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45 (22 Nov 2025 – 28 Nov 2025): Law as Sorting Mechanism</w:t>
      </w:r>
    </w:p>
    <w:p>
      <w:pPr>
        <w:ind w:left="360" w:right="144"/>
      </w:pPr>
      <w:r>
        <w:rPr>
          <w:i/>
        </w:rPr>
        <w:t>A week of static clock hands but deepening habits, as law, borders, and information are used to decide who counts and who may speak.</w:t>
      </w:r>
    </w:p>
    <w:p>
      <w:pPr/>
      <w:r>
        <w:t>This was an exceptionally heavy week for structural democratic erosion, with converging pressures on rule of law, civil-military norms, immigration-based stratification of citizenship, and foreign-policy capture. The Trump administration’s use of the Justice Department and military stands out: politicized prosecutions and purges at DOJ, broad election-related pardons, threats of military tribunals for opponents, and OLC rationalization of lethal force and boat strikes without Congress all deepen traits 1, 4, 5, 6, 9, and 53. Immigration policy is weaponized as a core authoritarian tool—TPS terminations, refugee and green-card reviews, child detentions, and threats to de‑naturalize citizens entrench stratified citizenship (trait 47) and normalize law as a weapon. Abroad, the Ukraine “peace” plan, coordination with Russian officials, deference to Xi on Taiwan, and Venezuela posture show foreign influence welcomed when it serves regime interests (trait 10) and a turn away from liberal-democratic alliances. Information manipulation is systemic: cancellation of GDP data, CDC science distortion, false Ukraine deal leaks, and threats to media licenses reinforce traits 39, 52, and 60. Countervailing forces—federal courts sanctioning Trump, blocking Texas maps, protecting due process, and ordering transparency in the Epstein files—provide notable but comparatively modest democratic repair.</w:t>
      </w:r>
    </w:p>
    <w:p>
      <w:pPr>
        <w:pStyle w:val="Heading2"/>
      </w:pPr>
      <w:r>
        <w:t>Power and Authority</w:t>
      </w:r>
    </w:p>
    <w:p>
      <w:pPr>
        <w:ind w:left="504" w:hanging="288"/>
      </w:pPr>
      <w:r>
        <w:t xml:space="preserve">1. </w:t>
      </w:r>
      <w:r>
        <w:t>President Trump called for the arrest and possible execution of Democratic lawmakers over a video. Trump’s demand that veteran lawmakers be arrested and suggesting their conduct was punishable by death used presidential rhetoric to criminalize opposition, chilling legislative dissent and normalizing threats of extreme punishment for political speech. (23 Nov 2025)</w:t>
      </w:r>
    </w:p>
    <w:p>
      <w:pPr>
        <w:ind w:left="504" w:hanging="288"/>
      </w:pPr>
      <w:r>
        <w:t xml:space="preserve">2. </w:t>
      </w:r>
      <w:r>
        <w:t>President Trump issued an executive order designating certain Muslim Brotherhood chapters as foreign terrorist organizations. By unilaterally labeling specific Muslim Brotherhood chapters as terrorist groups, Trump expanded executive security powers in ways that can reshape foreign policy and potentially justify broad surveillance or sanctions with limited legislative oversight. (24 Nov 2025)</w:t>
      </w:r>
    </w:p>
    <w:p>
      <w:pPr>
        <w:ind w:left="504" w:hanging="288"/>
      </w:pPr>
      <w:r>
        <w:t xml:space="preserve">3. </w:t>
      </w:r>
      <w:r>
        <w:t>President Trump ordered a review and potential termination of TPS and refugee protections for several groups. Trump’s directives to reevaluate Somali TPS, end TPS for Myanmar nationals, and review Biden-era refugees concentrated power over legal status in the executive, making residency for vulnerable groups contingent on shifting political priorities. (23 Nov 2025; 24 Nov 2025; 25 Nov 2025)</w:t>
      </w:r>
    </w:p>
    <w:p>
      <w:pPr>
        <w:ind w:left="504" w:hanging="288"/>
      </w:pPr>
      <w:r>
        <w:t xml:space="preserve">4. </w:t>
      </w:r>
      <w:r>
        <w:t>President Trump met with New York City mayor-elect Zohran Mamdani after previously threatening to withhold funds. Trump’s cordial Oval Office meeting with Mamdani, following earlier threats to cut funds if he were elected, illustrated how federal resources can be used as leverage over local officials and then withdrawn for strategic political repositioning. (24 Nov 2025)</w:t>
      </w:r>
    </w:p>
    <w:p>
      <w:pPr>
        <w:ind w:left="504" w:hanging="288"/>
      </w:pPr>
      <w:r>
        <w:t xml:space="preserve">5. </w:t>
      </w:r>
      <w:r>
        <w:t>President Trump announced a national Genesis Mission to accelerate federal AI development. The Genesis Mission centralized federal AI initiatives and data under executive direction, expanding presidential influence over strategic technology that can shape economic power, security tools, and information systems with limited external checks. (24 Nov 2025)</w:t>
      </w:r>
    </w:p>
    <w:p>
      <w:pPr>
        <w:ind w:left="504" w:hanging="288"/>
      </w:pPr>
      <w:r>
        <w:t xml:space="preserve">6. </w:t>
      </w:r>
      <w:r>
        <w:t>President Trump issued a broad pardon potentially covering 2020 election-related voter fraud. A sweeping pardon that may shield many 2020 election fraud actors used unilateral clemency to undercut accountability for attacks on electoral integrity, signaling that loyalty to the regime can outweigh adherence to election law. (25 Nov 2025)</w:t>
      </w:r>
    </w:p>
    <w:p>
      <w:pPr>
        <w:ind w:left="504" w:hanging="288"/>
      </w:pPr>
      <w:r>
        <w:t xml:space="preserve">7. </w:t>
      </w:r>
      <w:r>
        <w:t>President Trump used taxpayer-funded travel and pressure on companies for personal and political aims. Reports that Trump leveraged publicly funded travel and presidential influence to pressure private firms blurred the line between public duty and personal or partisan gain, weakening norms against self-dealing in executive conduct. (25 Nov 2025)</w:t>
      </w:r>
    </w:p>
    <w:p>
      <w:pPr>
        <w:ind w:left="504" w:hanging="288"/>
      </w:pPr>
      <w:r>
        <w:t xml:space="preserve">8. </w:t>
      </w:r>
      <w:r>
        <w:t>President Trump threatened to cancel or invalidate Biden-era executive orders signed by autopen. Trump’s declaration that he would void many Biden executive orders on dubious autopen grounds challenged continuity of lawful executive actions and suggested a willingness to rewrite legal baselines based on partisan narratives. (27 Nov 2025; 28 Nov 2025)</w:t>
      </w:r>
    </w:p>
    <w:p>
      <w:pPr>
        <w:ind w:left="504" w:hanging="288"/>
      </w:pPr>
      <w:r>
        <w:t xml:space="preserve">9. </w:t>
      </w:r>
      <w:r>
        <w:t>President Trump expanded executive power through numerous 2025 orders challenging other institutions. A year-long pattern of aggressive executive orders that sidelined Congress, pressured agencies, and tested judicial limits entrenched a presidency that treats legal and institutional constraints as negotiable obstacles rather than binding rules. (27 Nov 2025)</w:t>
      </w:r>
    </w:p>
    <w:p>
      <w:pPr>
        <w:ind w:left="504" w:hanging="288"/>
      </w:pPr>
      <w:r>
        <w:t xml:space="preserve">10. </w:t>
      </w:r>
      <w:r>
        <w:t>President Trump signed an executive order declaring a National Day of Remembrance for Charlie Kirk. By elevating Charlie Kirk’s killing into a national remembrance framed as the work of the “radical left,” Trump used symbolic executive power to harden partisan narratives around political violence and stigmatize ideological opponents. (28 Nov 2025)</w:t>
      </w:r>
    </w:p>
    <w:p>
      <w:pPr>
        <w:ind w:left="504" w:hanging="288"/>
      </w:pPr>
      <w:r>
        <w:t xml:space="preserve">11. </w:t>
      </w:r>
      <w:r>
        <w:t>President Trump ordered a Michigan coal plant to remain open under a national energy emergency. Invoking emergency authority to force continued operation of a costly, polluting coal plant over state objections showed how emergency framing can be used to override local decisions and shift large financial and environmental burdens onto the public. (28 Nov 2025)</w:t>
      </w:r>
    </w:p>
    <w:p>
      <w:pPr>
        <w:ind w:left="504" w:hanging="288"/>
      </w:pPr>
      <w:r>
        <w:t xml:space="preserve">12. </w:t>
      </w:r>
      <w:r>
        <w:t>President Trump announced a pardon for imprisoned former Honduran president Juan Orlando Hernández. Trump’s plan to pardon a foreign leader convicted of major drug and weapons offenses signaled that executive clemency could be extended to powerful allies abroad, weakening deterrence and complicating international anti-corruption efforts. (28 Nov 2025)</w:t>
      </w:r>
    </w:p>
    <w:p>
      <w:pPr>
        <w:ind w:left="504" w:hanging="288"/>
      </w:pPr>
      <w:r>
        <w:t xml:space="preserve">13. </w:t>
      </w:r>
      <w:r>
        <w:t>President Trump threatened to de-naturalize immigrants deemed incompatible with Western civilization. Trump’s threat to strip citizenship from naturalized Americans based on culture or origin undermined the security of citizenship itself, suggesting that legal status can be revoked for ideological or ethnic reasons rather than lawful cause. (28 Nov 2025)</w:t>
      </w:r>
    </w:p>
    <w:p>
      <w:pPr>
        <w:pStyle w:val="Heading2"/>
      </w:pPr>
      <w:r>
        <w:t>Institutions and Governance</w:t>
      </w:r>
    </w:p>
    <w:p>
      <w:pPr>
        <w:ind w:left="504" w:hanging="288"/>
      </w:pPr>
      <w:r>
        <w:t xml:space="preserve">1. </w:t>
      </w:r>
      <w:r>
        <w:t>House Democrats released emails implicating Trump in knowledge of Jeffrey Epstein’s abuse. By publishing emails suggesting Trump knew of Epstein’s exploitation of underage girls, House Democrats used congressional transparency tools to expose potential elite wrongdoing despite intra-party resistance and pressure from Trump. (22 Nov 2025)</w:t>
      </w:r>
    </w:p>
    <w:p>
      <w:pPr>
        <w:ind w:left="504" w:hanging="288"/>
      </w:pPr>
      <w:r>
        <w:t xml:space="preserve">2. </w:t>
      </w:r>
      <w:r>
        <w:t>Federal appeals court blocked expansion of rapid deportation policy lacking due process. The appeals court’s decision to halt a fast-track deportation expansion reaffirmed judicial willingness to enforce due process limits on executive immigration enforcement, protecting noncitizens from summary removal without adequate review. (22 Nov 2025)</w:t>
      </w:r>
    </w:p>
    <w:p>
      <w:pPr>
        <w:ind w:left="504" w:hanging="288"/>
      </w:pPr>
      <w:r>
        <w:t xml:space="preserve">3. </w:t>
      </w:r>
      <w:r>
        <w:t>Department of Justice recruited legal experts to serve as specialized deportation judges. DOJ’s effort to hire lawyers as dedicated deportation judges signaled a structural expansion of the immigration adjudication apparatus, potentially tilting the quasi-judicial system toward faster removals at the expense of individualized review. (22 Nov 2025)</w:t>
      </w:r>
    </w:p>
    <w:p>
      <w:pPr>
        <w:ind w:left="504" w:hanging="288"/>
      </w:pPr>
      <w:r>
        <w:t xml:space="preserve">4. </w:t>
      </w:r>
      <w:r>
        <w:t>Federal judge Cameron McGowan Currie dismissed indictments against James Comey and Letitia James over an unlawful prosecutor appointment. Currie’s ruling that interim U.S. attorney Lindsey Halligan was illegally appointed voided high-profile prosecutions of Trump critics, reinforcing that valid appointments are a prerequisite for legitimate criminal cases. (23 Nov 2025; 24 Nov 2025; 25 Nov 2025)</w:t>
      </w:r>
    </w:p>
    <w:p>
      <w:pPr>
        <w:ind w:left="504" w:hanging="288"/>
      </w:pPr>
      <w:r>
        <w:t xml:space="preserve">5. </w:t>
      </w:r>
      <w:r>
        <w:t>Lindsey Halligan and the Trump Justice Department indicted former FBI director James Comey in a politically charged case. The Comey indictment, driven by a novice Trump appointee under presidential pressure, exemplified the use of prosecutorial power to pursue perceived enemies, prompting resignations that weakened DOJ’s capacity in complex cases. (24 Nov 2025)</w:t>
      </w:r>
    </w:p>
    <w:p>
      <w:pPr>
        <w:ind w:left="504" w:hanging="288"/>
      </w:pPr>
      <w:r>
        <w:t xml:space="preserve">6. </w:t>
      </w:r>
      <w:r>
        <w:t>North Dakota Supreme Court reinstated a felony abortion ban with narrow exceptions. By reviving a strict abortion ban despite concerns over vague exceptions, the state’s high court curtailed reproductive autonomy and left providers facing criminal penalties under an ambiguously drafted statute. (24 Nov 2025)</w:t>
      </w:r>
    </w:p>
    <w:p>
      <w:pPr>
        <w:ind w:left="504" w:hanging="288"/>
      </w:pPr>
      <w:r>
        <w:t xml:space="preserve">7. </w:t>
      </w:r>
      <w:r>
        <w:t>US Department of Justice renewed its request to unseal Jeffrey Epstein grand jury materials. DOJ’s renewed push to unseal Epstein grand jury records, following new statutory authority, aimed to increase transparency in a major abuse case while balancing victim privacy and ongoing investigative interests. (24 Nov 2025)</w:t>
      </w:r>
    </w:p>
    <w:p>
      <w:pPr>
        <w:ind w:left="504" w:hanging="288"/>
      </w:pPr>
      <w:r>
        <w:t xml:space="preserve">8. </w:t>
      </w:r>
      <w:r>
        <w:t>Department of Justice leadership allowed mass departures and reorientation of DOJ toward partisan priorities. The exodus of thousands of DOJ staff, gutting civil rights and public integrity units while redirecting resources to MAGA-aligned agendas, hollowed out neutral enforcement capacity and entrenched partisan control over federal law enforcement. (24 Nov 2025)</w:t>
      </w:r>
    </w:p>
    <w:p>
      <w:pPr>
        <w:ind w:left="504" w:hanging="288"/>
      </w:pPr>
      <w:r>
        <w:t xml:space="preserve">9. </w:t>
      </w:r>
      <w:r>
        <w:t>Department of Justice shrunk its public integrity section to two lawyers. Reducing DOJ’s public integrity section to a token staff after dropping major corruption cases signaled a retreat from serious federal oversight of political corruption, increasing impunity for powerful officials. (24 Nov 2025)</w:t>
      </w:r>
    </w:p>
    <w:p>
      <w:pPr>
        <w:ind w:left="504" w:hanging="288"/>
      </w:pPr>
      <w:r>
        <w:t xml:space="preserve">10. </w:t>
      </w:r>
      <w:r>
        <w:t>Department of Justice shifted voting rights enforcement to align with Trump’s electoral agenda. DOJ’s voting section, now understaffed and backing GOP-favoring maps while opposing Democratic ones, repurposed federal voting enforcement to serve partisan mapmaking rather than neutral protection of equal representation. (24 Nov 2025)</w:t>
      </w:r>
    </w:p>
    <w:p>
      <w:pPr>
        <w:ind w:left="504" w:hanging="288"/>
      </w:pPr>
      <w:r>
        <w:t xml:space="preserve">11. </w:t>
      </w:r>
      <w:r>
        <w:t>Federal judge ordered DOJ to expedite FOIA processing on Epstein-related records. A court order compelling faster FOIA responses on Epstein files strengthened public access to information about government handling of elite abuse cases, countering bureaucratic delay. (24 Nov 2025)</w:t>
      </w:r>
    </w:p>
    <w:p>
      <w:pPr>
        <w:ind w:left="504" w:hanging="288"/>
      </w:pPr>
      <w:r>
        <w:t xml:space="preserve">12. </w:t>
      </w:r>
      <w:r>
        <w:t>US State Department designated Venezuela-linked Cartel de los Soles as a terrorist organization. Labeling Cartel de los Soles a terrorist group expanded legal tools for action against Venezuela but also risked stretching terrorism designations to justify broader geopolitical pressure without clear evidentiary standards. (24 Nov 2025)</w:t>
      </w:r>
    </w:p>
    <w:p>
      <w:pPr>
        <w:ind w:left="504" w:hanging="288"/>
      </w:pPr>
      <w:r>
        <w:t xml:space="preserve">13. </w:t>
      </w:r>
      <w:r>
        <w:t>Georgia prosecutors and courts dismissed the 2020 election racketeering case against Trump and allies. The final dismissal of Georgia’s 2020 election interference case, following DA disqualification and legal complications, removed a key avenue for holding a former president accountable for attempts to overturn certified results. (26 Nov 2025)</w:t>
      </w:r>
    </w:p>
    <w:p>
      <w:pPr>
        <w:ind w:left="504" w:hanging="288"/>
      </w:pPr>
      <w:r>
        <w:t xml:space="preserve">14. </w:t>
      </w:r>
      <w:r>
        <w:t>US Department of Justice defended continued deportation flights to El Salvador despite a judge’s order. DOJ’s filing arguing that DHS lawfully continued deportation flights contrary to a federal judge’s directive highlighted executive willingness to interpret court orders narrowly, testing judicial authority over immigration enforcement. (26 Nov 2025)</w:t>
      </w:r>
    </w:p>
    <w:p>
      <w:pPr>
        <w:ind w:left="504" w:hanging="288"/>
      </w:pPr>
      <w:r>
        <w:t xml:space="preserve">15. </w:t>
      </w:r>
      <w:r>
        <w:t>Florida Supreme Court ruled that Marsy’s Law does not automatically shield police officers’ identities. Florida’s high court limited officers’ use of victim-protection laws to hide their names after fatal incidents, reinforcing transparency and public oversight of police use of force. (26 Nov 2025)</w:t>
      </w:r>
    </w:p>
    <w:p>
      <w:pPr>
        <w:ind w:left="504" w:hanging="288"/>
      </w:pPr>
      <w:r>
        <w:t xml:space="preserve">16. </w:t>
      </w:r>
      <w:r>
        <w:t>Ohio Supreme Court issued mixed rulings on police anonymity under Marsy’s Law. Ohio’s decisions allowing anonymity in one shooting case while rejecting it in another underscored ongoing judicial struggle over balancing officer safety with public transparency in police violence cases. (26 Nov 2025)</w:t>
      </w:r>
    </w:p>
    <w:p>
      <w:pPr>
        <w:ind w:left="504" w:hanging="288"/>
      </w:pPr>
      <w:r>
        <w:t xml:space="preserve">17. </w:t>
      </w:r>
      <w:r>
        <w:t>Federal court blocked Texas’s mid-decade congressional redistricting plan. A federal court’s decision to halt Texas’s attempt to add several GOP-leaning districts checked a partisan redistricting push that could have skewed representation, pending Supreme Court review. (26 Nov 2025)</w:t>
      </w:r>
    </w:p>
    <w:p>
      <w:pPr>
        <w:ind w:left="504" w:hanging="288"/>
      </w:pPr>
      <w:r>
        <w:t xml:space="preserve">18. </w:t>
      </w:r>
      <w:r>
        <w:t>11th Circuit Court of Appeals upheld nearly $1 million in sanctions against Trump and his lawyer for a frivolous lawsuit. The 11th Circuit’s affirmation of heavy sanctions for Trump’s conspiracy-laden RICO suit against political rivals signaled judicial intolerance for abusing courts as tools of political harassment. (26 Nov 2025)</w:t>
      </w:r>
    </w:p>
    <w:p>
      <w:pPr>
        <w:ind w:left="504" w:hanging="288"/>
      </w:pPr>
      <w:r>
        <w:t xml:space="preserve">19. </w:t>
      </w:r>
      <w:r>
        <w:t>Rep. Eric Swalwell sued FHFA Director Bill Pulte for alleged abuse of access to mortgage records. Swalwell’s lawsuit accusing the FHFA director of weaponizing confidential mortgage data against Trump opponents highlighted concerns about independent agencies being used to gather dirt on political adversaries. (25 Nov 2025)</w:t>
      </w:r>
    </w:p>
    <w:p>
      <w:pPr>
        <w:ind w:left="504" w:hanging="288"/>
      </w:pPr>
      <w:r>
        <w:t xml:space="preserve">20. </w:t>
      </w:r>
      <w:r>
        <w:t>Coalition of states and DC sued the Trump administration over HUD homelessness program changes. Twenty states and DC challenged HUD rule changes that would cut homelessness support and burden trans and nonbinary people, using litigation to defend vulnerable groups against ideologically driven federal policy shifts. (25 Nov 2025)</w:t>
      </w:r>
    </w:p>
    <w:p>
      <w:pPr>
        <w:ind w:left="504" w:hanging="288"/>
      </w:pPr>
      <w:r>
        <w:t xml:space="preserve">21. </w:t>
      </w:r>
      <w:r>
        <w:t>Chicago faith leaders filed a First Amendment lawsuit over clergy access to detained immigrants. Faith leaders’ suit alleging DHS blocked religious access to detainees framed immigration enforcement as not only a civil liberties issue but also a test of constitutional protections for religious practice in carceral settings. (28 Nov 2025)</w:t>
      </w:r>
    </w:p>
    <w:p>
      <w:pPr>
        <w:ind w:left="504" w:hanging="288"/>
      </w:pPr>
      <w:r>
        <w:t xml:space="preserve">22. </w:t>
      </w:r>
      <w:r>
        <w:t>Federal courts and regulators handled multiple routine regulatory notices and public comment processes. EPA, FDA, FCC, TSA, DEA, and other agencies issued numerous notices on air quality, medical devices, controlled substances, and information collections, reflecting ongoing technocratic governance and public participation channels amid broader politicization. (24 Nov 2025; 25 Nov 2025; 26 Nov 2025; 28 Nov 2025)</w:t>
      </w:r>
    </w:p>
    <w:p>
      <w:pPr>
        <w:pStyle w:val="Heading2"/>
      </w:pPr>
      <w:r>
        <w:t>Civil Rights and Dissent</w:t>
      </w:r>
    </w:p>
    <w:p>
      <w:pPr>
        <w:ind w:left="504" w:hanging="288"/>
      </w:pPr>
      <w:r>
        <w:t xml:space="preserve">1. </w:t>
      </w:r>
      <w:r>
        <w:t>Masked Border Patrol agents conducted street operations in North Carolina that terrified residents. Border Patrol’s masked street snatches in North Carolina, which kept children from school and people from leaving home, used immigration enforcement tactics that effectively suppressed free movement and civic participation in targeted communities. (22 Nov 2025)</w:t>
      </w:r>
    </w:p>
    <w:p>
      <w:pPr>
        <w:ind w:left="504" w:hanging="288"/>
      </w:pPr>
      <w:r>
        <w:t xml:space="preserve">2. </w:t>
      </w:r>
      <w:r>
        <w:t>ICE agents in Oregon detained a US citizen high school student and sought charges after release. ICE’s detention of citizen Christian Jimenez and subsequent attempt to charge him for obstruction highlighted the risk of wrongful immigration enforcement against citizens and the chilling effect on immigrant communities’ trust in authorities. (23 Nov 2025)</w:t>
      </w:r>
    </w:p>
    <w:p>
      <w:pPr>
        <w:ind w:left="504" w:hanging="288"/>
      </w:pPr>
      <w:r>
        <w:t xml:space="preserve">3. </w:t>
      </w:r>
      <w:r>
        <w:t>ICE and DHS conducted a raid on a South Korean-owned factory, straining US–Korea relations. An ICE raid apparently driven by arrest quotas rather than strategy led to diplomatic fallout with South Korea, showing how aggressive enforcement can damage both immigrant rights and foreign partnerships. (23 Nov 2025)</w:t>
      </w:r>
    </w:p>
    <w:p>
      <w:pPr>
        <w:ind w:left="504" w:hanging="288"/>
      </w:pPr>
      <w:r>
        <w:t xml:space="preserve">4. </w:t>
      </w:r>
      <w:r>
        <w:t>President Trump called for the release of convicted election official Tina Peters. Trump’s demand to free Tina Peters, convicted for breaching election equipment, undermined respect for lawful penalties against election interference and signaled support for those who subvert voting systems in his favor. (23 Nov 2025)</w:t>
      </w:r>
    </w:p>
    <w:p>
      <w:pPr>
        <w:ind w:left="504" w:hanging="288"/>
      </w:pPr>
      <w:r>
        <w:t xml:space="preserve">5. </w:t>
      </w:r>
      <w:r>
        <w:t>Six Democratic veteran lawmakers released a video urging service members to refuse unlawful orders. The lawmakers’ public reminder that troops must disobey illegal orders asserted civilian oversight and legal constraints on the military, provoking an aggressive response from the administration. (23 Nov 2025)</w:t>
      </w:r>
    </w:p>
    <w:p>
      <w:pPr>
        <w:ind w:left="504" w:hanging="288"/>
      </w:pPr>
      <w:r>
        <w:t xml:space="preserve">6. </w:t>
      </w:r>
      <w:r>
        <w:t>ICE increased detention of immigrant children separated from families. A surge in ICE detentions of children, often after traffic stops separating them from parents, intensified humanitarian concerns and used family separation as a tool of immigration control. (24 Nov 2025)</w:t>
      </w:r>
    </w:p>
    <w:p>
      <w:pPr>
        <w:ind w:left="504" w:hanging="288"/>
      </w:pPr>
      <w:r>
        <w:t xml:space="preserve">7. </w:t>
      </w:r>
      <w:r>
        <w:t>FBI counterterrorism division and Trump administration investigated and allegedly used the FBI to intimidate Democratic lawmakers over their video. Launching a counterterrorism probe into six members of Congress for a video on unlawful orders, and contacting Hill security for interviews, weaponized federal law enforcement against elected critics. (24 Nov 2025; 25 Nov 2025)</w:t>
      </w:r>
    </w:p>
    <w:p>
      <w:pPr>
        <w:ind w:left="504" w:hanging="288"/>
      </w:pPr>
      <w:r>
        <w:t xml:space="preserve">8. </w:t>
      </w:r>
      <w:r>
        <w:t>Tennessee Secretary of State Tre Hargett ordered public libraries to review and remove LGBTQ-themed books. Hargett’s directive to purge LGBTQ-related materials from 181 libraries under anti-DEI and “gender ideology” rules imposed viewpoint-based censorship on public collections, restricting access to information for queer communities and allies. (25 Nov 2025)</w:t>
      </w:r>
    </w:p>
    <w:p>
      <w:pPr>
        <w:ind w:left="504" w:hanging="288"/>
      </w:pPr>
      <w:r>
        <w:t xml:space="preserve">9. </w:t>
      </w:r>
      <w:r>
        <w:t>ICE and DHS detained Maher Tarabishi, a longtime caregiver father, as a supposed terrorist. Detaining a 62-year-old caregiver with no criminal record as a “criminal alien” and alleged terrorist, leaving his disabled son without support, illustrated how expansive enforcement can disregard humanitarian considerations and due process. (27 Nov 2025)</w:t>
      </w:r>
    </w:p>
    <w:p>
      <w:pPr>
        <w:ind w:left="504" w:hanging="288"/>
      </w:pPr>
      <w:r>
        <w:t xml:space="preserve">10. </w:t>
      </w:r>
      <w:r>
        <w:t>USCIS and DHS expanded reviews of asylum cases, green cards, and Afghan residency applications. Orders to re-examine asylum claims, green cards, and halt Afghan residency processing tightened immigration controls in ways that could destabilize lawful status for many, especially those who aided US forces. (27 Nov 2025)</w:t>
      </w:r>
    </w:p>
    <w:p>
      <w:pPr>
        <w:ind w:left="504" w:hanging="288"/>
      </w:pPr>
      <w:r>
        <w:t xml:space="preserve">11. </w:t>
      </w:r>
      <w:r>
        <w:t>Trump administration granted asylum to Rahmanullah Lakanwal, later accused in a D.C. shooting. The revelation that a D.C. shooting suspect had been granted asylum after CIA and NCTC vetting sparked politicized attacks on vetting processes, risking collective suspicion of asylum seekers more broadly. (27 Nov 2025)</w:t>
      </w:r>
    </w:p>
    <w:p>
      <w:pPr>
        <w:ind w:left="504" w:hanging="288"/>
      </w:pPr>
      <w:r>
        <w:t xml:space="preserve">12. </w:t>
      </w:r>
      <w:r>
        <w:t>Indiana redistricting advocates and unknown perpetrators used swatting against lawmakers resisting GOP-favored maps. Swatting incidents targeting Indiana legislators who opposed redistricting plans weaponized police responses to intimidate elected officials, undermining free deliberation on core rules of representation. (26 Nov 2025)</w:t>
      </w:r>
    </w:p>
    <w:p>
      <w:pPr>
        <w:ind w:left="504" w:hanging="288"/>
      </w:pPr>
      <w:r>
        <w:t xml:space="preserve">13. </w:t>
      </w:r>
      <w:r>
        <w:t>ICE officers in Seattle detained Native American actor Elaine Miles over her tribal ID. ICE’s detention of a Native American citizen whose tribal ID was deemed “fake” exposed how racial profiling and ignorance of tribal sovereignty can subject Indigenous people to arbitrary immigration enforcement. (28 Nov 2025)</w:t>
      </w:r>
    </w:p>
    <w:p>
      <w:pPr>
        <w:ind w:left="504" w:hanging="288"/>
      </w:pPr>
      <w:r>
        <w:t xml:space="preserve">14. </w:t>
      </w:r>
      <w:r>
        <w:t>Trump administration and DC authorities deployed National Guard troops in Washington, D.C. for domestic patrols. Sending hundreds of Guard troops into D.C. streets for joint patrols with police, over local objections, blurred the line between civilian policing and military presence, raising risks of intimidation and rights violations. (27 Nov 2025; 28 Nov 2025)</w:t>
      </w:r>
    </w:p>
    <w:p>
      <w:pPr>
        <w:ind w:left="504" w:hanging="288"/>
      </w:pPr>
      <w:r>
        <w:t xml:space="preserve">15. </w:t>
      </w:r>
      <w:r>
        <w:t>Secretary of Defense Pete Hegseth allegedly issued illegal kill orders during military operations. Reports that Hegseth told a commander to “kill everybody” in a missile strike, causing civilian deaths, suggested disregard for laws of war and heightened the risk that military power could be used without legal restraint. (27 Nov 2025)</w:t>
      </w:r>
    </w:p>
    <w:p>
      <w:pPr>
        <w:ind w:left="504" w:hanging="288"/>
      </w:pPr>
      <w:r>
        <w:t xml:space="preserve">16. </w:t>
      </w:r>
      <w:r>
        <w:t>Trump administration officials responded to Charlie Kirk’s assassination with threats to restrict speech. Using a political killing to float limits on free speech and invoke civil-war rhetoric framed dissent as a security threat, laying groundwork for curbs on expressive rights. (27 Nov 2025)</w:t>
      </w:r>
    </w:p>
    <w:p>
      <w:pPr>
        <w:pStyle w:val="Heading2"/>
      </w:pPr>
      <w:r>
        <w:t>Economic Structure</w:t>
      </w:r>
    </w:p>
    <w:p>
      <w:pPr>
        <w:ind w:left="504" w:hanging="288"/>
      </w:pPr>
      <w:r>
        <w:t xml:space="preserve">1. </w:t>
      </w:r>
      <w:r>
        <w:t>Trump administration canceled release of the 3Q GDP advanced estimate. Halting publication of a key GDP estimate during economic strain reduced transparency around macroeconomic performance, enabling political actors to shape narratives without the constraint of official data. (23 Nov 2025)</w:t>
      </w:r>
    </w:p>
    <w:p>
      <w:pPr>
        <w:ind w:left="504" w:hanging="288"/>
      </w:pPr>
      <w:r>
        <w:t xml:space="preserve">2. </w:t>
      </w:r>
      <w:r>
        <w:t>FDA and EPA withdrew approval of OCALIVA and extended a pesticide tolerance on cranberries. Regulatory decisions to pull an unsafe liver drug and extend emergency herbicide use on cranberries showed agencies balancing public health protections with agricultural and industry needs within established statutory frameworks. (24 Nov 2025; 26 Nov 2025)</w:t>
      </w:r>
    </w:p>
    <w:p>
      <w:pPr>
        <w:ind w:left="504" w:hanging="288"/>
      </w:pPr>
      <w:r>
        <w:t xml:space="preserve">3. </w:t>
      </w:r>
      <w:r>
        <w:t>Meidas-reported analysts documented rising electricity prices and widespread power shutoffs tied to data center demand. Sharp increases in utility bills and disconnections, partly driven by grid upgrades for data centers, shifted infrastructure costs onto households, exacerbating inequality and raising questions about who benefits from energy policy choices. (24 Nov 2025)</w:t>
      </w:r>
    </w:p>
    <w:p>
      <w:pPr>
        <w:ind w:left="504" w:hanging="288"/>
      </w:pPr>
      <w:r>
        <w:t xml:space="preserve">4. </w:t>
      </w:r>
      <w:r>
        <w:t>Trump administration oversaw a severe affordability crisis with high inflation and weak consumer confidence. Reports of double-digit price increases and collapsing consumer confidence highlighted economic mismanagement that left many unable to afford basics, undermining material conditions that support stable democratic participation. (25 Nov 2025)</w:t>
      </w:r>
    </w:p>
    <w:p>
      <w:pPr>
        <w:ind w:left="504" w:hanging="288"/>
      </w:pPr>
      <w:r>
        <w:t xml:space="preserve">5. </w:t>
      </w:r>
      <w:r>
        <w:t>Trump administration implemented a $12 billion bailout for farmers hurt by its own trade policies. The large farm bailout used public funds to offset damage from administration tariffs, socializing losses from politically driven trade conflicts while leaving underlying policy choices and beneficiaries largely intact. (26 Nov 2025)</w:t>
      </w:r>
    </w:p>
    <w:p>
      <w:pPr>
        <w:ind w:left="504" w:hanging="288"/>
      </w:pPr>
      <w:r>
        <w:t xml:space="preserve">6. </w:t>
      </w:r>
      <w:r>
        <w:t>Elon Musk’s xAI and US military partners relied on Chinese-made transformers for a military-linked AI supercomputer. Dependence on Chinese hardware for the Colossus AI system used by the US military exposed critical infrastructure to foreign supply-chain risks, intertwining national security with opaque private procurement decisions. (26 Nov 2025)</w:t>
      </w:r>
    </w:p>
    <w:p>
      <w:pPr>
        <w:ind w:left="504" w:hanging="288"/>
      </w:pPr>
      <w:r>
        <w:t xml:space="preserve">7. </w:t>
      </w:r>
      <w:r>
        <w:t>Republican officials pursued efforts to cancel or block domestic battery manufacturing projects. Political moves to obstruct battery manufacturing undermined investment in key clean-tech industries, potentially ceding strategic economic ground to foreign competitors and entrenching fossil-fuel interests. (27 Nov 2025)</w:t>
      </w:r>
    </w:p>
    <w:p>
      <w:pPr>
        <w:ind w:left="504" w:hanging="288"/>
      </w:pPr>
      <w:r>
        <w:t xml:space="preserve">8. </w:t>
      </w:r>
      <w:r>
        <w:t>Trump administration rolled out a quiet $12 billion farmer bailout while blaming predecessors for economic woes. Pairing a large bailout with rhetoric blaming Biden for small-business pessimism illustrated how economic pain and relief can be framed to deflect responsibility while channeling benefits to politically important constituencies. (28 Nov 2025)</w:t>
      </w:r>
    </w:p>
    <w:p>
      <w:pPr>
        <w:ind w:left="504" w:hanging="288"/>
      </w:pPr>
      <w:r>
        <w:t xml:space="preserve">9. </w:t>
      </w:r>
      <w:r>
        <w:t>EPA and related agencies announced major water infrastructure loan programs and environmental approvals. EPA’s WIFIA and SWIFIA funding notices and regional haze approvals committed billions in low-cost loans and regulatory support for water and air projects, shaping long-term public infrastructure and environmental quality. (28 Nov 2025)</w:t>
      </w:r>
    </w:p>
    <w:p>
      <w:pPr>
        <w:pStyle w:val="Heading2"/>
      </w:pPr>
      <w:r>
        <w:t>Information, Memory, and Manipulation</w:t>
      </w:r>
    </w:p>
    <w:p>
      <w:pPr>
        <w:ind w:left="504" w:hanging="288"/>
      </w:pPr>
      <w:r>
        <w:t xml:space="preserve">1. </w:t>
      </w:r>
      <w:r>
        <w:t>X platform transparency tool developers revealed foreign origins of prominent MAGA accounts. A new tool on X showing that key MAGA influencers operate from abroad highlighted the role of foreign actors in shaping US political discourse and the need for transparency in online influence. (23 Nov 2025)</w:t>
      </w:r>
    </w:p>
    <w:p>
      <w:pPr>
        <w:ind w:left="504" w:hanging="288"/>
      </w:pPr>
      <w:r>
        <w:t xml:space="preserve">2. </w:t>
      </w:r>
      <w:r>
        <w:t>HHS Secretary Robert F. Kennedy Jr. ordered CDC website changes on vaccines and autism contrary to scientific consensus. Kennedy’s directive to alter CDC vaccine messaging, later publicly acknowledged, politicized core public health information and undermined trust in evidence-based guidance from a key federal agency. (24 Nov 2025)</w:t>
      </w:r>
    </w:p>
    <w:p>
      <w:pPr>
        <w:ind w:left="504" w:hanging="288"/>
      </w:pPr>
      <w:r>
        <w:t xml:space="preserve">3. </w:t>
      </w:r>
      <w:r>
        <w:t>California prosecutors’ office used AI to draft a criminal motion that contained fabricated citations. Reliance on AI-generated text that hallucinated legal citations in a criminal filing raised concerns about the integrity of court documents and the need for safeguards when using automated tools in justice processes. (26 Nov 2025)</w:t>
      </w:r>
    </w:p>
    <w:p>
      <w:pPr>
        <w:ind w:left="504" w:hanging="288"/>
      </w:pPr>
      <w:r>
        <w:t xml:space="preserve">4. </w:t>
      </w:r>
      <w:r>
        <w:t>Trump administration leaked false claims of a Ukraine peace deal to media outlets. By feeding reporters a fabricated narrative of a Ukraine peace agreement based on Russian terms, the administration used disinformation to shape public perceptions of war and diplomacy. (25 Nov 2025)</w:t>
      </w:r>
    </w:p>
    <w:p>
      <w:pPr>
        <w:ind w:left="504" w:hanging="288"/>
      </w:pPr>
      <w:r>
        <w:t xml:space="preserve">5. </w:t>
      </w:r>
      <w:r>
        <w:t>Tennessee Secretary of State Tre Hargett ordered a purge review of LGBTQ-themed books in public libraries. Mandating removal of LGBTQ-related books from 181 libraries under anti-DEI and “gender ideology” rules used state power to curate acceptable identities and narratives in public memory. (25 Nov 2025)</w:t>
      </w:r>
    </w:p>
    <w:p>
      <w:pPr>
        <w:ind w:left="504" w:hanging="288"/>
      </w:pPr>
      <w:r>
        <w:t xml:space="preserve">6. </w:t>
      </w:r>
      <w:r>
        <w:t>Federal Communications Commission sought comment on local TV stations’ ability to meet public interest obligations. The FCC’s inquiry into how national programmers affect local stations’ public-interest duties opened a discussion on structural imbalances in media markets that can limit local news autonomy. (28 Nov 2025)</w:t>
      </w:r>
    </w:p>
    <w:p>
      <w:pPr>
        <w:ind w:left="504" w:hanging="288"/>
      </w:pPr>
      <w:r>
        <w:t xml:space="preserve">7. </w:t>
      </w:r>
      <w:r>
        <w:t>Federal Communications Commission invited comments on E-Rate and other telecom information collections. FCC notices on data collections for universal service and consumer protections affected how information about telecom services and school connectivity is gathered, influencing oversight of digital access. (25 Nov 2025; 28 Nov 2025)</w:t>
      </w:r>
    </w:p>
    <w:p>
      <w:pPr>
        <w:ind w:left="504" w:hanging="288"/>
      </w:pPr>
      <w:r>
        <w:t xml:space="preserve">8. </w:t>
      </w:r>
      <w:r>
        <w:t>Federal Communications Commission prohibited authorization of certain high-risk communications equipment. FCC’s rule blocking authorization of equipment on its Covered List aimed to protect networks from foreign security risks, but also concentrated gatekeeping power over which technologies can enter US markets. (25 Nov 2025)</w:t>
      </w:r>
    </w:p>
    <w:p>
      <w:pPr>
        <w:ind w:left="504" w:hanging="288"/>
      </w:pPr>
      <w:r>
        <w:t xml:space="preserve">9. </w:t>
      </w:r>
      <w:r>
        <w:t>Federal Communications Commission announced intent to dismiss older TCPA petitions to streamline its docket. By moving to dismiss long-pending TCPA petitions, the FCC sought to clear regulatory backlogs, which could both improve clarity and foreclose unresolved challenges affecting consumer robocall protections. (28 Nov 2025)</w:t>
      </w:r>
    </w:p>
    <w:p>
      <w:pPr>
        <w:ind w:left="504" w:hanging="288"/>
      </w:pPr>
      <w:r>
        <w:t xml:space="preserve">10. </w:t>
      </w:r>
      <w:r>
        <w:t>President Trump repeatedly threatened to revoke ABC’s broadcast license over critical coverage. Trump’s renewed suggestion that the FCC should strip ABC’s license for unfavorable reporting continued a pattern of using regulatory threats to intimidate independent media. (26 Nov 2025)</w:t>
      </w:r>
    </w:p>
    <w:p>
      <w:pPr>
        <w:ind w:left="504" w:hanging="288"/>
      </w:pPr>
      <w:r>
        <w:t xml:space="preserve">11. </w:t>
      </w:r>
      <w:r>
        <w:t>President Trump verbally attacked female reporters during a press conference. Trump’s insults toward women journalists contributed to a hostile environment for the press, particularly for women, and signaled that critical questioning may be met with personal denigration rather than substantive answers. (27 Nov 2025)</w:t>
      </w:r>
    </w:p>
    <w:p>
      <w:pPr>
        <w:ind w:left="504" w:hanging="288"/>
      </w:pPr>
      <w:r>
        <w:t xml:space="preserve">12. </w:t>
      </w:r>
      <w:r>
        <w:t>Noahpinion and federal education agencies reported and released data showing steep declines in student reading and math. Federal test results revealing large shares of students below basic proficiency, amplified by commentary, underscored systemic educational failures that weaken civic literacy and informed participation. (26 Nov 2025)</w:t>
      </w:r>
    </w:p>
    <w:p>
      <w:pPr>
        <w:ind w:left="504" w:hanging="288"/>
      </w:pPr>
      <w:r>
        <w:t xml:space="preserve">13. </w:t>
      </w:r>
      <w:r>
        <w:t>Trump administration and allies promoted disinformation about elections and Ukraine policy. Narratives around Tina Peters, autopen “illegality,” and a fabricated Ukraine peace deal exemplified elite-driven disinformation campaigns that distort public understanding of elections and foreign policy. (23 Nov 2025; 25 Nov 2025; 27 Nov 2025; 28 Nov 2025)</w:t>
      </w:r>
    </w:p>
    <w:p>
      <w:pPr>
        <w:ind w:left="504" w:hanging="288"/>
      </w:pPr>
      <w:r>
        <w:t xml:space="preserve">14. </w:t>
      </w:r>
      <w:r>
        <w:t>Disney and streaming consumers experienced mass subscription cancellations after Jimmy Kimmel’s suspension. Millions of cancellations of Disney+ and Hulu subscriptions in response to politically pressured suspension of Jimmy Kimmel showed how regulatory intimidation can reshape media markets and provoke consumer backlash. (26 Nov 2025)</w:t>
      </w:r>
    </w:p>
    <w:p>
      <w:pPr>
        <w:ind w:left="504" w:hanging="288"/>
      </w:pPr>
      <w:r>
        <w:t xml:space="preserve">15. </w:t>
      </w:r>
      <w:r>
        <w:t>Global EV Alliance pollsters found that over half of Americans would avoid Tesla for political reasons. Survey results indicating that many consumers shun Tesla over Elon Musk’s politics highlighted how corporate political activity feeds back into market behavior, indirectly shaping which voices dominate public discourse. (26 Nov 2025)</w:t>
      </w:r>
    </w:p>
    <w:p>
      <w:pPr>
        <w:ind w:left="504" w:hanging="288"/>
      </w:pPr>
      <w:r>
        <w:t xml:space="preserve">16. </w:t>
      </w:r>
      <w:r>
        <w:t>Federal government and education systems adopted grading and admissions policies that obscure academic performance. “No zeros” grading and elimination of standardized tests in some systems contributed to grade inflation and weaker signals of competence, complicating public understanding of educational outcomes and readiness. (26 Nov 2025)</w:t>
      </w:r>
    </w:p>
    <w:p>
      <w:pPr>
        <w:ind w:left="504" w:hanging="288"/>
      </w:pPr>
      <w:r>
        <w:t xml:space="preserve">17. </w:t>
      </w:r>
      <w:r>
        <w:t>Oregon education authorities reported high rates of chronic absenteeism among schoolchildren. Data showing that about a third of Oregon students are chronically absent pointed to deep engagement problems that erode the foundations of civic education and long-term democratic capacity. (26 Nov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