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Protests in the Streets, Power Plays in Washington</w:t>
      </w:r>
    </w:p>
    <w:p>
      <w:pPr>
        <w:spacing w:after="120"/>
      </w:pPr>
      <w:r>
        <w:t>Week 40: October 18–24, 2025</w:t>
      </w:r>
    </w:p>
    <w:p>
      <w:pPr>
        <w:spacing w:after="240" w:before="0"/>
        <w:ind w:left="432" w:right="216"/>
        <w:pBdr>
          <w:left w:val="single" w:sz="6" w:space="8" w:color="808080"/>
        </w:pBdr>
      </w:pPr>
      <w:r>
        <w:rPr>
          <w:i/>
        </w:rPr>
        <w:t>Mass ‘No Kings’ demonstrations collide with a deepening shutdown, aggressive clemency for allies, and the demolition of the White House East Wing.</w:t>
      </w:r>
    </w:p>
    <w:p>
      <w:pPr/>
      <w:r>
        <w:t>Millions of people in the United States and abroad spent this week in the streets under the banner “No Kings,” protesting what they see as an increasingly authoritarian presidency. As they marched, the federal government remained largely shuttered, the White House itself was being torn apart and rebuilt to suit the president’s tastes and donors, and the machinery of law—from clemency to prosecutions to immigration enforcement—was repeatedly bent toward allies and personal gain. Courts, states, and civil society intervened at points, but the overall trajectory was one of institutions strained by concentrated executive power, in a pattern that had been building for months.</w:t>
      </w:r>
    </w:p>
    <w:p>
      <w:pPr/>
      <w:r>
        <w:t>The weekend opened with the largest coordinated demonstrations of the Trump era. Organizers with the 50501 Movement and allied groups staged “No Kings” protests in all 50 states, the District of Columbia, U.S. territories, and more than two dozen countries. Estimates put participation between seven and eight million people. Marchers denounced policies they described as authoritarian on immigration, free speech, and social programs, often using costumes and creative actions like “Operation Inflation” to dramatize economic pressures. Police in major cities reported few or no arrests, underscoring the largely peaceful character of the mobilization even at that scale.</w:t>
      </w:r>
    </w:p>
    <w:p>
      <w:pPr/>
      <w:r>
        <w:t>The administration and its allies responded not by engaging the protesters’ demands but by casting suspicion on the protests themselves. In Texas, Governor Greg Abbott deployed the National Guard in advance, warning of “violence and destruction” that did not materialize. In Washington, House Speaker Mike Johnson and other Republicans labeled the demonstrations un-American and rhetorically linked them to domestic terrorism. President Trump circulated AI-generated videos depicting himself as a crowned fighter pilot dropping waste on protesters and Democratic leaders, using unauthorized music that drew a takedown demand from musician Kenny Loggins. The imagery and language framed dissent as a security threat and normalized the idea of using force against political opponents, extending a broader campaign to define opposition as menace rather than citizenship.</w:t>
      </w:r>
    </w:p>
    <w:p>
      <w:pPr/>
      <w:r>
        <w:t>Even as the streets filled, the federal government remained in a full shutdown driven by a standoff over health care. Democrats insisted that any funding bill reverse recent Medicaid cuts and extend Affordable Care Act subsidies set to expire, warning that millions could lose coverage or face steep premium hikes. The Senate again failed to pass a funding resolution, while House leaders kept the chamber in recess. The shutdown was not just a symptom of gridlock; it became a tool for leverage, with basic operations and social protections held hostage to policy demands.</w:t>
      </w:r>
    </w:p>
    <w:p>
      <w:pPr/>
      <w:r>
        <w:t>From the Oval Office, Trump continued to wield his clemency power in ways that highlighted loyalty over law. Over the weekend he commuted the seven-year federal sentence of former congressman George Santos, who had been convicted of wire fraud and identity theft. Santos walked free after less than three months in prison. The decision followed lobbying by prominent Republican allies and fit a pattern of aggressive clemency for political associates, signaling that proximity to the president could outweigh serious financial crimes. At the same time, reports surfaced that Trump had initiated demolition of part of the White House East Wing to build a Mar-a-Lago–style ballroom, funded by private donors. Preservationists warned that altering a historic section of the building for a quasi-private venue threatened both legal safeguards and the symbolic neutrality of the presidential residence.</w:t>
      </w:r>
    </w:p>
    <w:p>
      <w:pPr/>
      <w:r>
        <w:t>Other institutional guardrails were under pressure as well. Unions and the administration remained locked in a legal battle over Trump’s efforts to strip collective bargaining rights and cut large numbers of federal workers. A district judge temporarily blocked mass layoffs tied to the shutdown, but the Supreme Court overruled injunctions that had halted broader workforce reductions, allowing the administration to proceed. Unions pursued lawsuits against executive orders that invoked national security to remove bargaining rights from more than a million employees, arguing that the moves would politicize the civil service. Meanwhile, Trump publicly asserted that he could “always use the Insurrection Act” to send troops into U.S. cities and announced plans to deploy the National Guard to San Francisco, even as litigation over earlier Guard deployments to Portland and other jurisdictions continued. These statements and cases together pushed the boundaries of domestic military use and the independence of the federal workforce, and neither fight ended this week.</w:t>
      </w:r>
    </w:p>
    <w:p>
      <w:pPr/>
      <w:r>
        <w:t>Economic policy added another layer of volatility. In response to China’s new export controls on rare earths and related technologies, Trump announced 100 percent tariffs on Chinese goods, then quickly began to backtrack as Treasury Secretary Scott Bessent floated a truce suspending tariffs in exchange for eased export controls. China maintained its restrictions despite U.S. tariff reductions, underscoring its leverage over critical materials. At home, the Senate moved toward confirming Douglas Troutman, a former chief lobbyist for the American Cleaning Institute, to lead the EPA’s chemical safety office, which would leave the top four positions in that office in the hands of former industry lobbyists. And in the House, Speaker Johnson kept the chamber adjourned for most of the prior months, with critics alleging the schedule was designed to avoid a vote on releasing the Jeffrey Epstein files—another example of how control of the calendar was being used to sidestep oversight.</w:t>
      </w:r>
    </w:p>
    <w:p>
      <w:pPr/>
      <w:r>
        <w:t>By Monday, the East Wing demolition had moved from rumor to visible fact. Construction crews began tearing down part of the building to make way for a $250 million ballroom Trump had long sought. Reports indicated that required plans had not been submitted to the National Capital Planning Commission, that major tech and defense firms were among the donors funding the project, and that Treasury employees with a direct view were instructed not to share photos. Critics from both parties questioned the timing during a shutdown and the lack of transparency. The project fused personal glorification, donor influence, and the physical rewriting of a national symbol.</w:t>
      </w:r>
    </w:p>
    <w:p>
      <w:pPr/>
      <w:r>
        <w:t>The administration also formalized its efforts to reshape the federal workforce. It created an interagency “Deep State” purge task force drawing officials from the FCC, FBI, IRS, and other bodies to execute Trump’s directive to root out perceived internal opponents. Coming on the heels of court fights over civil service protections, the task force signaled a shift from ad hoc pressure to organized purging, with loyalty tests threatening to displace competence and legality as criteria for public service. At the same time, the shutdown’s reach extended into core national security functions: the National Nuclear Security Administration issued furlough notices to most of its civilian staff, including about 1,400 employees responsible for maintaining and modernizing the U.S. nuclear arsenal. Allowing a budget standoff to sideline personnel who safeguard nuclear weapons showed how partisan conflict was spilling into domains where failure carries outsized risks.</w:t>
      </w:r>
    </w:p>
    <w:p>
      <w:pPr/>
      <w:r>
        <w:t>Shutdown tactics also reshaped representation. Speaker Johnson continued to refuse to seat Rep.-elect Adelita Grijalva of Arizona, preventing her from accessing resources, representing her district, or signing a discharge petition on the Epstein files. The refusal was tied to the House being in recess during the shutdown, effectively disenfranchising her constituents and keeping the petition one signature short. Beyond Washington, contracting data revealed that ICE had spent over $71 million on small arms, ordnance, armor, and chemical weapons between January and mid-October 2025, compared with under $10 million in the same period a year earlier. The more than 600 percent spike coincided with aggressive enforcement campaigns and expanded hiring targets, signaling a shift toward militarized immigration control. In North Carolina, a Republican-led legislature still had not produced a state budget even as federal policy changes threatened Medicaid and SNAP benefits for hundreds of thousands of residents, leaving the state poorly positioned to cushion vulnerable populations. And in the regulatory sphere, the Trump-era FTC removed several blog posts written under former chair Lina Khan that had outlined potential harms from AI systems, narrowing the public record on technology risks. The White House press office, for its part, escalated attacks on critical journalists, with press secretary Karoline Leavitt deriding a HuffPost reporter as a “left-wing hack,” foreshadowing later moves to reshape media access at the Pentagon.</w:t>
      </w:r>
    </w:p>
    <w:p>
      <w:pPr/>
      <w:r>
        <w:t>On Tuesday, the shutdown’s use as a political instrument became even clearer. On day 21, the Senate again failed to pass a funding bill. In the House, Johnson said he would not block a vote on releasing the Epstein files but kept the chamber in recess and continued to delay Grijalva’s swearing-in, leaving the discharge petition one signature short. Arizona’s attorney general and the state itself sued Johnson and the House to compel her seating. The episode showed how procedural control over when the House meets and who is sworn in could be used to manage political risk and limit oversight on a high-profile abuse case.</w:t>
      </w:r>
    </w:p>
    <w:p>
      <w:pPr/>
      <w:r>
        <w:t>Courts were simultaneously scrutinizing the administration’s use of force and deportation powers. A federal appeals court allowed National Guard deployment to Portland to proceed, while other judges in Chicago and Oregon blocked or questioned similar plans, producing a patchwork of rulings on domestic troop use. Separate rulings and testimony revealed that Justice Department officials had allowed deportation flights of Venezuelan migrants to depart despite court orders, prompting allegations of contempt and disregard for judicial authority. Advocates also challenged harsh immigration prosecutions, with an appeals court expressing skepticism about the use of a rarely invoked provision to detain Mahmoud Khalil and lawyers in another case subpoenaing DOJ officials over alleged retaliatory prosecution. These cases highlighted both the willingness of some courts to enable executive power and the efforts of others to rein it in.</w:t>
      </w:r>
    </w:p>
    <w:p>
      <w:pPr/>
      <w:r>
        <w:t>In North Carolina, the state Senate passed a new congressional map shifting the delegation from a 10–4 to an 11–3 Republican advantage, likely unseating one of the state’s two Black Democratic members. The GOP-controlled House was expected to approve the plan quickly, and the Democratic governor cannot veto redistricting. Activists and legislators denounced the bill as an unconstitutional gerrymander aimed at entrenching one-party rule, illustrating how state-level mapmaking can reshape representation for a decade at a time. Back in Washington, demolition of the East Wing continued despite the shutdown and lack of formal approval from the National Capital Planning Commission, with Treasury officials reiterating instructions that employees should not share photos even as outside images circulated online. Trump also pressed a long-running claim for roughly $230 million in compensation from the Justice Department for investigations into his 2016 campaign and the Mar-a-Lago search. Filed before his return to office, the claims would now be decided by his own appointees, blurring the line between public office and private enrichment.</w:t>
      </w:r>
    </w:p>
    <w:p>
      <w:pPr/>
      <w:r>
        <w:t>Business and legal challenges mounted against the administration’s economic policies. A coalition of companies petitioned the Supreme Court to strike down Trump’s global tariffs as an “illegal $3 trillion tax” on American industry, while the U.S. Chamber of Commerce sued over a new $100,000 H-1B visa fee that lawmakers from both parties warned would damage early-stage employers and U.S. competitiveness. Outside formal politics, the information environment grew more polluted. Media monitoring documented a series of podcast episodes from Joe Rogan and other popular hosts promoting false claims about antidepressants and school shootings, vaccines and autism, soy and masculinity, xenophobic fears about immigrants “outbreeding” natives, and the debunked Pizzagate conspiracy, along with lurid allegations of Hollywood child sacrifice. These segments reached millions of listeners, shaping beliefs in ways that outpaced traditional fact-checking. In response to the weekend’s marches, the 50501 Movement hosted a mass strategy call to convert protest energy into sustained organizing, including mutual aid, boycotts, and a planned “Remove the Regime” convergence in Washington in late November, emphasizing durable networks over one-off marches and suggesting that the protests were the start of a campaign rather than its culmination.</w:t>
      </w:r>
    </w:p>
    <w:p>
      <w:pPr/>
      <w:r>
        <w:t>By Wednesday, the East Wing story had become a central symbol of the week. Reports confirmed that the entire wing had been demolished to clear space for Trump’s $250–300 million ballroom. The administration still had not submitted required plans to the National Capital Planning Commission, and the National Trust for Historic Preservation said public review was legally required. A Virginia couple filed for a temporary restraining order, and a donor list revealed major tech, defense, and crypto firms backing the project. Preservationists, historians, and private plaintiffs argued that the work bypassed required approvals and endangered historical artifacts, turning the fight over the East Wing into a test of whether legal and civic institutions could restrain a president’s desire to remake a national symbol for personal and political purposes.</w:t>
      </w:r>
    </w:p>
    <w:p>
      <w:pPr/>
      <w:r>
        <w:t>The same day brought fresh examples of crony capitalism and information control. New reporting detailed how a U.S. bailout for Argentina, initially a $20 billion currency swap, could expand to $40 billion through additional bank facilities backed by U.S. guarantees. Championed by Treasury Secretary Scott Bessent, the arrangements were criticized for primarily benefiting Trump-aligned investors and hedge funds while doing little for U.S. workers, even as the Argentine peso continued to slide. At the Pentagon, after mainstream reporters walked out over new censorship demands, Defense Secretary Pete Hegseth announced a replacement press corps composed largely of far-right and pro-Trump outlets, some with ties to Russian state media interests. New rules barred obtaining unauthorized material and restricted movement without escorts. Major outlets refused to sign, citing First Amendment concerns, but the shift concentrated control over military narratives in ideologically aligned hands.</w:t>
      </w:r>
    </w:p>
    <w:p>
      <w:pPr/>
      <w:r>
        <w:t>Clemency and family business interests intersected with national security. Trump issued a full pardon to Binance founder Changpeng Zhao, who had pleaded guilty to sanctions and money-laundering violations and served prison time. Reporting noted that Zhao and Binance had supported Trump family crypto ventures, raising concerns about pay-for-pardon dynamics and the shielding of a powerful industry from accountability. In a related vein, Unusual Machines, a drone firm in which Donald Trump Jr. holds a multimillion-dollar stake, secured its largest-ever Pentagon order to supply thousands of drone motors and components to the U.S. Army, with more orders expected. The company’s stock jumped on the news, heightening concerns that defense procurement decisions were being shaped by political connections rather than merit or cost. Meanwhile, the Department of Homeland Security announced the purchase of two Gulfstream jets for senior officials at a cost of $172 million, even as hundreds of thousands of federal workers were furloughed or working without pay. Trump’s push to import more beef from Argentina, pitched as a way to lower prices, angered U.S. ranchers and Republican senators who said the policy undercut domestic producers and contradicted “America First” rhetoric. Trump publicly scolded ranchers, telling them they should be grateful.</w:t>
      </w:r>
    </w:p>
    <w:p>
      <w:pPr/>
      <w:r>
        <w:t>Other officials modeled alternative responses to crisis. Senator Jeff Merkley used a Senate floor speech to warn that Trump’s actions posed grave threats to democracy and must not be normalized. In California, Governor Gavin Newsom deployed the state National Guard and volunteers to support food banks as federal food benefits were delayed by the shutdown, emphasizing humanitarian aid over enforcement. At the same time, ICE expansion continued apace: budget measures pushed the agency to add 10,000 officers, but internal reports showed many recruits failing fitness tests and some unvetted candidates entering training. Combined with surging weapons purchases, the expansion risked building a large enforcement workforce with weaker safeguards. A survey by the Public Religion Research Institute found that 56 percent of Americans saw Trump as a dangerous dictator whose power should be limited, while 41 percent viewed him as a strong leader, signaling a growing legitimacy crisis around his approach to governance.</w:t>
      </w:r>
    </w:p>
    <w:p>
      <w:pPr/>
      <w:r>
        <w:t>On Thursday, challenges to constitutional norms became more explicit. In an interview, former White House strategist Steve Bannon claimed that Trump would run for and win a third term, suggesting there was a plan to circumvent the 22nd Amendment. The remarks came as Trump continued to describe the 2020 election as an outcome that must never be repeated, normalizing public discussion of bypassing presidential term limits and priming supporters to accept efforts to weaken core constraints. In Congress, House Democrats led by Reps. Jamie Raskin and Robert Garcia accused Trump of orchestrating an illegal plan to direct $230 million in taxpayer money to himself through a confidential Justice Department process. Separate reporting said Trump had already used DOJ funds to pay himself a settlement over prior investigations. Watchdogs filed records requests, and the controversy built on earlier news of his compensation claims, raising the prospect that law enforcement resources were being converted into a personal revenue stream.</w:t>
      </w:r>
    </w:p>
    <w:p>
      <w:pPr/>
      <w:r>
        <w:t>Immigration enforcement remained a central testing ground for state power. Civil-rights groups released detailed accounts of pregnant women in ICE detention being shackled, denied care, and suffering miscarriages. A federal judge ordered body cameras for immigration officers in Chicago after repeated use of pepper balls and gas on protesters. Separately, the FBI acknowledged internally that a widely circulated rumor about Venezuelan gang Tren de Aragua plotting attacks on U.S. law enforcement was mistaken, but did not correct the record publicly. Documented abuses in detention and uncorrected threat rumors showed how aggressive enforcement could erode basic rights and how misinformation within law enforcement could drive harsh policies. In the courts, a panel of judges rejected the administration’s attempt to pause nearly all veterans’ disability cases during the shutdown, calling the request “significant and extreme,” while Illinois Governor J.B. Pritzker created an “Illinois Accountability Commission” to document abuses by federal agents and the state’s secretary of state launched a “Plate Watch” hotline for reporting law enforcement vehicles with altered plates. These moves illustrated how courts and states were using their own tools to preserve access to justice and build records of federal misconduct when national oversight mechanisms were strained.</w:t>
      </w:r>
    </w:p>
    <w:p>
      <w:pPr/>
      <w:r>
        <w:t>Shutdown politics continued to shape lives and representation. The Senate rejected a “shutdown fairness act” that would have guaranteed pay for essential federal workers and military personnel during the shutdown; Democrats opposed the bill, arguing it would give Trump too much discretion over who is deemed essential. Roughly 700,000 federal workers remained furloughed, with many others working without pay. Speaker Johnson refused to reconvene the House to address pay for essential workers, acknowledging that doing so would relieve pressure on Senate Democrats, and he continued to block Adelita Grijalva’s swearing-in, which would enable a vote on the Epstein-files petition. In Washington, a DC protester, Sam O’Hara, sued over his arrest for following a National Guard patrol while playing Darth Vader’s theme from Star Wars, alleging violations of his First and Fourth Amendment rights. And as the information environment grew more complex, a study by the European Broadcasting Union and BBC found that major AI chatbots, including ChatGPT, Copilot, Perplexity, and Gemini, gave answers with major accuracy problems in about 20 percent of tested news questions and serious sourcing issues in 31 percent, underscoring how new technologies can quietly amplify confusion about politics and public affairs.</w:t>
      </w:r>
    </w:p>
    <w:p>
      <w:pPr/>
      <w:r>
        <w:t>The week closed on Friday with an emphatic display of loyalty-based justice and further tests of legal boundaries. Trump’s earlier commutation of George Santos’s sentence and his pardons for Binance founder Changpeng Zhao were formalized and defended by allies as correcting supposed overreach. The Santos commutation wiped out most of his prison time and financial obligations to victims, while Zhao’s pardon restored his ability to operate in crypto markets. Both men had political or financial ties to Trump, reinforcing the sense that clemency was being used to erase consequences for well-connected offenders. In the East Wing saga, a federal filing by a Virginia couple sought a temporary restraining order against further work on the ballroom, arguing that demolition had proceeded without legally required plans or review. Preservationists and former officials continued to warn that the project set a precedent for presidents to radically alter the White House for personal projects, and the lawsuit would become one more test of whether courts were willing and able to enforce preservation and planning laws against the presidency itself.</w:t>
      </w:r>
    </w:p>
    <w:p>
      <w:pPr/>
      <w:r>
        <w:t>Elsewhere in the justice system, politicized prosecutions and basic rights were at issue. New York Attorney General Letitia James pleaded not guilty in a Virginia federal court to bank fraud and false-statement charges brought by Trump-appointed U.S. attorney Lindsey Halligan, despite objections from career prosecutors. James plans to seek dismissal, arguing that Halligan’s appointment was improper and that the case is political retaliation for her civil fraud case against Trump. In Tennessee, evidence presented in court suggested that executed prisoner Byron Black showed signs of cardiac activity for nearly two minutes after being declared dead by lethal injection, with witnesses reporting visible distress. Litigation now challenges Tennessee’s protocols as cruel and unusual punishment, raising fresh Eighth Amendment concerns. And in a final set of rulings, a panel of judges again refused to pause veterans’ disability cases during the shutdown, while a separate federal judge blocked a Biden-era “Keeping Families Together” immigration policy, underscoring that courts remain a contested but crucial venue for defining the rights of veterans and immigrant families even amid executive overreach and legislative paralysis.</w:t>
      </w:r>
    </w:p>
    <w:p>
      <w:pPr/>
      <w:r>
        <w:t>Taken together, the week’s events traced a pattern of power being consolidated in the executive branch and its allies, often at the expense of long-standing norms and protections. Millions marched under the slogan “No Kings” as the White House itself was physically remade to suit the president and his donors, the shutdown was used to shape who is represented and what is overseen, clemency and Justice Department funds were directed toward friends and the president personally, and immigration enforcement served as a proving ground for more aggressive uses of state force. Courts, states, and civic groups mounted challenges—from lawsuits over the East Wing and veterans’ benefits to body-camera orders and accountability commissions—but their interventions were partial and contested. In a country where a majority now tells pollsters they see their president as a dangerous dictator whose power should be limited, this week stands as a record of how democratic institutions, public protest, and concentrated authority collided in the autumn of 2025, with resistance newly visible but the machinery of personal rule still embedded in law, resources, and narrative control.</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