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rPr>
          <w:rFonts w:ascii="Microsoft YaHei" w:hAnsi="Microsoft YaHei" w:eastAsia="Microsoft YaHei"/>
          <w:b/>
          <w:color w:val="5E6C7E"/>
          <w:sz w:val="22"/>
        </w:rPr>
        <w:t>内部阶段汇报 / 备用金申请</w:t>
      </w:r>
    </w:p>
    <w:p>
      <w:pPr>
        <w:pStyle w:val="Title"/>
        <w:spacing w:after="80"/>
        <w:jc w:val="center"/>
      </w:pPr>
      <w:r>
        <w:rPr>
          <w:rFonts w:ascii="Microsoft YaHei" w:hAnsi="Microsoft YaHei" w:eastAsia="Microsoft YaHei"/>
          <w:b/>
          <w:color w:val="142337"/>
          <w:sz w:val="44"/>
        </w:rPr>
        <w:t>DC-Agent 人工智能办公系统</w:t>
        <w:br/>
        <w:t>阶段性开发汇报</w:t>
      </w:r>
    </w:p>
    <w:p>
      <w:pPr>
        <w:pStyle w:val="Subtitle"/>
        <w:spacing w:after="360"/>
        <w:jc w:val="center"/>
      </w:pPr>
      <w:r>
        <w:rPr>
          <w:rFonts w:ascii="Microsoft YaHei" w:hAnsi="Microsoft YaHei" w:eastAsia="Microsoft YaHei"/>
          <w:color w:val="5E6C7E"/>
          <w:sz w:val="26"/>
        </w:rPr>
        <w:t>一期成果总结 · 二期深度开发计划 · 开发备用金申请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42337"/>
          <w:sz w:val="21"/>
        </w:rPr>
        <w:t>汇报对象：</w:t>
      </w:r>
      <w:r>
        <w:rPr>
          <w:rFonts w:ascii="Microsoft YaHei" w:hAnsi="Microsoft YaHei" w:eastAsia="Microsoft YaHei"/>
          <w:color w:val="142337"/>
          <w:sz w:val="21"/>
        </w:rPr>
        <w:t>公司管理层 / 项目负责人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42337"/>
          <w:sz w:val="21"/>
        </w:rPr>
        <w:t>项目名称：</w:t>
      </w:r>
      <w:r>
        <w:rPr>
          <w:rFonts w:ascii="Microsoft YaHei" w:hAnsi="Microsoft YaHei" w:eastAsia="Microsoft YaHei"/>
          <w:color w:val="142337"/>
          <w:sz w:val="21"/>
        </w:rPr>
        <w:t>DC-Agent 人工智能办公系统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42337"/>
          <w:sz w:val="21"/>
        </w:rPr>
        <w:t>汇报日期：</w:t>
      </w:r>
      <w:r>
        <w:rPr>
          <w:rFonts w:ascii="Microsoft YaHei" w:hAnsi="Microsoft YaHei" w:eastAsia="Microsoft YaHei"/>
          <w:color w:val="142337"/>
          <w:sz w:val="21"/>
        </w:rPr>
        <w:t>2026 年 5 月 6 日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42337"/>
          <w:sz w:val="21"/>
        </w:rPr>
        <w:t>文档性质：</w:t>
      </w:r>
      <w:r>
        <w:rPr>
          <w:rFonts w:ascii="Microsoft YaHei" w:hAnsi="Microsoft YaHei" w:eastAsia="Microsoft YaHei"/>
          <w:color w:val="142337"/>
          <w:sz w:val="21"/>
        </w:rPr>
        <w:t>内部阶段性汇报与二期开发预算申请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42337"/>
          <w:sz w:val="21"/>
        </w:rPr>
        <w:t>资料来源：</w:t>
      </w:r>
      <w:r>
        <w:rPr>
          <w:rFonts w:ascii="Microsoft YaHei" w:hAnsi="Microsoft YaHei" w:eastAsia="Microsoft YaHei"/>
          <w:color w:val="142337"/>
          <w:sz w:val="21"/>
        </w:rPr>
        <w:t>DC-Agent DOC 开发文档、Claude Code 二期计划文档、飞书安全集成开发文档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汇报摘要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21"/>
              </w:rPr>
              <w:t>DC-Agent 一期已完成企业内部 AI 办公系统的基础闭环：员工可通过 QQ、飞书或 WebChat 提交需求，系统自动识别意图、创建任务、调用 AI 生成结果并回传。二期建议围绕 Harness 任务大脑、Hermes 深度执行、知识库与长期记忆继续开发，使系统从“能用”升级为“好用、可复用、可持续深化”的公司 AI 办公平台。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</w:rPr>
        <w:t>一、项目定位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42337"/>
        </w:rPr>
        <w:t>DC-Agent 是公司内部员工使用的 AI 办公系统，不是单纯聊天机器人。它将员工需求接入、意图识别、任务管理、AI 生成、资料沉淀和深度执行整合为一个可运营的平台。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42337"/>
        </w:rPr>
        <w:t>当前系统采用“前台 + 后台”的双引擎架构：AstrBot 负责员工入口、QQ/飞书适配、会话隔离、意图路由和即时回复；Hermes 作为后台执行引擎，负责联网搜索、文件处理、终端命令、浏览器自动化和多步骤深度分析；Harness 位于中间，负责任务生命周期、满意度判断、状态追踪和记忆沉淀。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</w:rPr>
        <w:t>二、一期建设成果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42337"/>
        </w:rPr>
        <w:t>一期已经完成系统骨架搭建，并形成从员工消息到 AI 回复的可用链路。员工无需理解后台工具，只需在原有沟通渠道中表达需求，系统即可判断是普通问答、工作任务还是专业技能调用。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模块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当前能力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业务价值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员工入口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QQ 官方机器人、飞书机器人、WebChat 接入，多用户会话隔离。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降低培训成本，员工在原工作流中使用 AI。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已上线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Router 意图路由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规则、关键词与 LLM fallback 组合分类，识别任务、技能与普通对话。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减少人工分派，让消息进入合适处理路径。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已上线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Harness 任务管理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任务创建、状态追踪、完成、失败、取消、审查、审批通过与驳回。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把一次聊天变成可追踪、可复盘的任务。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已上线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Persona 人格系统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推广运营、项目管理、技术运维等岗位人格绑定。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让不同岗位得到更贴近职责的回答风格。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已上线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知识库基础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具备知识库数据库、Dashboard 上传入口和本地入库基础。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为品牌规范、历史案例、项目资料接入 AI 做准备。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配置完善中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创意生成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即梦 AI 图片、视频、图生视频、任务查询和余额提醒。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支持营销素材、海报概念和短视频试稿。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已上线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Hermes 桥接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具备会话映射、Webhook 通信和结果回传设计。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为复杂研究和深度执行保留后台通道。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联调完善中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</w:rPr>
        <w:t>三、当前系统工作流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步骤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处理环节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1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员工消息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员工通过 QQ、飞书或 WebChat 提交工作需求。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2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Router 分类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系统判断消息属于工作任务、技能调用还是普通对话。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3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Harness 建档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工作任务进入 Harness，记录提出人、需求、状态和上下文。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4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AI 生成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一期主要由 AstrBot LLM 生成初稿，复杂任务预留 Hermes 深度执行。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5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结果回传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结果回到员工原沟通渠道，并沉淀为后续可复用经验。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</w:rPr>
        <w:t>四、当前不足与二期必要性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42337"/>
        </w:rPr>
        <w:t>一期已经“能用”，但要支撑真实业务团队长期使用，还需要解决方案偏泛、资料缺失、深度执行不足和记忆未充分激活的问题。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问题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表现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二期解决方向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方案偏泛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AI 输出有时像通用模板，缺少公司品牌、历史案例和业务数据。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接入知识库，将品牌规范、成功案例、产品资料和客户画像注入生成流程。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深度执行不足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AstrBot 更适合即时回复，无法自主完成联网搜索、多步骤研究和文件处理。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由 Harness 判断不满意或复杂任务，并升级给 Hermes 深度执行。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记忆未充分使用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任务上下文和历史结果已有记录，但尚未系统化参与新任务生成。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激活短期记忆与长期记忆检索，形成越用越懂员工的能力。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口语识别需扩充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员工表达方式多样，部分口语需求可能未准确进入任务链路。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扩充 Router 词库与 LLM 二次判断提示，加入重做和升级信号。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</w:rPr>
        <w:t>五、二期核心目标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二期目标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21"/>
              </w:rPr>
              <w:t>让系统从“能接任务、能初步回复”升级为“能根据员工反馈持续深化、能结合公司资料、能沉淀长期经验”的 AI 办公系统。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8"/>
              </w:rPr>
              <w:t>模块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8"/>
              </w:rPr>
              <w:t>开发内容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8"/>
              </w:rPr>
              <w:t>预计工期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Harness 满意度检测 + Hermes 升级触发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识别“太泛了、不够好、重新做、再深入一点”等反馈信号，自动将任务结构化派发给 Hermes，并将结果回传 QQ/飞书。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2 周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最高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知识库接入任务链路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上传品牌规范、历史素材、产品资料和客户画像；任务执行时自动检索并注入 AI Prompt。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1 周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短期与长期记忆激活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将 Harness 记录的任务上下文和历史记忆用于新任务生成，建立记忆写入、检索和更新规则。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1.5 周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Router 识别词库扩充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扩充营销、内容、运营类口语词库，加入重做、升级和不满意等触发规则。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0.5 周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中高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多任务分流架构探索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设计 Harness 与 Hermes 的任务队列、并发控制、超时重试、状态回传和失败恢复。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3-4 周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后段 / 独立立项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</w:rPr>
        <w:t>六、二期开发时间轴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8"/>
              </w:rPr>
              <w:t>阶段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8"/>
              </w:rPr>
              <w:t>时间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8"/>
              </w:rPr>
              <w:t>主要内容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8"/>
              </w:rPr>
              <w:t>交付结果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准备阶段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第 1 周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梳理公司资料、确认测试员工、准备软路由 / VPN / 账号环境。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开发和测试环境就绪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核心开发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第 1-2 周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开发 Harness 满意度检测、任务状态机、Hermes 升级触发。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初步形成升级闭环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知识库与记忆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第 3-4 周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接入品牌资料、历史案例、短期记忆和长期记忆检索。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AI 输出有业务依据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内部封闭测试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第 3 周起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开发团队内部验证模块一、模块二联调效果。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问题清单和修复版本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员工小范围试用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第 5 周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选择 3-5 名员工试用，收集真实反馈。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试用反馈与优化方向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稳定优化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第 6-8 周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优化识别词库、任务闭环、结果回传、异常处理和后台观测。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二期核心功能稳定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正式交付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第 8 周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核心能力上线，全员开放。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公司内部推广使用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多任务探索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第 9-12 周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视测试反馈推进 Hermes 多任务队列与并发架构。</w:t>
            </w:r>
          </w:p>
        </w:tc>
        <w:tc>
          <w:tcPr>
            <w:tcW w:type="dxa" w:w="234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8"/>
              </w:rPr>
              <w:t>专项方案或三期立项建议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</w:rPr>
        <w:t>七、飞书安全审计专项计划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42337"/>
        </w:rPr>
        <w:t>飞书安全审计模块可作为二期并行专项推进，用于后续安全事件、审计日志、后台报表和告警能力建设。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阶段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日期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开发内容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准备工作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2026 年 5 月 1-5 日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审查飞书开放平台文档，完成权限申请，获取测试 API 凭证，搭建本地测试环境。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核心模块开发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2026 年 5 月 6-15 日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实现 Feishu API Client、认证模块、审计日志 API、错误处理、重试机制、数据采集器和数据库模型。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后台管理界面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2026 年 5 月 16-25 日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实现安全报告概览、关键指标、时间序列图表、事件筛选、导出和告警规则配置。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测试与优化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2026 年 5 月 26-31 日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完成单元测试、集成测试、性能测试、文档补充和初版验收。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持续优化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2026 年 6 月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根据实际使用反馈优化数据采集、告警策略和管理后台体验。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</w:rPr>
        <w:t>八、公司配合事项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配合事项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责任方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具体要求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业务资料提供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市场部 / 品牌部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提供品牌视觉规范、历史成功营销案例、产品线介绍、目标客群画像、常用文案风格示例。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测试员工参与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首批 3-5 名员工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按日常工作方式真实使用，直接反馈“太泛了、重做、再具体点”等不满意信号。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系统运维保障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IT / 管理人员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确保 Mac mini 长期运行，路由器网络稳定，QQ/飞书 API 域名保持直连规则。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账号与网络环境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项目负责人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保障 ChatGPT、Claude、Google Voice、VPN-LuCI 和软路由环境可持续使用。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</w:rPr>
        <w:t>九、开发备用金申请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42337"/>
        </w:rPr>
        <w:t>本次二期开发需要稳定的网络、软路由环境、海外手机号及 AI 开发账号，主要用于 QQ/飞书机器人稳定运行、Hermes 深度执行、Claude Code / ChatGPT 辅助开发、VPN-LuCI 定制部署和多环境测试。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项目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用途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金额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友善 R5C 软路由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基础网络与代理测试环境。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699 元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国伟 R86S N100B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高性能软路由 / 多任务网关 / 后续稳定部署。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2770 元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定制 VPN-LuYu-2.2.4-luci.ipk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路由器 VPN-LuCI 定制插件，保障 QQ / 飞书 / API 网络稳定。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708 元 / 年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Google Voice 美国手机号 1 个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海外账号注册、验证、WhatsApp / 平台测试备用。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7.5 美元 / 月，约 52 元 / 月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ChatGPT Pro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OpenAI / Codex / 文档生成 / 开发辅助。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110 美元 / 月，约 752 元 / 月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Claude Max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Claude Code / 架构开发 / 长上下文分析。</w:t>
            </w:r>
          </w:p>
        </w:tc>
        <w:tc>
          <w:tcPr>
            <w:tcW w:type="dxa" w:w="31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110 美元 / 月，约 752 元 / 月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费用类型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金额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一次性硬件费用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3469 元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年费软件费用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708 元 / 年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月度账号费用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约 1556 元 / 月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首月启动预算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约 5733 元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按一年估算总预算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约 22849 元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</w:rPr>
        <w:t>十、结论与申请事项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42337"/>
        </w:rPr>
        <w:t>DC-Agent 一期已经完成基础系统闭环，具备内部试运行条件。二期的关键不是简单接入更多模型，而是把 Harness 做成企业任务大脑，通过满意度检测、知识库、长期记忆和 Hermes 深度执行，持续提升员工实际办公产出质量。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建议申请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21"/>
              </w:rPr>
              <w:t>建议公司批准二期开发备用金，并同步安排品牌资料、历史案例、测试员工和运维环境配合。若资源及时到位，二期核心能力预计可在 8 周内完成正式交付，多任务分流能力可在第 9-12 周作为专项评估推进。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</w:rPr>
        <w:t>附：主要参考文档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文档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42337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DC-Agent 一期系统整体功能报告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一期功能、架构、后台能力与业务场景总结。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系统架构总览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AstrBot、Router、Harness、Hermes Bridge 与关键数据库说明。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Hermes 定位与双系统架构设计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AstrBot + Hermes 前后台协作模式与满意度升级机制。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Harness 马绳任务系统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任务状态机、记忆提升、认知快照与常用命令。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Router 意图路由系统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意图分类、关键词规则、LLM fallback 与扩展方式。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飞书安全集成开发文档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2026 年 5 月飞书安全审计专项开发计划。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DC-Agent 二期深度开发计划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42337"/>
                <w:sz w:val="19"/>
              </w:rPr>
              <w:t>管理层视角的二期目标、模块拆解和时间规划。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E6C7E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5E6C7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Microsoft YaHei" w:hAnsi="Microsoft YaHei" w:eastAsia="Microsoft YaHei"/>
        <w:color w:val="5E6C7E"/>
        <w:sz w:val="18"/>
      </w:rPr>
      <w:t>DC-Agent 人工智能办公系统阶段性开发汇报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423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23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E6C7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