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Lines="-2147483648" w:beforeAutospacing="0" w:afterLines="-2147483648" w:afterAutospacing="0" w:line="415" w:lineRule="auto"/>
        <w:outlineLvl w:val="1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32"/>
          <w:lang w:val="en-US" w:eastAsia="zh-CN"/>
        </w:rPr>
        <w:t>概念</w:t>
      </w:r>
    </w:p>
    <w:p>
      <w:pPr>
        <w:pStyle w:val="4"/>
        <w:spacing w:beforeLines="-2147483648" w:beforeAutospacing="0" w:afterLines="-2147483648" w:afterAutospacing="0" w:line="415" w:lineRule="auto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>傅立叶变换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Fourier Transform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，一种线性积分变换，用于信号在时域（或空域）和频域之间的变换。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时域：即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</w:p>
    <w:p>
      <w:pPr>
        <w:pStyle w:val="4"/>
        <w:spacing w:beforeLines="-2147483648" w:beforeAutospacing="0" w:afterLines="-2147483648" w:afterAutospacing="0" w:line="415" w:lineRule="auto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 xml:space="preserve">离散傅立叶变换 </w:t>
      </w: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DFT，Discrete Fourier Transform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，是傅立叶变换在时域和频域上都呈离散的形式，将信号的时域采样变换为其DTFT（离散时间傅立叶变换）的频域采样。</w:t>
      </w: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</w:p>
    <w:p>
      <w:pPr>
        <w:pStyle w:val="4"/>
        <w:spacing w:beforeLines="-2147483648" w:beforeAutospacing="0" w:afterLines="-2147483648" w:afterAutospacing="0" w:line="415" w:lineRule="auto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>快速傅立叶变换</w:t>
      </w: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Fast Fourier Transform，FFT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，是快速计算离散傅立叶变换（DFT）的方法</w:t>
      </w: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pStyle w:val="4"/>
        <w:spacing w:beforeLines="-2147483648" w:beforeAutospacing="0" w:afterLines="-2147483648" w:afterAutospacing="0" w:line="415" w:lineRule="auto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>基波和谐波</w:t>
      </w:r>
    </w:p>
    <w:p>
      <w:pPr>
        <w:keepNext w:val="0"/>
        <w:keepLines w:val="0"/>
        <w:widowControl/>
        <w:suppressLineNumbers w:val="0"/>
        <w:jc w:val="left"/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在复杂的周期性震荡中，包含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基波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和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谐波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，和该振荡最长周期相等的正弦波分量称为基波。相应于这个周期的频率称为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fldChar w:fldCharType="begin"/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instrText xml:space="preserve"> HYPERLINK "https://baike.baidu.com/item/%E5%9F%BA%E6%B3%A2%E9%A2%91%E7%8E%87/10790188" \t "/home/jimzeus/x/_blank" </w:instrTex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fldChar w:fldCharType="separate"/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基波频率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fldChar w:fldCharType="end"/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。频率等于基波频率的整倍数的正弦波分量称为谐波。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pStyle w:val="4"/>
        <w:spacing w:beforeLines="-2147483648" w:beforeAutospacing="0" w:afterLines="-2147483648" w:afterAutospacing="0" w:line="415" w:lineRule="auto"/>
        <w:rPr>
          <w:rFonts w:hint="eastAsia" w:cs="等线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32"/>
          <w:lang w:val="en-US" w:eastAsia="zh-CN"/>
        </w:rPr>
        <w:t>滤波器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filter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，过滤特定频率信号的器件/装置/程序/函数，根据其作用大致分为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低通滤波器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：允许低频（低于某个频率）信号通过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高通滤波器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：允许高频（高于某个频率）信号通过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带通滤波器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：允许某个频带（bandwidth，某两个频率之间）信号通过，通常是高通滤波器和低通滤波器的级联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带阻滤波器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：减弱某个频带（bandwidth，某两个频率之间）信号通过，通常是高通滤波器和低通滤波器的级联</w:t>
      </w: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pStyle w:val="4"/>
        <w:spacing w:beforeLines="-2147483648" w:beforeAutospacing="0" w:afterLines="-2147483648" w:afterAutospacing="0" w:line="415" w:lineRule="auto"/>
        <w:rPr>
          <w:rFonts w:hint="default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>FIR</w:t>
      </w:r>
      <w:r>
        <w:rPr>
          <w:rFonts w:hint="eastAsia" w:cs="等线" w:eastAsiaTheme="minorHAnsi"/>
          <w:b/>
          <w:bCs/>
          <w:color w:val="00000A"/>
          <w:kern w:val="0"/>
          <w:szCs w:val="32"/>
          <w:lang w:val="en-US" w:eastAsia="zh-CN"/>
        </w:rPr>
        <w:t>滤波器</w:t>
      </w:r>
    </w:p>
    <w:p>
      <w:pPr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22"/>
          <w:lang w:val="en-US" w:eastAsia="zh-CN"/>
        </w:rPr>
        <w:t>Finite Impulse Response Filter，有限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脉冲</w:t>
      </w: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22"/>
          <w:lang w:val="en-US" w:eastAsia="zh-CN"/>
        </w:rPr>
        <w:t>响应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滤波器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，数字滤波器的一种。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这类滤波器对于脉冲输入信号的响应最终趋向于0，因此是有限的，从而得名。</w:t>
      </w: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FIR滤波器是一线性系统，输入信号x(0), x(1), ... , x(n)，经过该系统后的输出信号y(n)可表示为：</w:t>
      </w: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drawing>
          <wp:inline distT="0" distB="0" distL="114300" distR="114300">
            <wp:extent cx="3531235" cy="215900"/>
            <wp:effectExtent l="0" t="0" r="254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其中h</w:t>
      </w:r>
      <w:r>
        <w:rPr>
          <w:rFonts w:hint="eastAsia" w:cs="等线" w:eastAsiaTheme="minorHAnsi"/>
          <w:color w:val="00000A"/>
          <w:kern w:val="0"/>
          <w:szCs w:val="22"/>
          <w:vertAlign w:val="subscript"/>
          <w:lang w:val="en-US" w:eastAsia="zh-CN"/>
        </w:rPr>
        <w:t>0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, h</w:t>
      </w:r>
      <w:r>
        <w:rPr>
          <w:rFonts w:hint="eastAsia" w:cs="等线" w:eastAsiaTheme="minorHAnsi"/>
          <w:color w:val="00000A"/>
          <w:kern w:val="0"/>
          <w:szCs w:val="22"/>
          <w:vertAlign w:val="subscript"/>
          <w:lang w:val="en-US" w:eastAsia="zh-CN"/>
        </w:rPr>
        <w:t>1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, ..., h</w:t>
      </w:r>
      <w:r>
        <w:rPr>
          <w:rFonts w:hint="eastAsia" w:cs="等线" w:eastAsiaTheme="minorHAnsi"/>
          <w:color w:val="00000A"/>
          <w:kern w:val="0"/>
          <w:szCs w:val="22"/>
          <w:vertAlign w:val="subscript"/>
          <w:lang w:val="en-US" w:eastAsia="zh-CN"/>
        </w:rPr>
        <w:t>N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是滤波器的脉冲相应，通常称为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滤波器的系数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，N是</w:t>
      </w: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滤波器的阶数</w:t>
      </w:r>
      <w:r>
        <w:rPr>
          <w:rFonts w:hint="eastAsia" w:cs="等线" w:eastAsiaTheme="minorHAnsi"/>
          <w:b w:val="0"/>
          <w:bCs w:val="0"/>
          <w:color w:val="00000A"/>
          <w:kern w:val="0"/>
          <w:szCs w:val="22"/>
          <w:lang w:val="en-US" w:eastAsia="zh-CN"/>
        </w:rPr>
        <w:t>。</w:t>
      </w: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</w:p>
    <w:p>
      <w:pPr>
        <w:pStyle w:val="4"/>
        <w:spacing w:beforeLines="-2147483648" w:beforeAutospacing="0" w:afterLines="-2147483648" w:afterAutospacing="0" w:line="415" w:lineRule="auto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>IIR</w:t>
      </w:r>
      <w:r>
        <w:rPr>
          <w:rFonts w:hint="eastAsia" w:cs="等线" w:eastAsiaTheme="minorHAnsi"/>
          <w:b/>
          <w:bCs/>
          <w:color w:val="00000A"/>
          <w:kern w:val="0"/>
          <w:szCs w:val="32"/>
          <w:lang w:val="en-US" w:eastAsia="zh-CN"/>
        </w:rPr>
        <w:t>滤波器</w:t>
      </w:r>
    </w:p>
    <w:p>
      <w:pPr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b/>
          <w:bCs/>
          <w:color w:val="00000A"/>
          <w:kern w:val="0"/>
          <w:szCs w:val="22"/>
          <w:lang w:val="en-US" w:eastAsia="zh-CN"/>
        </w:rPr>
        <w:t>Infinite Impulse Response Filter，无限脉冲响应滤波器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，数字滤波器的一种。</w:t>
      </w: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pStyle w:val="3"/>
        <w:spacing w:beforeLines="-2147483648" w:beforeAutospacing="0" w:afterLines="-2147483648" w:afterAutospacing="0" w:line="415" w:lineRule="auto"/>
        <w:outlineLvl w:val="1"/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</w:pPr>
      <w:r>
        <w:rPr>
          <w:rFonts w:hint="eastAsia" w:cs="等线" w:asciiTheme="minorHAnsi" w:hAnsiTheme="minorHAnsi" w:eastAsiaTheme="minorHAnsi"/>
          <w:b/>
          <w:bCs/>
          <w:color w:val="00000A"/>
          <w:kern w:val="0"/>
          <w:szCs w:val="32"/>
          <w:lang w:val="en-US" w:eastAsia="zh-CN"/>
        </w:rPr>
        <w:t>接口和程序</w:t>
      </w: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ffmpeg：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wave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open()：打开wave文件，返回Wave_read或者Wave_write对象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50"/>
          <w:kern w:val="0"/>
          <w:szCs w:val="22"/>
          <w:lang w:val="en-US" w:eastAsia="zh-CN"/>
        </w:rPr>
        <w:t>Wave_read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：读方式打开的wave文件对象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getparams()：返回nchannels（通道数，单声道、多声道），sampwidth（数据宽度，8bit或者16bit），framerate（44.1K、48K），nframes（总数据帧数），comptype（压缩方式），compname。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50"/>
          <w:kern w:val="0"/>
          <w:szCs w:val="22"/>
          <w:lang w:val="en-US" w:eastAsia="zh-CN"/>
        </w:rPr>
        <w:t>Wave_write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：写方式打开的wave文件对象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00B0F0"/>
          <w:kern w:val="0"/>
          <w:szCs w:val="22"/>
          <w:lang w:val="en-US" w:eastAsia="zh-CN"/>
        </w:rPr>
        <w:t>scipy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F0"/>
          <w:kern w:val="0"/>
          <w:szCs w:val="22"/>
          <w:lang w:val="en-US" w:eastAsia="zh-CN"/>
        </w:rPr>
        <w:t>signal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lfilter()：用FIR或者IIR过滤器滤波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b：FIR或者IIR滤波器的系数（即firwin函数的返回值）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a：IIR滤波器的系数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x：输入的信号序列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firwin()：根据参数生成FIR滤波器的系数（coefficients）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numtaps：FIR滤波器系数的长度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cutoff：截断频率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fs：信号的采样频率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remez()：用Remez算法生成滤波器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freqz()：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F0"/>
          <w:kern w:val="0"/>
          <w:szCs w:val="22"/>
          <w:lang w:val="en-US" w:eastAsia="zh-CN"/>
        </w:rPr>
        <w:t>fft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：参见numpy.fft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F0"/>
          <w:kern w:val="0"/>
          <w:szCs w:val="22"/>
          <w:lang w:val="en-US" w:eastAsia="zh-CN"/>
        </w:rPr>
        <w:t>fftpack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FF0000"/>
          <w:kern w:val="0"/>
          <w:szCs w:val="22"/>
          <w:lang w:val="en-US" w:eastAsia="zh-CN"/>
        </w:rPr>
        <w:t>helper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.fftfreq()：返回离散的频率分布，等于numpy.fft.helper.fftfreq()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n：返回的频率数组的长度</w:t>
      </w:r>
    </w:p>
    <w:p>
      <w:pPr>
        <w:numPr>
          <w:ilvl w:val="3"/>
          <w:numId w:val="2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d：采样间隔（单位为秒）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F0"/>
          <w:kern w:val="0"/>
          <w:szCs w:val="22"/>
          <w:lang w:val="en-US" w:eastAsia="zh-CN"/>
        </w:rPr>
        <w:t>io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FF0000"/>
          <w:kern w:val="0"/>
          <w:szCs w:val="22"/>
          <w:lang w:val="en-US" w:eastAsia="zh-CN"/>
        </w:rPr>
        <w:t>wavfile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read()：读取wave文件，参数：路径，返回值：采样频率和数据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 w:cs="等线" w:asciiTheme="minorHAnsi" w:hAnsiTheme="minorHAnsi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write()：写入wave文件</w:t>
      </w:r>
    </w:p>
    <w:p>
      <w:pPr>
        <w:rPr>
          <w:rFonts w:hint="default" w:cs="等线" w:eastAsiaTheme="minorHAnsi"/>
          <w:color w:val="00000A"/>
          <w:kern w:val="0"/>
          <w:szCs w:val="22"/>
          <w:lang w:val="en-US" w:eastAsia="zh-CN"/>
        </w:rPr>
      </w:pP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cs="等线" w:asciiTheme="minorHAnsi" w:hAnsiTheme="minorHAnsi" w:eastAsiaTheme="minorHAnsi"/>
          <w:color w:val="00B0F0"/>
          <w:kern w:val="0"/>
          <w:szCs w:val="22"/>
          <w:lang w:val="en-US" w:eastAsia="zh-CN"/>
        </w:rPr>
        <w:t>numpy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cs="等线" w:asciiTheme="minorHAnsi" w:hAnsiTheme="minorHAnsi" w:eastAsiaTheme="minorHAnsi"/>
          <w:color w:val="00B0F0"/>
          <w:kern w:val="0"/>
          <w:szCs w:val="22"/>
          <w:lang w:val="en-US" w:eastAsia="zh-CN"/>
        </w:rPr>
        <w:t>core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</w:t>
      </w: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function_base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.linspace()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</w:rPr>
        <w:t>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00B0F0"/>
          <w:kern w:val="0"/>
          <w:szCs w:val="22"/>
          <w:lang w:val="en-US" w:eastAsia="zh-CN"/>
        </w:rPr>
        <w:t>core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</w:t>
      </w: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f</w:t>
      </w:r>
      <w:r>
        <w:rPr>
          <w:rFonts w:hint="eastAsia" w:cs="等线" w:eastAsiaTheme="minorHAnsi"/>
          <w:color w:val="FF0000"/>
          <w:kern w:val="0"/>
          <w:szCs w:val="22"/>
          <w:lang w:val="en-US" w:eastAsia="zh-CN"/>
        </w:rPr>
        <w:t>romnumeric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cumsum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()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：累加函数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eastAsiaTheme="minorHAnsi"/>
          <w:color w:val="auto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B0F0"/>
          <w:kern w:val="0"/>
          <w:szCs w:val="22"/>
          <w:lang w:val="en-US" w:eastAsia="zh-CN"/>
        </w:rPr>
        <w:t>lib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</w:t>
      </w: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function_base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i</w:t>
      </w:r>
      <w:r>
        <w:rPr>
          <w:rFonts w:hint="eastAsia" w:cs="等线" w:eastAsiaTheme="minorHAnsi"/>
          <w:color w:val="auto"/>
          <w:kern w:val="0"/>
          <w:szCs w:val="22"/>
          <w:lang w:val="en-US" w:eastAsia="zh-CN"/>
        </w:rPr>
        <w:t>nsert()：在ndarray中插入值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eastAsia="宋体" w:cs="等线"/>
          <w:color w:val="00B0F0"/>
          <w:kern w:val="0"/>
          <w:szCs w:val="22"/>
          <w:lang w:val="en-US" w:eastAsia="zh-CN"/>
        </w:rPr>
        <w:t>fft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：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快速傅立叶变换相关包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fftpack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.fft()：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快速傅立叶变换，返回频域的序列，长度与输入相同（即每个元素代表频率/总长度的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a：输入的时域数据序列，其长度等于频率×时间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fftpack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i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fft()：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cs="等线" w:asciiTheme="minorHAnsi" w:hAnsiTheme="minorHAnsi" w:eastAsiaTheme="minorHAnsi"/>
          <w:color w:val="00000A"/>
          <w:kern w:val="0"/>
          <w:szCs w:val="22"/>
        </w:rPr>
      </w:pPr>
      <w:r>
        <w:rPr>
          <w:rFonts w:hint="eastAsia" w:cs="等线" w:asciiTheme="minorHAnsi" w:hAnsiTheme="minorHAnsi" w:eastAsiaTheme="minorHAnsi"/>
          <w:color w:val="FF0000"/>
          <w:kern w:val="0"/>
          <w:szCs w:val="22"/>
          <w:lang w:val="en-US" w:eastAsia="zh-CN"/>
        </w:rPr>
        <w:t>helper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.fftfreq()：</w:t>
      </w:r>
    </w:p>
    <w:p>
      <w:pP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00B0F0"/>
          <w:kern w:val="0"/>
          <w:szCs w:val="22"/>
          <w:lang w:val="en-US" w:eastAsia="zh-CN"/>
        </w:rPr>
        <w:t>pyaudio</w:t>
      </w: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：PortAudio的python bindings</w:t>
      </w: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，声卡操作，实时的声音输入输出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00B050"/>
          <w:kern w:val="0"/>
          <w:szCs w:val="22"/>
          <w:lang w:val="en-US" w:eastAsia="zh-CN"/>
        </w:rPr>
        <w:t>PyAudio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  <w:t>open()：返回一个pyaudio.Stream</w:t>
      </w:r>
    </w:p>
    <w:p>
      <w:pPr>
        <w:widowControl w:val="0"/>
        <w:numPr>
          <w:ilvl w:val="0"/>
          <w:numId w:val="0"/>
        </w:numPr>
        <w:jc w:val="both"/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参考：</w:t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声音的输入输出：</w: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begin"/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instrText xml:space="preserve"> HYPERLINK "http://bigsec.net/b52/scipydoc/wave_pyaudio.html" </w:instrTex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separate"/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t>http://bigsec.net/b52/scipydoc/wave_pyaudio.html</w: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end"/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数字信号系统：</w: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begin"/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instrText xml:space="preserve"> HYPERLINK "http://bigsec.net/b52/scipydoc/filters.html" </w:instrTex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separate"/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t>http://bigsec.net/b52/scipydoc/filters.html</w: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end"/>
      </w:r>
    </w:p>
    <w:p>
      <w:pPr>
        <w:rPr>
          <w:rFonts w:hint="eastAsia" w:cs="等线" w:eastAsiaTheme="minorHAnsi"/>
          <w:color w:val="00000A"/>
          <w:kern w:val="0"/>
          <w:szCs w:val="22"/>
          <w:lang w:val="en-US" w:eastAsia="zh-CN"/>
        </w:rPr>
      </w:pPr>
      <w:r>
        <w:rPr>
          <w:rFonts w:hint="eastAsia" w:cs="等线" w:eastAsiaTheme="minorHAnsi"/>
          <w:color w:val="00000A"/>
          <w:kern w:val="0"/>
          <w:szCs w:val="22"/>
          <w:lang w:val="en-US" w:eastAsia="zh-CN"/>
        </w:rPr>
        <w:t>FFT学习：</w: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begin"/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instrText xml:space="preserve"> HYPERLINK "http://bigsec.net/b52/scipydoc/fft_study.html" </w:instrTex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separate"/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t>http://bigsec.net/b52/scipydoc/fft_study.html</w:t>
      </w:r>
      <w:r>
        <w:rPr>
          <w:rStyle w:val="11"/>
          <w:rFonts w:hint="eastAsia" w:cs="等线" w:asciiTheme="minorHAnsi" w:hAnsiTheme="minorHAnsi" w:eastAsiaTheme="minorHAnsi"/>
          <w:kern w:val="0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cs="等线" w:asciiTheme="minorHAnsi" w:hAnsiTheme="minorHAnsi" w:eastAsiaTheme="minorHAnsi"/>
          <w:color w:val="00000A"/>
          <w:kern w:val="0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F1841"/>
    <w:multiLevelType w:val="multilevel"/>
    <w:tmpl w:val="CAEF18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5F7D72B"/>
    <w:multiLevelType w:val="multilevel"/>
    <w:tmpl w:val="D5F7D7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B764661"/>
    <w:multiLevelType w:val="singleLevel"/>
    <w:tmpl w:val="3B7646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9B1E0"/>
    <w:rsid w:val="01F9418D"/>
    <w:rsid w:val="23DC39D4"/>
    <w:rsid w:val="2EAFC746"/>
    <w:rsid w:val="3CD748DD"/>
    <w:rsid w:val="3F2FA064"/>
    <w:rsid w:val="3FF26B29"/>
    <w:rsid w:val="3FF46A8B"/>
    <w:rsid w:val="4EFA7548"/>
    <w:rsid w:val="5F1DCE3E"/>
    <w:rsid w:val="67B76CC8"/>
    <w:rsid w:val="74F9B1E0"/>
    <w:rsid w:val="75FF3D7F"/>
    <w:rsid w:val="79C77ECD"/>
    <w:rsid w:val="7BFBF045"/>
    <w:rsid w:val="7C6F26AD"/>
    <w:rsid w:val="7DB73420"/>
    <w:rsid w:val="7EAF6C79"/>
    <w:rsid w:val="7FBFFB97"/>
    <w:rsid w:val="7FED3257"/>
    <w:rsid w:val="7FF73F6E"/>
    <w:rsid w:val="7FFD10AA"/>
    <w:rsid w:val="7FFDCCB7"/>
    <w:rsid w:val="97BC0446"/>
    <w:rsid w:val="A3DA87D1"/>
    <w:rsid w:val="AF7F4399"/>
    <w:rsid w:val="B7EF0A4E"/>
    <w:rsid w:val="BBF1B5FF"/>
    <w:rsid w:val="BFFB4174"/>
    <w:rsid w:val="C155AF87"/>
    <w:rsid w:val="C7FF4769"/>
    <w:rsid w:val="CBBFE748"/>
    <w:rsid w:val="D9DF9BA1"/>
    <w:rsid w:val="D9FD04D8"/>
    <w:rsid w:val="DFFF1248"/>
    <w:rsid w:val="EE7F6D1B"/>
    <w:rsid w:val="F3B94AD3"/>
    <w:rsid w:val="F5BB9109"/>
    <w:rsid w:val="F61B890C"/>
    <w:rsid w:val="FBF9B63E"/>
    <w:rsid w:val="FCD65498"/>
    <w:rsid w:val="FF9F42B6"/>
    <w:rsid w:val="FFEEF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Internet 链接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2020-04-25T06:28:00Z</dcterms:created>
  <dc:creator>jimzeus</dc:creator>
  <cp:lastModifiedBy>jimzeus</cp:lastModifiedBy>
  <dcterms:modified xsi:type="dcterms:W3CDTF">2020-04-28T17:46:33Z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