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1794eb8b6e9fd4e836420b94b0d5e453481b0f"/>
    <w:p>
      <w:pPr>
        <w:pStyle w:val="Heading1"/>
      </w:pPr>
      <w:r>
        <w:t xml:space="preserve">🗃️ Choosing a Storage Solution in the Browser</w:t>
      </w:r>
    </w:p>
    <w:p>
      <w:pPr>
        <w:pStyle w:val="FirstParagraph"/>
      </w:pPr>
      <w:r>
        <w:t xml:space="preserve">When building rich web applications — especially those with complex, structured data — developers typically choose between</w:t>
      </w:r>
      <w:r>
        <w:t xml:space="preserve"> </w:t>
      </w:r>
      <w:r>
        <w:rPr>
          <w:bCs/>
          <w:b/>
        </w:rPr>
        <w:t xml:space="preserve">two main browser-native storage options</w:t>
      </w:r>
      <w:r>
        <w:t xml:space="preserve">:</w:t>
      </w:r>
      <w:r>
        <w:t xml:space="preserve"> </w:t>
      </w:r>
      <w:r>
        <w:rPr>
          <w:bCs/>
          <w:b/>
        </w:rPr>
        <w:t xml:space="preserve">IndexedDB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OPFS (Origin Private File System)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Xed3010de2080654a98ae85a6079a9e5eb5a6b4d"/>
    <w:p>
      <w:pPr>
        <w:pStyle w:val="Heading2"/>
      </w:pPr>
      <w:r>
        <w:t xml:space="preserve">🔹 Option 1: IndexedDB</w:t>
      </w:r>
    </w:p>
    <w:p>
      <w:pPr>
        <w:pStyle w:val="FirstParagraph"/>
      </w:pPr>
      <w:r>
        <w:t xml:space="preserve">IndexedDB is a low-level, asynchronous key-value store built into all major browsers. It’s well-supported, powerful, and designed for structured storage.</w:t>
      </w:r>
    </w:p>
    <w:p>
      <w:pPr>
        <w:pStyle w:val="BodyText"/>
      </w:pPr>
      <w:r>
        <w:rPr>
          <w:bCs/>
          <w:b/>
        </w:rPr>
        <w:t xml:space="preserve">✅ Benefits:</w:t>
      </w:r>
    </w:p>
    <w:p>
      <w:pPr>
        <w:numPr>
          <w:ilvl w:val="0"/>
          <w:numId w:val="1001"/>
        </w:numPr>
        <w:pStyle w:val="Compact"/>
      </w:pPr>
      <w:r>
        <w:t xml:space="preserve">Built-in browser support (no extra permissions or headers required)</w:t>
      </w:r>
    </w:p>
    <w:p>
      <w:pPr>
        <w:numPr>
          <w:ilvl w:val="0"/>
          <w:numId w:val="1001"/>
        </w:numPr>
        <w:pStyle w:val="Compact"/>
      </w:pPr>
      <w:r>
        <w:t xml:space="preserve">Works offline</w:t>
      </w:r>
    </w:p>
    <w:p>
      <w:pPr>
        <w:numPr>
          <w:ilvl w:val="0"/>
          <w:numId w:val="1001"/>
        </w:numPr>
        <w:pStyle w:val="Compact"/>
      </w:pPr>
      <w:r>
        <w:t xml:space="preserve">Can store complex objects (via structured cloning)</w:t>
      </w:r>
    </w:p>
    <w:p>
      <w:pPr>
        <w:numPr>
          <w:ilvl w:val="0"/>
          <w:numId w:val="1001"/>
        </w:numPr>
        <w:pStyle w:val="Compact"/>
      </w:pPr>
      <w:r>
        <w:t xml:space="preserve">Large storage limits (hundreds of MBs)</w:t>
      </w:r>
    </w:p>
    <w:p>
      <w:pPr>
        <w:pStyle w:val="FirstParagraph"/>
      </w:pPr>
      <w:r>
        <w:rPr>
          <w:bCs/>
          <w:b/>
        </w:rPr>
        <w:t xml:space="preserve">❌ Shortcomings:</w:t>
      </w:r>
    </w:p>
    <w:p>
      <w:pPr>
        <w:numPr>
          <w:ilvl w:val="0"/>
          <w:numId w:val="1002"/>
        </w:numPr>
        <w:pStyle w:val="Compact"/>
      </w:pPr>
      <w:r>
        <w:t xml:space="preserve">Poor developer ergonomics</w:t>
      </w:r>
    </w:p>
    <w:p>
      <w:pPr>
        <w:numPr>
          <w:ilvl w:val="0"/>
          <w:numId w:val="1002"/>
        </w:numPr>
        <w:pStyle w:val="Compact"/>
      </w:pPr>
      <w:r>
        <w:t xml:space="preserve">No relational data model — queries are manual and index-driven</w:t>
      </w:r>
    </w:p>
    <w:p>
      <w:pPr>
        <w:numPr>
          <w:ilvl w:val="0"/>
          <w:numId w:val="1002"/>
        </w:numPr>
        <w:pStyle w:val="Compact"/>
      </w:pPr>
      <w:r>
        <w:t xml:space="preserve">Hard to migrate or manage schemas</w:t>
      </w:r>
    </w:p>
    <w:p>
      <w:pPr>
        <w:numPr>
          <w:ilvl w:val="0"/>
          <w:numId w:val="1002"/>
        </w:numPr>
        <w:pStyle w:val="Compact"/>
      </w:pPr>
      <w:r>
        <w:t xml:space="preserve">Difficult to debug or visualize</w:t>
      </w:r>
    </w:p>
    <w:p>
      <w:pPr>
        <w:numPr>
          <w:ilvl w:val="0"/>
          <w:numId w:val="1002"/>
        </w:numPr>
        <w:pStyle w:val="Compact"/>
      </w:pPr>
      <w:r>
        <w:t xml:space="preserve">Verbose and repetitive APIs</w:t>
      </w:r>
    </w:p>
    <w:p>
      <w:r>
        <w:pict>
          <v:rect style="width:0;height:1.5pt" o:hralign="center" o:hrstd="t" o:hr="t"/>
        </w:pict>
      </w:r>
    </w:p>
    <w:bookmarkEnd w:id="20"/>
    <w:bookmarkStart w:id="22" w:name="X1b0e337c843de60aad3c9fcf68c182c17e72277"/>
    <w:p>
      <w:pPr>
        <w:pStyle w:val="Heading2"/>
      </w:pPr>
      <w:r>
        <w:t xml:space="preserve">🔹 Option 2: OPFS (Origin Private File System)</w:t>
      </w:r>
    </w:p>
    <w:p>
      <w:pPr>
        <w:pStyle w:val="FirstParagraph"/>
      </w:pPr>
      <w:r>
        <w:t xml:space="preserve">OPFS is part of the modern</w:t>
      </w:r>
      <w:r>
        <w:t xml:space="preserve"> </w:t>
      </w:r>
      <w:hyperlink r:id="rId21">
        <w:r>
          <w:rPr>
            <w:rStyle w:val="Hyperlink"/>
          </w:rPr>
          <w:t xml:space="preserve">File System Access API</w:t>
        </w:r>
      </w:hyperlink>
      <w:r>
        <w:t xml:space="preserve">, which allows websites to interact with a real (sandboxed) file system — enabling powerful storage options like embedded databases (e.g., SQLite).</w:t>
      </w:r>
    </w:p>
    <w:p>
      <w:pPr>
        <w:pStyle w:val="BodyText"/>
      </w:pPr>
      <w:r>
        <w:rPr>
          <w:bCs/>
          <w:b/>
        </w:rPr>
        <w:t xml:space="preserve">✅ Benefits:</w:t>
      </w:r>
    </w:p>
    <w:p>
      <w:pPr>
        <w:numPr>
          <w:ilvl w:val="0"/>
          <w:numId w:val="1003"/>
        </w:numPr>
        <w:pStyle w:val="Compact"/>
      </w:pPr>
      <w:r>
        <w:t xml:space="preserve">Persistent, file-based storage</w:t>
      </w:r>
    </w:p>
    <w:p>
      <w:pPr>
        <w:numPr>
          <w:ilvl w:val="0"/>
          <w:numId w:val="1003"/>
        </w:numPr>
        <w:pStyle w:val="Compact"/>
      </w:pPr>
      <w:r>
        <w:t xml:space="preserve">Enables use of SQLite directly in the browser</w:t>
      </w:r>
    </w:p>
    <w:p>
      <w:pPr>
        <w:numPr>
          <w:ilvl w:val="0"/>
          <w:numId w:val="1003"/>
        </w:numPr>
        <w:pStyle w:val="Compact"/>
      </w:pPr>
      <w:r>
        <w:t xml:space="preserve">Ideal for apps needing relational data</w:t>
      </w:r>
    </w:p>
    <w:p>
      <w:pPr>
        <w:numPr>
          <w:ilvl w:val="0"/>
          <w:numId w:val="1003"/>
        </w:numPr>
        <w:pStyle w:val="Compact"/>
      </w:pPr>
      <w:r>
        <w:t xml:space="preserve">More powerful than key-value stores for complex relationships</w:t>
      </w:r>
    </w:p>
    <w:p>
      <w:pPr>
        <w:pStyle w:val="FirstParagraph"/>
      </w:pPr>
      <w:r>
        <w:rPr>
          <w:bCs/>
          <w:b/>
        </w:rPr>
        <w:t xml:space="preserve">❌ Shortcomings:</w:t>
      </w:r>
    </w:p>
    <w:p>
      <w:pPr>
        <w:numPr>
          <w:ilvl w:val="0"/>
          <w:numId w:val="1004"/>
        </w:numPr>
        <w:pStyle w:val="Compact"/>
      </w:pPr>
      <w:r>
        <w:t xml:space="preserve">Requires</w:t>
      </w:r>
      <w:r>
        <w:t xml:space="preserve"> </w:t>
      </w:r>
      <w:r>
        <w:rPr>
          <w:bCs/>
          <w:b/>
        </w:rPr>
        <w:t xml:space="preserve">Cross-Origin Isolation</w:t>
      </w:r>
      <w:r>
        <w:t xml:space="preserve"> </w:t>
      </w:r>
      <w:r>
        <w:t xml:space="preserve">(COOP/COEP HTTP headers)</w:t>
      </w:r>
    </w:p>
    <w:p>
      <w:pPr>
        <w:numPr>
          <w:ilvl w:val="0"/>
          <w:numId w:val="1004"/>
        </w:numPr>
        <w:pStyle w:val="Compact"/>
      </w:pPr>
      <w:r>
        <w:t xml:space="preserve">Not universally supported (some browser limitations)</w:t>
      </w:r>
    </w:p>
    <w:p>
      <w:pPr>
        <w:numPr>
          <w:ilvl w:val="0"/>
          <w:numId w:val="1004"/>
        </w:numPr>
        <w:pStyle w:val="Compact"/>
      </w:pPr>
      <w:r>
        <w:t xml:space="preserve">Not visible in DevTools (can make debugging trickier)</w:t>
      </w:r>
    </w:p>
    <w:p>
      <w:pPr>
        <w:numPr>
          <w:ilvl w:val="0"/>
          <w:numId w:val="1004"/>
        </w:numPr>
        <w:pStyle w:val="Compact"/>
      </w:pPr>
      <w:r>
        <w:t xml:space="preserve">Slightly more complex setup (especially when combined with WebAssembly)</w:t>
      </w:r>
    </w:p>
    <w:p>
      <w:r>
        <w:pict>
          <v:rect style="width:0;height:1.5pt" o:hralign="center" o:hrstd="t" o:hr="t"/>
        </w:pict>
      </w:r>
    </w:p>
    <w:bookmarkEnd w:id="22"/>
    <w:bookmarkStart w:id="23" w:name="X2a71b83b9b91e4cd681df83d04dc3d646662c5f"/>
    <w:p>
      <w:pPr>
        <w:pStyle w:val="Heading2"/>
      </w:pPr>
      <w:r>
        <w:t xml:space="preserve">✅ Our Choice: OPFS</w:t>
      </w:r>
    </w:p>
    <w:p>
      <w:pPr>
        <w:pStyle w:val="FirstParagraph"/>
      </w:pPr>
      <w:r>
        <w:t xml:space="preserve">We chose</w:t>
      </w:r>
      <w:r>
        <w:t xml:space="preserve"> </w:t>
      </w:r>
      <w:r>
        <w:rPr>
          <w:bCs/>
          <w:b/>
        </w:rPr>
        <w:t xml:space="preserve">OPFS</w:t>
      </w:r>
      <w:r>
        <w:t xml:space="preserve"> </w:t>
      </w:r>
      <w:r>
        <w:t xml:space="preserve">for our project because it provided us with</w:t>
      </w:r>
      <w:r>
        <w:t xml:space="preserve"> </w:t>
      </w:r>
      <w:r>
        <w:rPr>
          <w:bCs/>
          <w:b/>
        </w:rPr>
        <w:t xml:space="preserve">true relational data support in the browser</w:t>
      </w:r>
      <w:r>
        <w:t xml:space="preserve">, persistence between sessions, and compatibility with</w:t>
      </w:r>
      <w:r>
        <w:t xml:space="preserve"> </w:t>
      </w:r>
      <w:r>
        <w:rPr>
          <w:bCs/>
          <w:b/>
        </w:rPr>
        <w:t xml:space="preserve">SQLite</w:t>
      </w:r>
      <w:r>
        <w:t xml:space="preserve"> </w:t>
      </w:r>
      <w:r>
        <w:t xml:space="preserve">— the gold standard for local structured databases.</w:t>
      </w:r>
    </w:p>
    <w:p>
      <w:pPr>
        <w:pStyle w:val="BodyText"/>
      </w:pPr>
      <w:r>
        <w:t xml:space="preserve">For a game application with interconnected data like players, game sessions, and score history,</w:t>
      </w:r>
      <w:r>
        <w:t xml:space="preserve"> </w:t>
      </w:r>
      <w:r>
        <w:rPr>
          <w:bCs/>
          <w:b/>
        </w:rPr>
        <w:t xml:space="preserve">a relational database was the most natural fit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Xf90f75193746911dfe8cfc95c9c7f5a7732e42c"/>
    <w:p>
      <w:pPr>
        <w:pStyle w:val="Heading2"/>
      </w:pPr>
      <w:r>
        <w:t xml:space="preserve">🚀 Enhancing Developer Experience with SQLocal + Drizzle</w:t>
      </w:r>
    </w:p>
    <w:p>
      <w:pPr>
        <w:pStyle w:val="FirstParagraph"/>
      </w:pPr>
      <w:r>
        <w:t xml:space="preserve">To accelerate development and improve safety and maintainability, we used</w:t>
      </w:r>
      <w:r>
        <w:t xml:space="preserve"> </w:t>
      </w:r>
      <w:hyperlink r:id="rId24">
        <w:r>
          <w:rPr>
            <w:rStyle w:val="Hyperlink"/>
            <w:bCs/>
            <w:b/>
          </w:rPr>
          <w:t xml:space="preserve">SQLocal</w:t>
        </w:r>
      </w:hyperlink>
      <w:r>
        <w:t xml:space="preserve"> </w:t>
      </w:r>
      <w:r>
        <w:t xml:space="preserve">— a lightweight library that wraps SQLite running in WebAssembly with a smooth developer experience for browser environments.</w:t>
      </w:r>
    </w:p>
    <w:p>
      <w:pPr>
        <w:pStyle w:val="BodyText"/>
      </w:pPr>
      <w:r>
        <w:t xml:space="preserve">Even better, SQLocal comes with built-in support for</w:t>
      </w:r>
      <w:r>
        <w:t xml:space="preserve"> </w:t>
      </w:r>
      <w:r>
        <w:rPr>
          <w:bCs/>
          <w:b/>
        </w:rPr>
        <w:t xml:space="preserve">Drizzle ORM</w:t>
      </w:r>
      <w:r>
        <w:t xml:space="preserve">, a modern, type-safe SQL query builder designed for DX. By using Drizzle:</w:t>
      </w:r>
    </w:p>
    <w:p>
      <w:pPr>
        <w:numPr>
          <w:ilvl w:val="0"/>
          <w:numId w:val="1005"/>
        </w:numPr>
        <w:pStyle w:val="Compact"/>
      </w:pPr>
      <w:r>
        <w:t xml:space="preserve">We defined our schemas directly in TypeScript</w:t>
      </w:r>
    </w:p>
    <w:p>
      <w:pPr>
        <w:numPr>
          <w:ilvl w:val="0"/>
          <w:numId w:val="1005"/>
        </w:numPr>
        <w:pStyle w:val="Compact"/>
      </w:pPr>
      <w:r>
        <w:t xml:space="preserve">We generated migration SQL files</w:t>
      </w:r>
    </w:p>
    <w:p>
      <w:pPr>
        <w:numPr>
          <w:ilvl w:val="0"/>
          <w:numId w:val="1005"/>
        </w:numPr>
        <w:pStyle w:val="Compact"/>
      </w:pPr>
      <w:r>
        <w:t xml:space="preserve">We avoided writing repetitive queries by hand</w:t>
      </w:r>
    </w:p>
    <w:p>
      <w:pPr>
        <w:numPr>
          <w:ilvl w:val="0"/>
          <w:numId w:val="1005"/>
        </w:numPr>
        <w:pStyle w:val="Compact"/>
      </w:pPr>
      <w:r>
        <w:t xml:space="preserve">We got full IntelliSense and compile-time safety</w:t>
      </w:r>
    </w:p>
    <w:p>
      <w:pPr>
        <w:pStyle w:val="FirstParagraph"/>
      </w:pPr>
      <w:r>
        <w:t xml:space="preserve">This drastically improved both the</w:t>
      </w:r>
      <w:r>
        <w:t xml:space="preserve"> </w:t>
      </w:r>
      <w:r>
        <w:rPr>
          <w:bCs/>
          <w:b/>
        </w:rPr>
        <w:t xml:space="preserve">reliability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velocity</w:t>
      </w:r>
      <w:r>
        <w:t xml:space="preserve"> </w:t>
      </w:r>
      <w:r>
        <w:t xml:space="preserve">of our frontend data layer.</w:t>
      </w:r>
    </w:p>
    <w:p>
      <w:r>
        <w:pict>
          <v:rect style="width:0;height:1.5pt" o:hralign="center" o:hrstd="t" o:hr="t"/>
        </w:pict>
      </w:r>
    </w:p>
    <w:bookmarkEnd w:id="25"/>
    <w:bookmarkStart w:id="30" w:name="X8b8cc6d4b499aef8f826210821a4b746bbaee51"/>
    <w:p>
      <w:pPr>
        <w:pStyle w:val="Heading2"/>
      </w:pPr>
      <w:r>
        <w:t xml:space="preserve">🧩 Challenges We Faced</w:t>
      </w:r>
    </w:p>
    <w:p>
      <w:pPr>
        <w:pStyle w:val="FirstParagraph"/>
      </w:pPr>
      <w:r>
        <w:t xml:space="preserve">While the end result was powerful, the path wasn’t without obstacles:</w:t>
      </w:r>
    </w:p>
    <w:bookmarkStart w:id="26" w:name="X9ffcd6d161ee892964bacdd269ac93e5f482206"/>
    <w:p>
      <w:pPr>
        <w:pStyle w:val="Heading3"/>
      </w:pPr>
      <w:r>
        <w:t xml:space="preserve">1. Understanding OPFS Requirements</w:t>
      </w:r>
    </w:p>
    <w:p>
      <w:pPr>
        <w:numPr>
          <w:ilvl w:val="0"/>
          <w:numId w:val="1006"/>
        </w:numPr>
        <w:pStyle w:val="Compact"/>
      </w:pPr>
      <w:r>
        <w:t xml:space="preserve">We had to enable</w:t>
      </w:r>
      <w:r>
        <w:t xml:space="preserve"> </w:t>
      </w:r>
      <w:r>
        <w:rPr>
          <w:bCs/>
          <w:b/>
        </w:rPr>
        <w:t xml:space="preserve">Cross-Origin Isolation</w:t>
      </w:r>
      <w:r>
        <w:t xml:space="preserve">, which meant configuring Vite to serve</w:t>
      </w:r>
      <w:r>
        <w:t xml:space="preserve"> </w:t>
      </w:r>
      <w:r>
        <w:rPr>
          <w:rStyle w:val="VerbatimChar"/>
        </w:rPr>
        <w:t xml:space="preserve">Cross-Origin-Opener-Policy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Cross-Origin-Embedder-Policy</w:t>
      </w:r>
      <w:r>
        <w:t xml:space="preserve"> </w:t>
      </w:r>
      <w:r>
        <w:t xml:space="preserve">headers.</w:t>
      </w:r>
    </w:p>
    <w:p>
      <w:pPr>
        <w:numPr>
          <w:ilvl w:val="0"/>
          <w:numId w:val="1006"/>
        </w:numPr>
        <w:pStyle w:val="Compact"/>
      </w:pPr>
      <w:r>
        <w:t xml:space="preserve">Until those headers were in place, SQLite fell back to</w:t>
      </w:r>
      <w:r>
        <w:t xml:space="preserve"> </w:t>
      </w:r>
      <w:r>
        <w:rPr>
          <w:bCs/>
          <w:b/>
        </w:rPr>
        <w:t xml:space="preserve">in-memory mode</w:t>
      </w:r>
      <w:r>
        <w:t xml:space="preserve">, causing silent data loss on refresh.</w:t>
      </w:r>
    </w:p>
    <w:bookmarkEnd w:id="26"/>
    <w:bookmarkStart w:id="27" w:name="X112950194d8d5456b0dfd9f456d278b0c1b62fb"/>
    <w:p>
      <w:pPr>
        <w:pStyle w:val="Heading3"/>
      </w:pPr>
      <w:r>
        <w:t xml:space="preserve">2. No</w:t>
      </w:r>
      <w:r>
        <w:t xml:space="preserve"> </w:t>
      </w:r>
      <w:r>
        <w:rPr>
          <w:rStyle w:val="VerbatimChar"/>
        </w:rPr>
        <w:t xml:space="preserve">exec()</w:t>
      </w:r>
      <w:r>
        <w:t xml:space="preserve"> </w:t>
      </w:r>
      <w:r>
        <w:t xml:space="preserve">API in SQLocal</w:t>
      </w:r>
    </w:p>
    <w:p>
      <w:pPr>
        <w:numPr>
          <w:ilvl w:val="0"/>
          <w:numId w:val="1007"/>
        </w:numPr>
        <w:pStyle w:val="Compact"/>
      </w:pPr>
      <w:r>
        <w:t xml:space="preserve">SQLocal uses</w:t>
      </w:r>
      <w:r>
        <w:t xml:space="preserve"> </w:t>
      </w:r>
      <w:r>
        <w:rPr>
          <w:bCs/>
          <w:b/>
        </w:rPr>
        <w:t xml:space="preserve">tagged template strings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sql`...`</w:t>
      </w:r>
      <w:r>
        <w:t xml:space="preserve">), which made it impossible to run multi-line SQL migration scripts directly from a string.</w:t>
      </w:r>
    </w:p>
    <w:p>
      <w:pPr>
        <w:numPr>
          <w:ilvl w:val="0"/>
          <w:numId w:val="1007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batch()</w:t>
      </w:r>
      <w:r>
        <w:t xml:space="preserve"> </w:t>
      </w:r>
      <w:r>
        <w:t xml:space="preserve">method was also insufficient in our case.</w:t>
      </w:r>
    </w:p>
    <w:p>
      <w:pPr>
        <w:numPr>
          <w:ilvl w:val="0"/>
          <w:numId w:val="1007"/>
        </w:numPr>
        <w:pStyle w:val="Compact"/>
      </w:pPr>
      <w:r>
        <w:t xml:space="preserve">We solved this by **manually converting SQL migration files into explicit</w:t>
      </w:r>
      <w:r>
        <w:t xml:space="preserve"> </w:t>
      </w:r>
      <w:r>
        <w:rPr>
          <w:rStyle w:val="VerbatimChar"/>
        </w:rPr>
        <w:t xml:space="preserve">await sql\</w:t>
      </w:r>
      <w:r>
        <w:t xml:space="preserve">…`</w:t>
      </w:r>
      <w:r>
        <w:rPr>
          <w:rStyle w:val="VerbatimChar"/>
        </w:rPr>
        <w:t xml:space="preserve">statements**, wrapping them in a</w:t>
      </w:r>
      <w:r>
        <w:t xml:space="preserve">createTables()` function. It wasn’t pretty, but it was reliable and predictable.</w:t>
      </w:r>
    </w:p>
    <w:bookmarkEnd w:id="27"/>
    <w:bookmarkStart w:id="28" w:name="X5364b6edcf4acb728812d6fb2f018a11ff59e6c"/>
    <w:p>
      <w:pPr>
        <w:pStyle w:val="Heading3"/>
      </w:pPr>
      <w:r>
        <w:t xml:space="preserve">3. Drizzle doesn’t auto-create tables</w:t>
      </w:r>
    </w:p>
    <w:p>
      <w:pPr>
        <w:numPr>
          <w:ilvl w:val="0"/>
          <w:numId w:val="1008"/>
        </w:numPr>
        <w:pStyle w:val="Compact"/>
      </w:pPr>
      <w:r>
        <w:t xml:space="preserve">Drizzle provides schema typing, but doesn’t create tables itself.</w:t>
      </w:r>
    </w:p>
    <w:p>
      <w:pPr>
        <w:numPr>
          <w:ilvl w:val="0"/>
          <w:numId w:val="1008"/>
        </w:numPr>
        <w:pStyle w:val="Compact"/>
      </w:pPr>
      <w:r>
        <w:t xml:space="preserve">We used Drizzle’s CLI to generate</w:t>
      </w:r>
      <w:r>
        <w:t xml:space="preserve"> </w:t>
      </w:r>
      <w:r>
        <w:rPr>
          <w:rStyle w:val="VerbatimChar"/>
        </w:rPr>
        <w:t xml:space="preserve">.sql</w:t>
      </w:r>
      <w:r>
        <w:t xml:space="preserve"> </w:t>
      </w:r>
      <w:r>
        <w:t xml:space="preserve">migration files and then executed those via</w:t>
      </w:r>
      <w:r>
        <w:t xml:space="preserve"> </w:t>
      </w:r>
      <w:r>
        <w:rPr>
          <w:rStyle w:val="VerbatimChar"/>
        </w:rPr>
        <w:t xml:space="preserve">createTables()</w:t>
      </w:r>
      <w:r>
        <w:t xml:space="preserve"> </w:t>
      </w:r>
      <w:r>
        <w:t xml:space="preserve">using raw SQL in the browser.</w:t>
      </w:r>
    </w:p>
    <w:bookmarkEnd w:id="28"/>
    <w:bookmarkStart w:id="29" w:name="X6311cd98d5ad0f5f51bf59e275d467d384b0e60"/>
    <w:p>
      <w:pPr>
        <w:pStyle w:val="Heading3"/>
      </w:pPr>
      <w:r>
        <w:t xml:space="preserve">4. Debugging Browser-Side SQLite</w:t>
      </w:r>
    </w:p>
    <w:p>
      <w:pPr>
        <w:numPr>
          <w:ilvl w:val="0"/>
          <w:numId w:val="1009"/>
        </w:numPr>
        <w:pStyle w:val="Compact"/>
      </w:pPr>
      <w:r>
        <w:t xml:space="preserve">OPFS isn’t visible in DevTools, which made initial debugging more challenging.</w:t>
      </w:r>
    </w:p>
    <w:p>
      <w:pPr>
        <w:numPr>
          <w:ilvl w:val="0"/>
          <w:numId w:val="1009"/>
        </w:numPr>
        <w:pStyle w:val="Compact"/>
      </w:pPr>
      <w:r>
        <w:t xml:space="preserve">We relied heavily on console logs and test queries to confirm state.</w:t>
      </w:r>
    </w:p>
    <w:p>
      <w:pPr>
        <w:numPr>
          <w:ilvl w:val="0"/>
          <w:numId w:val="1009"/>
        </w:numPr>
        <w:pStyle w:val="Compact"/>
      </w:pPr>
      <w:r>
        <w:t xml:space="preserve">Importantly:</w:t>
      </w:r>
      <w:r>
        <w:br/>
      </w:r>
      <w:r>
        <w:rPr>
          <w:rStyle w:val="VerbatimChar"/>
          <w:bCs/>
          <w:b/>
        </w:rPr>
        <w:t xml:space="preserve">persisted: false</w:t>
      </w:r>
      <w:r>
        <w:rPr>
          <w:bCs/>
          <w:b/>
        </w:rPr>
        <w:t xml:space="preserve"> </w:t>
      </w:r>
      <w:r>
        <w:rPr>
          <w:bCs/>
          <w:b/>
        </w:rPr>
        <w:t xml:space="preserve">does not mean the data will be lost</w:t>
      </w:r>
      <w:r>
        <w:t xml:space="preserve"> </w:t>
      </w:r>
      <w:r>
        <w:t xml:space="preserve">when the tab or browser closes.</w:t>
      </w:r>
      <w:r>
        <w:br/>
      </w:r>
      <w:r>
        <w:t xml:space="preserve">It only means the browser</w:t>
      </w:r>
      <w:r>
        <w:t xml:space="preserve"> </w:t>
      </w:r>
      <w:r>
        <w:rPr>
          <w:bCs/>
          <w:b/>
        </w:rPr>
        <w:t xml:space="preserve">may</w:t>
      </w:r>
      <w:r>
        <w:t xml:space="preserve"> </w:t>
      </w:r>
      <w:r>
        <w:t xml:space="preserve">clear the storage under memory pressure.</w:t>
      </w:r>
      <w:r>
        <w:br/>
      </w:r>
      <w:r>
        <w:t xml:space="preserve">In practice, OPFS will still survive across sessions unless manually cleared or evicted by the browser.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Xab5e03f3ab6abe14382e0103bbc2abb17af90bb"/>
    <w:p>
      <w:pPr>
        <w:pStyle w:val="Heading2"/>
      </w:pPr>
      <w:r>
        <w:t xml:space="preserve">🏁 Conclusion</w:t>
      </w:r>
    </w:p>
    <w:p>
      <w:pPr>
        <w:pStyle w:val="FirstParagraph"/>
      </w:pPr>
      <w:r>
        <w:t xml:space="preserve">Despite the early hurdles, our final setup using</w:t>
      </w:r>
      <w:r>
        <w:t xml:space="preserve"> </w:t>
      </w:r>
      <w:r>
        <w:rPr>
          <w:bCs/>
          <w:b/>
        </w:rPr>
        <w:t xml:space="preserve">OPFS + SQLocal + Drizzle</w:t>
      </w:r>
      <w:r>
        <w:t xml:space="preserve"> </w:t>
      </w:r>
      <w:r>
        <w:t xml:space="preserve">gives us: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Persistent, relational storage in the browser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Type-safe querying and schema evolution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 scalable foundation for complex data-heavy PWAs</w:t>
      </w:r>
    </w:p>
    <w:p>
      <w:pPr>
        <w:pStyle w:val="FirstParagraph"/>
      </w:pPr>
      <w:r>
        <w:t xml:space="preserve">It’s fast, robust, and developer-friendly — everything we need to build a high-quality browser-first game with modern tooling.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eveloper.mozilla.org/en-US/docs/Web/API/File_System_Access_API" TargetMode="External" /><Relationship Type="http://schemas.openxmlformats.org/officeDocument/2006/relationships/hyperlink" Id="rId24" Target="https://sqlocal.dallashoffman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.mozilla.org/en-US/docs/Web/API/File_System_Access_API" TargetMode="External" /><Relationship Type="http://schemas.openxmlformats.org/officeDocument/2006/relationships/hyperlink" Id="rId24" Target="https://sqlocal.dallashoffman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