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B-3</w:t>
      </w:r>
      <w:r>
        <w:t xml:space="preserve"> </w:t>
      </w:r>
      <w:r>
        <w:t xml:space="preserve">별첨</w:t>
      </w:r>
      <w:r>
        <w:t xml:space="preserve"> </w:t>
      </w:r>
      <w:r>
        <w:t xml:space="preserve">A</w:t>
      </w:r>
      <w:r>
        <w:t xml:space="preserve"> </w:t>
      </w:r>
      <w:r>
        <w:t xml:space="preserve">—</w:t>
      </w:r>
      <w:r>
        <w:t xml:space="preserve"> </w:t>
      </w:r>
      <w:r>
        <w:t xml:space="preserve">온톨로지</w:t>
      </w:r>
      <w:r>
        <w:t xml:space="preserve"> </w:t>
      </w:r>
      <w:r>
        <w:t xml:space="preserve">설계·운영</w:t>
      </w:r>
      <w:r>
        <w:t xml:space="preserve"> </w:t>
      </w:r>
      <w:r>
        <w:t xml:space="preserve">원칙</w:t>
      </w:r>
      <w:r>
        <w:t xml:space="preserve"> </w:t>
      </w:r>
      <w:r>
        <w:t xml:space="preserve">(각론)</w:t>
      </w:r>
    </w:p>
    <w:p>
      <w:pPr>
        <w:pStyle w:val="Heading1"/>
      </w:pPr>
      <w:r>
        <w:t xml:space="preserve">별첨 A — 온톨로지 설계·운영 원칙 (각론)</w:t>
      </w:r>
    </w:p>
    <w:p>
      <w:pPr>
        <w:pStyle w:val="FirstParagraph"/>
      </w:pPr>
      <w:r>
        <w:t xml:space="preserve">업무를 그래프 온톨로지(노드와 관계로 표현한 지식 구조)로 옮길 때 따르는 기준이다. 노드나 관계를 새로 넣거나 구조를 바꿀 때 이 기준으로 판단한다. 1장은 구조를 만드는</w:t>
      </w:r>
      <w:r>
        <w:t xml:space="preserve"> </w:t>
      </w:r>
      <w:r>
        <w:rPr>
          <w:b/>
        </w:rPr>
        <w:t xml:space="preserve">설계 원칙</w:t>
      </w:r>
      <w:r>
        <w:t xml:space="preserve">, 2장은 만든 구조를 관리·변경하는</w:t>
      </w:r>
      <w:r>
        <w:t xml:space="preserve"> </w:t>
      </w:r>
      <w:r>
        <w:rPr>
          <w:b/>
        </w:rPr>
        <w:t xml:space="preserve">운영 원칙</w:t>
      </w:r>
      <w:r>
        <w:t xml:space="preserve">이다.</w:t>
      </w:r>
    </w:p>
    <w:p>
      <w:pPr>
        <w:pStyle w:val="BodyText"/>
      </w:pPr>
      <w:r>
        <w:rPr>
          <w:b/>
        </w:rPr>
        <w:t xml:space="preserve">먼저, 이 세 용어가 모든 원칙의 바탕이다.</w:t>
      </w:r>
      <w:r>
        <w:t xml:space="preserve"> </w:t>
      </w:r>
      <w:r>
        <w:t xml:space="preserve">노드·관계·속성을 무엇으로 둘지가 설계의 핵심이다.</w:t>
      </w:r>
    </w:p>
    <w:tbl>
      <w:tblPr>
        <w:tblStyle w:val="Table"/>
        <w:tblW w:type="dxa" w:w="504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100"/>
        <w:gridCol w:w="1860"/>
        <w:gridCol w:w="2080"/>
      </w:tblGrid>
      <w:tr>
        <w:trPr>
          <w:cnfStyle w:firstRow="1"/>
        </w:trPr>
        <w:tc>
          <w:tcPr>
            <w:tcW w:type="dxa" w:w="110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용어</w:t>
            </w:r>
          </w:p>
        </w:tc>
        <w:tc>
          <w:tcPr>
            <w:tcW w:type="dxa" w:w="186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뜻</w:t>
            </w:r>
          </w:p>
        </w:tc>
        <w:tc>
          <w:tcPr>
            <w:tcW w:type="dxa" w:w="208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예</w:t>
            </w:r>
          </w:p>
        </w:tc>
      </w:tr>
      <w:tr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노드</w:t>
            </w:r>
          </w:p>
        </w:tc>
        <w:tc>
          <w:tcPr>
            <w:tcW w:type="dxa" w:w="18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업무의 한 개념</w:t>
            </w:r>
          </w:p>
        </w:tc>
        <w:tc>
          <w:tcPr>
            <w:tcW w:type="dxa" w:w="208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고객, 제품, 설비</w:t>
            </w:r>
          </w:p>
        </w:tc>
      </w:tr>
      <w:tr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관계</w:t>
            </w:r>
          </w:p>
        </w:tc>
        <w:tc>
          <w:tcPr>
            <w:tcW w:type="dxa" w:w="18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두 개념의 연결</w:t>
            </w:r>
          </w:p>
        </w:tc>
        <w:tc>
          <w:tcPr>
            <w:tcW w:type="dxa" w:w="208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고객 —주문— 제품</w:t>
            </w:r>
          </w:p>
        </w:tc>
      </w:tr>
      <w:tr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속성</w:t>
            </w:r>
          </w:p>
        </w:tc>
        <w:tc>
          <w:tcPr>
            <w:tcW w:type="dxa" w:w="186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노드에 딸린 값</w:t>
            </w:r>
          </w:p>
        </w:tc>
        <w:tc>
          <w:tcPr>
            <w:tcW w:type="dxa" w:w="208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고객명, 제품코드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0. 이 문서의 위치 — 일반론과 각론</w:t>
      </w:r>
    </w:p>
    <w:p>
      <w:pPr>
        <w:pStyle w:val="FirstParagraph"/>
      </w:pPr>
      <w:r>
        <w:rPr>
          <w:b/>
        </w:rPr>
        <w:t xml:space="preserve">본문 가이드(일반론)</w:t>
      </w:r>
      <w:r>
        <w:t xml:space="preserve">는 온톨로지가 무엇이고 어떤 구성요소로 어떤 9단계 절차로 만드는가를 다룬다. 그 절차를 밟다 보면</w:t>
      </w:r>
      <w:r>
        <w:t xml:space="preserve"> </w:t>
      </w:r>
      <w:r>
        <w:rPr>
          <w:b/>
        </w:rPr>
        <w:t xml:space="preserve">노드 하나, 관계 하나를 둘지·어디에 붙일지</w:t>
      </w:r>
      <w:r>
        <w:t xml:space="preserve">를 매번 판단해야 하는데,</w:t>
      </w:r>
      <w:r>
        <w:t xml:space="preserve"> </w:t>
      </w:r>
      <w:r>
        <w:rPr>
          <w:b/>
        </w:rPr>
        <w:t xml:space="preserve">이 문서(각론)</w:t>
      </w:r>
      <w:r>
        <w:t xml:space="preserve">가 바로 그</w:t>
      </w:r>
      <w:r>
        <w:t xml:space="preserve"> </w:t>
      </w:r>
      <w:r>
        <w:rPr>
          <w:b/>
        </w:rPr>
        <w:t xml:space="preserve">판단 기준</w:t>
      </w:r>
      <w:r>
        <w:t xml:space="preserve">이다. 일반론이</w:t>
      </w:r>
      <w:r>
        <w:t xml:space="preserve"> </w:t>
      </w:r>
      <w:r>
        <w:t xml:space="preserve">“</w:t>
      </w:r>
      <w:r>
        <w:t xml:space="preserve">무엇을 해야 하나</w:t>
      </w:r>
      <w:r>
        <w:t xml:space="preserve">”</w:t>
      </w:r>
      <w:r>
        <w:t xml:space="preserve">라면, 각론은</w:t>
      </w:r>
      <w:r>
        <w:t xml:space="preserve"> </w:t>
      </w:r>
      <w:r>
        <w:t xml:space="preserve">“</w:t>
      </w:r>
      <w:r>
        <w:t xml:space="preserve">이 결정을 무슨 기준으로 내리나</w:t>
      </w:r>
      <w:r>
        <w:t xml:space="preserve">”</w:t>
      </w:r>
      <w:r>
        <w:t xml:space="preserve">에 답한다.</w:t>
      </w:r>
    </w:p>
    <w:p>
      <w:pPr>
        <w:pStyle w:val="BodyText"/>
      </w:pPr>
      <w:r>
        <w:drawing>
          <wp:inline>
            <wp:extent cx="5334000" cy="114980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sessions/upbeat-gifted-feynman/tmp/md2docx_66k49nzh/diagrams/d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dxa" w:w="900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294"/>
        <w:gridCol w:w="3248"/>
        <w:gridCol w:w="4458"/>
      </w:tblGrid>
      <w:tr>
        <w:trPr>
          <w:cnfStyle w:firstRow="1"/>
        </w:trPr>
        <w:tc>
          <w:tcPr>
            <w:tcW w:type="dxa" w:w="1294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tcW w:type="dxa" w:w="3248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본문 가이드 (일반론)</w:t>
            </w:r>
          </w:p>
        </w:tc>
        <w:tc>
          <w:tcPr>
            <w:tcW w:type="dxa" w:w="4458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이 문서 (각론)</w:t>
            </w:r>
          </w:p>
        </w:tc>
      </w:tr>
      <w:tr>
        <w:tc>
          <w:tcPr>
            <w:tcW w:type="dxa" w:w="1294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다루는 것</w:t>
            </w:r>
          </w:p>
        </w:tc>
        <w:tc>
          <w:tcPr>
            <w:tcW w:type="dxa" w:w="324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온톨로지란·구성요소·9단계 절차</w:t>
            </w:r>
          </w:p>
        </w:tc>
        <w:tc>
          <w:tcPr>
            <w:tcW w:type="dxa" w:w="445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노드·관계를 둘지·어디에 붙일지</w:t>
            </w:r>
          </w:p>
        </w:tc>
      </w:tr>
      <w:tr>
        <w:tc>
          <w:tcPr>
            <w:tcW w:type="dxa" w:w="1294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답하는 질문</w:t>
            </w:r>
          </w:p>
        </w:tc>
        <w:tc>
          <w:tcPr>
            <w:tcW w:type="dxa" w:w="324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“</w:t>
            </w:r>
            <w:r>
              <w:t xml:space="preserve">무엇을 해야 하나</w:t>
            </w:r>
            <w:r>
              <w:t xml:space="preserve">”</w:t>
            </w:r>
          </w:p>
        </w:tc>
        <w:tc>
          <w:tcPr>
            <w:tcW w:type="dxa" w:w="445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“</w:t>
            </w:r>
            <w:r>
              <w:t xml:space="preserve">이 결정을 무슨 기준으로 내리나</w:t>
            </w:r>
            <w:r>
              <w:t xml:space="preserve">”</w:t>
            </w:r>
          </w:p>
        </w:tc>
      </w:tr>
      <w:tr>
        <w:tc>
          <w:tcPr>
            <w:tcW w:type="dxa" w:w="1294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쓰는 때</w:t>
            </w:r>
          </w:p>
        </w:tc>
        <w:tc>
          <w:tcPr>
            <w:tcW w:type="dxa" w:w="324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전체 개념·흐름을 익힐 때</w:t>
            </w:r>
          </w:p>
        </w:tc>
        <w:tc>
          <w:tcPr>
            <w:tcW w:type="dxa" w:w="445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설계 중 매 판단마다</w:t>
            </w:r>
          </w:p>
        </w:tc>
      </w:tr>
      <w:tr>
        <w:tc>
          <w:tcPr>
            <w:tcW w:type="dxa" w:w="1294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예</w:t>
            </w:r>
          </w:p>
        </w:tc>
        <w:tc>
          <w:tcPr>
            <w:tcW w:type="dxa" w:w="324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코어를 먼저, 유즈케이스를 나중에</w:t>
            </w:r>
          </w:p>
        </w:tc>
        <w:tc>
          <w:tcPr>
            <w:tcW w:type="dxa" w:w="4458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“</w:t>
            </w:r>
            <w:r>
              <w:t xml:space="preserve">이 측정값은 노드인가 속성인가</w:t>
            </w:r>
            <w:r>
              <w:t xml:space="preserve">”</w:t>
            </w:r>
            <w:r>
              <w:t xml:space="preserve"> </w:t>
            </w:r>
            <w:r>
              <w:t xml:space="preserve">→ 속성(1.1.4)</w:t>
            </w:r>
          </w:p>
        </w:tc>
      </w:tr>
    </w:tbl>
    <w:p>
      <w:pPr>
        <w:pStyle w:val="BlockText"/>
      </w:pPr>
      <w:r>
        <w:t xml:space="preserve">일반론을 모르면 먼저</w:t>
      </w:r>
      <w:r>
        <w:t xml:space="preserve"> </w:t>
      </w:r>
      <w:hyperlink r:id="rId23">
        <w:r>
          <w:rPr>
            <w:rStyle w:val="Hyperlink"/>
          </w:rPr>
          <w:t xml:space="preserve">메인 가이드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B-3 온톨로지.md</w:t>
        </w:r>
      </w:hyperlink>
      <w:r>
        <w:t xml:space="preserve">를 본다.</w:t>
      </w:r>
    </w:p>
    <w:p>
      <w:pPr>
        <w:pStyle w:val="FirstParagraph"/>
      </w:pPr>
      <w:r>
        <w:t xml:space="preserve">요지를 한 문장으로:</w:t>
      </w:r>
      <w:r>
        <w:t xml:space="preserve"> </w:t>
      </w:r>
      <w:r>
        <w:rPr>
          <w:b/>
        </w:rPr>
        <w:t xml:space="preserve">업무의 중심 개념을 노드로 세워 메인·서브로 구조를 잡되 서브 구조는 목적에 맞추고, 관계는 실제 데이터 근거가 있을 때만 만들며, 그래프에는 개념·관계만 두고 대량의 값은 데이터베이스에 둔다. 구조 정의는 온톨로지 스키마 한 곳에서 관리하고, 바꿀 때는 데이터로 검증한 뒤 백업을 남긴다.</w:t>
      </w:r>
    </w:p>
    <w:p>
      <w:pPr>
        <w:pStyle w:val="Heading2"/>
      </w:pPr>
      <w:r>
        <w:t xml:space="preserve">설계·운영 원칙 한눈에</w:t>
      </w:r>
    </w:p>
    <w:tbl>
      <w:tblPr>
        <w:tblStyle w:val="Table"/>
        <w:tblW w:type="dxa" w:w="813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40" w:type="dxa"/>
          <w:left w:w="108" w:type="dxa"/>
          <w:bottom w:w="40" w:type="dxa"/>
          <w:right w:w="108" w:type="dxa"/>
        </w:tblCellMar>
        <w:tblLook w:firstRow="1"/>
      </w:tblPr>
      <w:tblGrid>
        <w:gridCol w:w="1100"/>
        <w:gridCol w:w="1100"/>
        <w:gridCol w:w="5930"/>
      </w:tblGrid>
      <w:tr>
        <w:trPr>
          <w:cnfStyle w:firstRow="1"/>
        </w:trPr>
        <w:tc>
          <w:tcPr>
            <w:tcW w:type="dxa" w:w="110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장</w:t>
            </w:r>
          </w:p>
        </w:tc>
        <w:tc>
          <w:tcPr>
            <w:tcW w:type="dxa" w:w="110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절</w:t>
            </w:r>
          </w:p>
        </w:tc>
        <w:tc>
          <w:tcPr>
            <w:tcW w:type="dxa" w:w="5930"/>
            <w:shd w:val="clear" w:color="auto" w:fill="DCE8F5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원칙</w:t>
            </w:r>
          </w:p>
        </w:tc>
      </w:tr>
      <w:tr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1. 설계</w:t>
            </w:r>
          </w:p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1.1</w:t>
            </w:r>
          </w:p>
        </w:tc>
        <w:tc>
          <w:tcPr>
            <w:tcW w:type="dxa" w:w="593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중심 개념을 노드로 세운다</w:t>
            </w:r>
          </w:p>
        </w:tc>
      </w:tr>
      <w:tr>
        <w:tc>
          <w:tcPr>
            <w:tcW w:type="dxa" w:w="1100"/>
            <w:vAlign w:val="center"/>
          </w:tcPr>
          <w:p/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1.2</w:t>
            </w:r>
          </w:p>
        </w:tc>
        <w:tc>
          <w:tcPr>
            <w:tcW w:type="dxa" w:w="593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서브노드의 구조는 목적에 맞춰 설계한다</w:t>
            </w:r>
          </w:p>
        </w:tc>
      </w:tr>
      <w:tr>
        <w:tc>
          <w:tcPr>
            <w:tcW w:type="dxa" w:w="1100"/>
            <w:vAlign w:val="center"/>
          </w:tcPr>
          <w:p/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1.3</w:t>
            </w:r>
          </w:p>
        </w:tc>
        <w:tc>
          <w:tcPr>
            <w:tcW w:type="dxa" w:w="593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모든 관계는 실제 데이터 근거가 있을 때만 만든다</w:t>
            </w:r>
          </w:p>
        </w:tc>
      </w:tr>
      <w:tr>
        <w:tc>
          <w:tcPr>
            <w:tcW w:type="dxa" w:w="1100"/>
            <w:vAlign w:val="center"/>
          </w:tcPr>
          <w:p/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1.4</w:t>
            </w:r>
          </w:p>
        </w:tc>
        <w:tc>
          <w:tcPr>
            <w:tcW w:type="dxa" w:w="593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그래프에는 구조를, 데이터베이스에는 값을 둔다</w:t>
            </w:r>
          </w:p>
        </w:tc>
      </w:tr>
      <w:tr>
        <w:tc>
          <w:tcPr>
            <w:tcW w:type="dxa" w:w="1100"/>
            <w:vAlign w:val="center"/>
          </w:tcPr>
          <w:p/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1.5</w:t>
            </w:r>
          </w:p>
        </w:tc>
        <w:tc>
          <w:tcPr>
            <w:tcW w:type="dxa" w:w="593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전체가 하나로 연결되고, 이름과 표기를 일관되게 한다</w:t>
            </w:r>
          </w:p>
        </w:tc>
      </w:tr>
      <w:tr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</w:rPr>
              <w:t xml:space="preserve">2. 운영</w:t>
            </w:r>
          </w:p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2.1</w:t>
            </w:r>
          </w:p>
        </w:tc>
        <w:tc>
          <w:tcPr>
            <w:tcW w:type="dxa" w:w="593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노드·관계·속성을 온톨로지 스키마로 관리한다</w:t>
            </w:r>
          </w:p>
        </w:tc>
      </w:tr>
      <w:tr>
        <w:tc>
          <w:tcPr>
            <w:tcW w:type="dxa" w:w="1100"/>
            <w:vAlign w:val="center"/>
          </w:tcPr>
          <w:p/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2.2</w:t>
            </w:r>
          </w:p>
        </w:tc>
        <w:tc>
          <w:tcPr>
            <w:tcW w:type="dxa" w:w="593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변경은 데이터로 검증한다</w:t>
            </w:r>
          </w:p>
        </w:tc>
      </w:tr>
      <w:tr>
        <w:tc>
          <w:tcPr>
            <w:tcW w:type="dxa" w:w="1100"/>
            <w:vAlign w:val="center"/>
          </w:tcPr>
          <w:p/>
        </w:tc>
        <w:tc>
          <w:tcPr>
            <w:tcW w:type="dxa" w:w="110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2.3</w:t>
            </w:r>
          </w:p>
        </w:tc>
        <w:tc>
          <w:tcPr>
            <w:tcW w:type="dxa" w:w="5930"/>
            <w:vAlign w:val="center"/>
          </w:tcPr>
          <w:p>
            <w:pPr>
              <w:pStyle w:val="Compact"/>
              <w:spacing w:before="0" w:after="0" w:line="240" w:lineRule="auto"/>
              <w:jc w:val="left"/>
            </w:pPr>
            <w:r>
              <w:t xml:space="preserve">되돌릴 수 있게 한다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1. 설계 원칙</w:t>
      </w:r>
    </w:p>
    <w:p>
      <w:pPr>
        <w:pStyle w:val="Heading3"/>
      </w:pPr>
      <w:r>
        <w:t xml:space="preserve">1.1 중심 개념을 노드로 세운다</w:t>
      </w:r>
    </w:p>
    <w:p>
      <w:pPr>
        <w:pStyle w:val="FirstParagraph"/>
      </w:pPr>
      <w:r>
        <w:rPr>
          <w:b/>
        </w:rPr>
        <w:t xml:space="preserve">1.1.1</w:t>
      </w:r>
      <w:r>
        <w:t xml:space="preserve"> </w:t>
      </w:r>
      <w:r>
        <w:t xml:space="preserve">업무에서 반복해 등장하고 그 자체로 식별되는 핵심 개념을 노드로 둔다.</w:t>
      </w:r>
      <w:r>
        <w:t xml:space="preserve"> </w:t>
      </w:r>
      <w:r>
        <w:t xml:space="preserve">&gt; 예) 제조업이라면 고객, 제품, 자재, 설비, 공정.</w:t>
      </w:r>
    </w:p>
    <w:p>
      <w:pPr>
        <w:pStyle w:val="BodyText"/>
      </w:pPr>
      <w:r>
        <w:rPr>
          <w:b/>
        </w:rPr>
        <w:t xml:space="preserve">1.1.2</w:t>
      </w:r>
      <w:r>
        <w:t xml:space="preserve"> </w:t>
      </w:r>
      <w:r>
        <w:t xml:space="preserve">노드는 메인노드와 서브노드로 나눈다. 메인노드는 업무의 중심을 이루는 핵심 개념이고, 서브노드는 메인노드에 딸려 그 의미를 보충하는 개념이다.</w:t>
      </w:r>
      <w:r>
        <w:t xml:space="preserve"> </w:t>
      </w:r>
      <w:r>
        <w:t xml:space="preserve">&gt; 예) ’제품’은 업무의 중심이라 메인노드, ’제품 상세규격’은 제품에 딸린 보조라 서브노드.</w:t>
      </w:r>
    </w:p>
    <w:p>
      <w:pPr>
        <w:pStyle w:val="BlockText"/>
      </w:pPr>
      <w:r>
        <w:t xml:space="preserve">메인/서브 구분은 본문</w:t>
      </w:r>
      <w:r>
        <w:t xml:space="preserve"> </w:t>
      </w:r>
      <w:hyperlink r:id="rId27">
        <w:r>
          <w:rPr>
            <w:rStyle w:val="Hyperlink"/>
          </w:rPr>
          <w:t xml:space="preserve">3절 구성요소</w:t>
        </w:r>
      </w:hyperlink>
      <w:r>
        <w:t xml:space="preserve">의 핵심 클래스와 그 하위·세부에 대응한다.</w:t>
      </w:r>
    </w:p>
    <w:p>
      <w:pPr>
        <w:pStyle w:val="FirstParagraph"/>
      </w:pPr>
      <w:r>
        <w:rPr>
          <w:b/>
        </w:rPr>
        <w:t xml:space="preserve">1.1.3</w:t>
      </w:r>
      <w:r>
        <w:t xml:space="preserve"> </w:t>
      </w:r>
      <w:r>
        <w:t xml:space="preserve">메인노드인지는 연결 정도로 판단한다 — 다른 핵심 개념 둘 이상과 직접 이어지면 메인노드로 본다. 연결이 하나뿐이어도, 앞으로 늘어날 것이 예정된 개념은 메인노드로 둘 수 있다.</w:t>
      </w:r>
      <w:r>
        <w:t xml:space="preserve"> </w:t>
      </w:r>
      <w:r>
        <w:t xml:space="preserve">&gt; 예) ’공급처’는 현재 ’자재’에만 연결되지만, 나중에 판매·매출 쪽으로 확장할 것을 보고 미리 메인노드로 둔 경우다.</w:t>
      </w:r>
    </w:p>
    <w:p>
      <w:pPr>
        <w:pStyle w:val="BodyText"/>
      </w:pPr>
      <w:r>
        <w:rPr>
          <w:b/>
        </w:rPr>
        <w:t xml:space="preserve">1.1.4</w:t>
      </w:r>
      <w:r>
        <w:t xml:space="preserve"> </w:t>
      </w:r>
      <w:r>
        <w:t xml:space="preserve">노드는 그 자체로 식별·참조되는 대상에만 쓴다. 측정값이나 발생 이력, 서술은 노드로 만들지 말고 속성이나 관계로 표현한다.</w:t>
      </w:r>
      <w:r>
        <w:t xml:space="preserve"> </w:t>
      </w:r>
      <w:r>
        <w:t xml:space="preserve">&gt; 예) ’고객’은 노드지만,</w:t>
      </w:r>
      <w:r>
        <w:t xml:space="preserve"> </w:t>
      </w:r>
      <w:r>
        <w:t xml:space="preserve">“</w:t>
      </w:r>
      <w:r>
        <w:t xml:space="preserve">3월 5일 측정 두께 1.2mm</w:t>
      </w:r>
      <w:r>
        <w:t xml:space="preserve">”</w:t>
      </w:r>
      <w:r>
        <w:t xml:space="preserve">는 측정 기록의 속성이다.</w:t>
      </w:r>
    </w:p>
    <w:p>
      <w:pPr>
        <w:pStyle w:val="BlockText"/>
      </w:pPr>
      <w:r>
        <w:t xml:space="preserve">이 규칙을 노드 적기 습관으로 풀어 쓴 것이 본문</w:t>
      </w:r>
      <w:r>
        <w:t xml:space="preserve"> </w:t>
      </w:r>
      <w:hyperlink r:id="rId28">
        <w:r>
          <w:rPr>
            <w:rStyle w:val="Hyperlink"/>
          </w:rPr>
          <w:t xml:space="preserve">코어 설계의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‘</w:t>
        </w:r>
        <w:r>
          <w:rPr>
            <w:rStyle w:val="Hyperlink"/>
          </w:rPr>
          <w:t xml:space="preserve">Before → After</w:t>
        </w:r>
        <w:r>
          <w:rPr>
            <w:rStyle w:val="Hyperlink"/>
          </w:rPr>
          <w:t xml:space="preserve">’</w:t>
        </w:r>
      </w:hyperlink>
      <w:r>
        <w:t xml:space="preserve">다(글자값 대신 개념으로, 한 덩어리 대신 분리).</w:t>
      </w:r>
    </w:p>
    <w:p>
      <w:pPr>
        <w:pStyle w:val="FirstParagraph"/>
      </w:pPr>
      <w:r>
        <w:rPr>
          <w:b/>
        </w:rPr>
        <w:t xml:space="preserve">1.1.5</w:t>
      </w:r>
      <w:r>
        <w:t xml:space="preserve"> </w:t>
      </w:r>
      <w:r>
        <w:t xml:space="preserve">노드 타입마다 식별 키(고유 키)를 정해 온톨로지 스키마에 선언한다. 키가 없으면 데이터를 넣을 때 같은 대상이 중복으로 생기거나 다른 대상이 잘못 합쳐질 수 있다.</w:t>
      </w:r>
      <w:r>
        <w:t xml:space="preserve"> </w:t>
      </w:r>
      <w:r>
        <w:t xml:space="preserve">&gt; 예) 고객은 거래처코드, 제품은 품목코드를 키로 삼아, 같은 코드는 언제 넣어도 한 노드로 모이게 한다.</w:t>
      </w:r>
    </w:p>
    <w:p>
      <w:pPr>
        <w:pStyle w:val="BlockText"/>
      </w:pPr>
      <w:r>
        <w:t xml:space="preserve">노드 ID·명명 등 구현 규칙은 본문</w:t>
      </w:r>
      <w:r>
        <w:t xml:space="preserve"> </w:t>
      </w:r>
      <w:hyperlink r:id="rId29">
        <w:r>
          <w:rPr>
            <w:rStyle w:val="Hyperlink"/>
          </w:rPr>
          <w:t xml:space="preserve">구현</w:t>
        </w:r>
      </w:hyperlink>
      <w:r>
        <w:t xml:space="preserve">을 따른다.</w:t>
      </w:r>
    </w:p>
    <w:p>
      <w:pPr>
        <w:pStyle w:val="Heading3"/>
      </w:pPr>
      <w:r>
        <w:t xml:space="preserve">1.2 서브노드의 구조는 목적에 맞춰 설계한다</w:t>
      </w:r>
    </w:p>
    <w:p>
      <w:pPr>
        <w:pStyle w:val="FirstParagraph"/>
      </w:pPr>
      <w:r>
        <w:rPr>
          <w:b/>
        </w:rPr>
        <w:t xml:space="preserve">1.2.1</w:t>
      </w:r>
      <w:r>
        <w:t xml:space="preserve"> </w:t>
      </w:r>
      <w:r>
        <w:t xml:space="preserve">메인노드(업무의 중심 개념)는 업무 자체에서 정해지지만, 서브노드와 그 관계 구조는 이 온톨로지가 답해야 할 목적에 맞춰 짠다. 목적이 달라지면 서브 구조도 달라진다.</w:t>
      </w:r>
      <w:r>
        <w:t xml:space="preserve"> </w:t>
      </w:r>
      <w:r>
        <w:t xml:space="preserve">&gt; 예) 메인노드인</w:t>
      </w:r>
      <w:r>
        <w:t xml:space="preserve"> </w:t>
      </w:r>
      <w:r>
        <w:t xml:space="preserve">‘</w:t>
      </w:r>
      <w:r>
        <w:t xml:space="preserve">제품·공정·설비’는 어떤 목적이든 업무에 늘 있지만, ’현상·원인·검사</w:t>
      </w:r>
      <w:r>
        <w:t xml:space="preserve">’</w:t>
      </w:r>
      <w:r>
        <w:t xml:space="preserve"> </w:t>
      </w:r>
      <w:r>
        <w:t xml:space="preserve">같은 서브 구조는</w:t>
      </w:r>
      <w:r>
        <w:t xml:space="preserve"> </w:t>
      </w:r>
      <w:r>
        <w:t xml:space="preserve">“</w:t>
      </w:r>
      <w:r>
        <w:t xml:space="preserve">불량 원인분석</w:t>
      </w:r>
      <w:r>
        <w:t xml:space="preserve">”</w:t>
      </w:r>
      <w:r>
        <w:t xml:space="preserve">이라는 목적이 있어서 짜 넣은 것이다.</w:t>
      </w:r>
    </w:p>
    <w:p>
      <w:pPr>
        <w:pStyle w:val="BlockText"/>
      </w:pPr>
      <w:r>
        <w:t xml:space="preserve">여기서 ’목적’은 이 온톨로지가 답할 핵심 질문이다. 목적(유즈케이스)에 맞춘 레이어 설계는 본문</w:t>
      </w:r>
      <w:r>
        <w:t xml:space="preserve"> </w:t>
      </w:r>
      <w:hyperlink r:id="rId31">
        <w:r>
          <w:rPr>
            <w:rStyle w:val="Hyperlink"/>
          </w:rPr>
          <w:t xml:space="preserve">유즈케이스</w:t>
        </w:r>
      </w:hyperlink>
      <w:r>
        <w:t xml:space="preserve">에서 다룬다.</w:t>
      </w:r>
    </w:p>
    <w:p>
      <w:pPr>
        <w:pStyle w:val="FirstParagraph"/>
      </w:pPr>
      <w:r>
        <w:rPr>
          <w:b/>
        </w:rPr>
        <w:t xml:space="preserve">1.2.2</w:t>
      </w:r>
      <w:r>
        <w:t xml:space="preserve"> </w:t>
      </w:r>
      <w:r>
        <w:t xml:space="preserve">서브노드를 잇는 관계 사슬은 목적이 그리는 경로를 그대로 따른다.</w:t>
      </w:r>
      <w:r>
        <w:t xml:space="preserve"> </w:t>
      </w:r>
      <w:r>
        <w:t xml:space="preserve">&gt; 예) 목적이</w:t>
      </w:r>
      <w:r>
        <w:t xml:space="preserve"> </w:t>
      </w:r>
      <w:r>
        <w:t xml:space="preserve">“</w:t>
      </w:r>
      <w:r>
        <w:t xml:space="preserve">이 불량의 원인은 무엇이고 어떤 검사로 확인하나</w:t>
      </w:r>
      <w:r>
        <w:t xml:space="preserve">”</w:t>
      </w:r>
      <w:r>
        <w:t xml:space="preserve">라면, 결함—현상—원인—검사—기준을 한 줄로 이어, 결함에서 출발해 관계를 따라가면 원인과 추천 검사가 나오게 한다.</w:t>
      </w:r>
    </w:p>
    <w:p>
      <w:pPr>
        <w:pStyle w:val="BodyText"/>
      </w:pPr>
      <w:r>
        <w:rPr>
          <w:b/>
        </w:rPr>
        <w:t xml:space="preserve">1.2.3</w:t>
      </w:r>
      <w:r>
        <w:t xml:space="preserve"> </w:t>
      </w:r>
      <w:r>
        <w:t xml:space="preserve">서브노드는 메인노드 하나에 종속된다(소유). 그 메인노드에 곧장 붙거나, 다른 서브노드를 거쳐 결국 하나의 메인노드로 닿으면 된다. 두 개 이상의 메인노드가 동시에 소유하게 잇지 않는다.</w:t>
      </w:r>
      <w:r>
        <w:t xml:space="preserve"> </w:t>
      </w:r>
      <w:r>
        <w:t xml:space="preserve">&gt; 예) ’제품 상세규격’은 ’제품’에 곧장 붙고, ’세부 판정기준’은 ’검사항목’을 거쳐 상위 개념으로 이어진다.</w:t>
      </w:r>
    </w:p>
    <w:p>
      <w:pPr>
        <w:pStyle w:val="BodyText"/>
      </w:pPr>
      <w:r>
        <w:rPr>
          <w:b/>
        </w:rPr>
        <w:t xml:space="preserve">1.2.4</w:t>
      </w:r>
      <w:r>
        <w:t xml:space="preserve"> </w:t>
      </w:r>
      <w:r>
        <w:t xml:space="preserve">소유와 분류는 다르다. ’소유’는</w:t>
      </w:r>
      <w:r>
        <w:t xml:space="preserve"> </w:t>
      </w:r>
      <w:r>
        <w:t xml:space="preserve">“</w:t>
      </w:r>
      <w:r>
        <w:t xml:space="preserve">이것이 누구에게 딸렸나</w:t>
      </w:r>
      <w:r>
        <w:t xml:space="preserve">”</w:t>
      </w:r>
      <w:r>
        <w:t xml:space="preserve">, ’분류’는</w:t>
      </w:r>
      <w:r>
        <w:t xml:space="preserve"> </w:t>
      </w:r>
      <w:r>
        <w:t xml:space="preserve">“</w:t>
      </w:r>
      <w:r>
        <w:t xml:space="preserve">이것이 어떤 종류인가</w:t>
      </w:r>
      <w:r>
        <w:t xml:space="preserve">”</w:t>
      </w:r>
      <w:r>
        <w:t xml:space="preserve">에 답한다. 분류 연결은 소유 메인노드와 별개로 가질 수 있다.</w:t>
      </w:r>
      <w:r>
        <w:t xml:space="preserve"> </w:t>
      </w:r>
      <w:r>
        <w:t xml:space="preserve">&gt; 예) 현장의 ’3호기 설비’는 ’A공정’에 딸리면서(소유 — 어느 공정의 설비인가), 동시에 ’프레스기’라는 설비 종류로 분류된다(분류 — 무슨 종류인가). 둘은 다른 질문에 답하므로 함께 가질 수 있다.</w:t>
      </w:r>
    </w:p>
    <w:p>
      <w:pPr>
        <w:pStyle w:val="Heading3"/>
      </w:pPr>
      <w:r>
        <w:t xml:space="preserve">1.3 모든 관계는 실제 데이터 근거가 있을 때만 만든다</w:t>
      </w:r>
    </w:p>
    <w:p>
      <w:pPr>
        <w:pStyle w:val="FirstParagraph"/>
      </w:pPr>
      <w:r>
        <w:rPr>
          <w:b/>
        </w:rPr>
        <w:t xml:space="preserve">1.3.1</w:t>
      </w:r>
      <w:r>
        <w:t xml:space="preserve"> </w:t>
      </w:r>
      <w:r>
        <w:t xml:space="preserve">두 개념이 같은 원천 데이터에 함께 나타날 때 연결하고, 어느 데이터의 어느 항목에서 나왔는지 온톨로지 스키마에 적어 둔다. 다른 관계를 계산해 만든 연결이면 그 계산식도 남긴다.</w:t>
      </w:r>
      <w:r>
        <w:t xml:space="preserve"> </w:t>
      </w:r>
      <w:r>
        <w:t xml:space="preserve">&gt; 예) 주문 데이터 한 줄에 고객과 제품이 같이 있으면, 그것을 근거로 고객—제품을 잇는다.</w:t>
      </w:r>
    </w:p>
    <w:p>
      <w:pPr>
        <w:pStyle w:val="BodyText"/>
      </w:pPr>
      <w:r>
        <w:rPr>
          <w:b/>
        </w:rPr>
        <w:t xml:space="preserve">1.3.2</w:t>
      </w:r>
      <w:r>
        <w:t xml:space="preserve"> </w:t>
      </w:r>
      <w:r>
        <w:t xml:space="preserve">거래·실적 데이터로 직접 드러나지 않는 관계(주로 진단 지식 — 결함·현상·원인·검사 사이의 연결)는 전문가 인터뷰로 문서화하거나 기존 문서·표준을 근거로 삼는다. 그 출처(인터뷰 대상·문서명)를 노드와 관계에 함께 기록한다.</w:t>
      </w:r>
      <w:r>
        <w:t xml:space="preserve"> </w:t>
      </w:r>
      <w:r>
        <w:t xml:space="preserve">&gt; 예)</w:t>
      </w:r>
      <w:r>
        <w:t xml:space="preserve"> </w:t>
      </w:r>
      <w:r>
        <w:t xml:space="preserve">“</w:t>
      </w:r>
      <w:r>
        <w:t xml:space="preserve">이 원인은 이 검사로 확인한다</w:t>
      </w:r>
      <w:r>
        <w:t xml:space="preserve">”</w:t>
      </w:r>
      <w:r>
        <w:t xml:space="preserve"> </w:t>
      </w:r>
      <w:r>
        <w:t xml:space="preserve">같은 지식은 데이터에 안 나온다. 담당 전문가 인터뷰나 작업표준·관리대장을 근거로 만들고, 출처를</w:t>
      </w:r>
      <w:r>
        <w:t xml:space="preserve"> </w:t>
      </w:r>
      <w:r>
        <w:t xml:space="preserve">‘</w:t>
      </w:r>
      <w:r>
        <w:t xml:space="preserve">인터뷰</w:t>
      </w:r>
      <w:r>
        <w:t xml:space="preserve">’</w:t>
      </w:r>
      <w:r>
        <w:t xml:space="preserve"> </w:t>
      </w:r>
      <w:r>
        <w:t xml:space="preserve">또는 ’○○ 관리대장’으로 남긴다.</w:t>
      </w:r>
    </w:p>
    <w:p>
      <w:pPr>
        <w:pStyle w:val="BodyText"/>
      </w:pPr>
      <w:r>
        <w:rPr>
          <w:b/>
        </w:rPr>
        <w:t xml:space="preserve">1.3.3</w:t>
      </w:r>
      <w:r>
        <w:t xml:space="preserve"> </w:t>
      </w:r>
      <w:r>
        <w:t xml:space="preserve">특정 사건에서만 성립하는 사실은 두 노드를 직접 잇지 않고, 사이에</w:t>
      </w:r>
      <w:r>
        <w:t xml:space="preserve"> </w:t>
      </w:r>
      <w:r>
        <w:t xml:space="preserve">‘</w:t>
      </w:r>
      <w:r>
        <w:t xml:space="preserve">사건</w:t>
      </w:r>
      <w:r>
        <w:t xml:space="preserve">’</w:t>
      </w:r>
      <w:r>
        <w:t xml:space="preserve"> </w:t>
      </w:r>
      <w:r>
        <w:t xml:space="preserve">노드를 두어 잇는다. 즉</w:t>
      </w:r>
      <w:r>
        <w:t xml:space="preserve"> </w:t>
      </w:r>
      <w:r>
        <w:rPr>
          <w:rStyle w:val="VerbatimChar"/>
        </w:rPr>
        <w:t xml:space="preserve">A—B</w:t>
      </w:r>
      <w:r>
        <w:t xml:space="preserve">로 바로 잇는 대신</w:t>
      </w:r>
      <w:r>
        <w:t xml:space="preserve"> </w:t>
      </w:r>
      <w:r>
        <w:rPr>
          <w:rStyle w:val="VerbatimChar"/>
        </w:rPr>
        <w:t xml:space="preserve">A ← 사건 → B</w:t>
      </w:r>
      <w:r>
        <w:t xml:space="preserve"> </w:t>
      </w:r>
      <w:r>
        <w:t xml:space="preserve">구조로 만든다.</w:t>
      </w:r>
      <w:r>
        <w:t xml:space="preserve"> </w:t>
      </w:r>
      <w:r>
        <w:t xml:space="preserve">&gt; 예)</w:t>
      </w:r>
      <w:r>
        <w:t xml:space="preserve"> </w:t>
      </w:r>
      <w:r>
        <w:t xml:space="preserve">“</w:t>
      </w:r>
      <w:r>
        <w:t xml:space="preserve">A고객이 B불량을 신고했다</w:t>
      </w:r>
      <w:r>
        <w:t xml:space="preserve">”</w:t>
      </w:r>
      <w:r>
        <w:t xml:space="preserve">는 특정 클레임에서 일어난 일이다.</w:t>
      </w:r>
      <w:r>
        <w:t xml:space="preserve"> </w:t>
      </w:r>
      <w:r>
        <w:t xml:space="preserve">‘</w:t>
      </w:r>
      <w:r>
        <w:t xml:space="preserve">고객—불량’으로 바로 이으면 그 클레임이 지나도</w:t>
      </w:r>
      <w:r>
        <w:t xml:space="preserve"> </w:t>
      </w:r>
      <w:r>
        <w:t xml:space="preserve">“</w:t>
      </w:r>
      <w:r>
        <w:t xml:space="preserve">A고객 = B불량</w:t>
      </w:r>
      <w:r>
        <w:t xml:space="preserve">”</w:t>
      </w:r>
      <w:r>
        <w:t xml:space="preserve">이 영구 사실로 남는다. 대신 ’클레임</w:t>
      </w:r>
      <w:r>
        <w:t xml:space="preserve">’</w:t>
      </w:r>
      <w:r>
        <w:t xml:space="preserve"> </w:t>
      </w:r>
      <w:r>
        <w:t xml:space="preserve">노드를 만들어</w:t>
      </w:r>
      <w:r>
        <w:t xml:space="preserve"> </w:t>
      </w:r>
      <w:r>
        <w:rPr>
          <w:rStyle w:val="VerbatimChar"/>
        </w:rPr>
        <w:t xml:space="preserve">클레임→고객</w:t>
      </w:r>
      <w:r>
        <w:t xml:space="preserve">,</w:t>
      </w:r>
      <w:r>
        <w:t xml:space="preserve"> </w:t>
      </w:r>
      <w:r>
        <w:rPr>
          <w:rStyle w:val="VerbatimChar"/>
        </w:rPr>
        <w:t xml:space="preserve">클레임→불량</w:t>
      </w:r>
      <w:r>
        <w:t xml:space="preserve">으로 이으면, 그 사실이</w:t>
      </w:r>
      <w:r>
        <w:t xml:space="preserve"> </w:t>
      </w:r>
      <w:r>
        <w:t xml:space="preserve">“</w:t>
      </w:r>
      <w:r>
        <w:t xml:space="preserve">그 클레임에서</w:t>
      </w:r>
      <w:r>
        <w:t xml:space="preserve">”</w:t>
      </w:r>
      <w:r>
        <w:t xml:space="preserve"> </w:t>
      </w:r>
      <w:r>
        <w:t xml:space="preserve">성립함이 분명해지고 다른 건과 섞이지 않는다.</w:t>
      </w:r>
    </w:p>
    <w:p>
      <w:pPr>
        <w:pStyle w:val="BlockText"/>
      </w:pPr>
      <w:r>
        <w:t xml:space="preserve">이</w:t>
      </w:r>
      <w:r>
        <w:t xml:space="preserve"> </w:t>
      </w:r>
      <w:r>
        <w:t xml:space="preserve">‘</w:t>
      </w:r>
      <w:r>
        <w:t xml:space="preserve">사건</w:t>
      </w:r>
      <w:r>
        <w:t xml:space="preserve">’</w:t>
      </w:r>
      <w:r>
        <w:t xml:space="preserve"> </w:t>
      </w:r>
      <w:r>
        <w:t xml:space="preserve">노드가 본문</w:t>
      </w:r>
      <w:r>
        <w:t xml:space="preserve"> </w:t>
      </w:r>
      <w:hyperlink r:id="rId33">
        <w:r>
          <w:rPr>
            <w:rStyle w:val="Hyperlink"/>
          </w:rPr>
          <w:t xml:space="preserve">3계층</w:t>
        </w:r>
      </w:hyperlink>
      <w:r>
        <w:t xml:space="preserve">의</w:t>
      </w:r>
      <w:r>
        <w:t xml:space="preserve"> </w:t>
      </w:r>
      <w:r>
        <w:rPr>
          <w:i/>
        </w:rPr>
        <w:t xml:space="preserve">사건(L2)</w:t>
      </w:r>
      <w:r>
        <w:t xml:space="preserve"> </w:t>
      </w:r>
      <w:r>
        <w:t xml:space="preserve">레이어다 —</w:t>
      </w:r>
      <w:r>
        <w:t xml:space="preserve"> </w:t>
      </w:r>
      <w:r>
        <w:t xml:space="preserve">“</w:t>
      </w:r>
      <w:r>
        <w:t xml:space="preserve">언제 일어난 사실</w:t>
      </w:r>
      <w:r>
        <w:t xml:space="preserve">”</w:t>
      </w:r>
      <w:r>
        <w:t xml:space="preserve">은 객체나 해석과 분리해 둔다.</w:t>
      </w:r>
    </w:p>
    <w:p>
      <w:pPr>
        <w:pStyle w:val="FirstParagraph"/>
      </w:pPr>
      <w:r>
        <w:rPr>
          <w:b/>
        </w:rPr>
        <w:t xml:space="preserve">1.3.4</w:t>
      </w:r>
      <w:r>
        <w:t xml:space="preserve"> </w:t>
      </w:r>
      <w:r>
        <w:t xml:space="preserve">성격(출처·관리주체)이 다른 노드는 합치지 말고 관계로 잇는다.</w:t>
      </w:r>
      <w:r>
        <w:t xml:space="preserve"> </w:t>
      </w:r>
      <w:r>
        <w:t xml:space="preserve">&gt; 예) 현장에서 들어온 ’클레임’과 전문가가 정의한 ’불량유형’은 따로 두고</w:t>
      </w:r>
      <w:r>
        <w:t xml:space="preserve"> </w:t>
      </w:r>
      <w:r>
        <w:t xml:space="preserve">“</w:t>
      </w:r>
      <w:r>
        <w:t xml:space="preserve">해당한다</w:t>
      </w:r>
      <w:r>
        <w:t xml:space="preserve">”</w:t>
      </w:r>
      <w:r>
        <w:t xml:space="preserve"> </w:t>
      </w:r>
      <w:r>
        <w:t xml:space="preserve">관계로 연결한다.</w:t>
      </w:r>
    </w:p>
    <w:p>
      <w:pPr>
        <w:pStyle w:val="BodyText"/>
      </w:pPr>
      <w:r>
        <w:rPr>
          <w:b/>
        </w:rPr>
        <w:t xml:space="preserve">1.3.5</w:t>
      </w:r>
      <w:r>
        <w:t xml:space="preserve"> </w:t>
      </w:r>
      <w:r>
        <w:t xml:space="preserve">출처가 다른 노드는 같은 대상임이 확인될 때만 잇는다. 이름이 비슷하다고 자동으로 잇지 않는다.</w:t>
      </w:r>
      <w:r>
        <w:t xml:space="preserve"> </w:t>
      </w:r>
      <w:r>
        <w:t xml:space="preserve">&gt; 예) 클레임의 고객명과 거래 시스템의 거래처명이 같은 회사로 확인되면 잇지만,</w:t>
      </w:r>
      <w:r>
        <w:t xml:space="preserve"> </w:t>
      </w:r>
      <w:r>
        <w:t xml:space="preserve">“</w:t>
      </w:r>
      <w:r>
        <w:t xml:space="preserve">한국전자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한국전자부품</w:t>
      </w:r>
      <w:r>
        <w:t xml:space="preserve">”</w:t>
      </w:r>
      <w:r>
        <w:t xml:space="preserve">처럼 비슷하기만 하면 두지 않는다.</w:t>
      </w:r>
    </w:p>
    <w:p>
      <w:pPr>
        <w:pStyle w:val="BodyText"/>
      </w:pPr>
      <w:r>
        <w:rPr>
          <w:b/>
        </w:rPr>
        <w:t xml:space="preserve">1.3.6</w:t>
      </w:r>
      <w:r>
        <w:t xml:space="preserve"> </w:t>
      </w:r>
      <w:r>
        <w:t xml:space="preserve">이미 다른 경로로 알 수 있는 관계는 또 만들지 않는다. 다만 자주 조회돼 한 번에 보는 편이 나으면 그 이유를 온톨로지 스키마에 적어 두고 직접 연결을 둔다.</w:t>
      </w:r>
      <w:r>
        <w:t xml:space="preserve"> </w:t>
      </w:r>
      <w:r>
        <w:t xml:space="preserve">&gt; 예)</w:t>
      </w:r>
      <w:r>
        <w:t xml:space="preserve"> </w:t>
      </w:r>
      <w:r>
        <w:t xml:space="preserve">“</w:t>
      </w:r>
      <w:r>
        <w:t xml:space="preserve">공정→불량</w:t>
      </w:r>
      <w:r>
        <w:t xml:space="preserve">”</w:t>
      </w:r>
      <w:r>
        <w:t xml:space="preserve">이</w:t>
      </w:r>
      <w:r>
        <w:t xml:space="preserve"> </w:t>
      </w:r>
      <w:r>
        <w:t xml:space="preserve">“</w:t>
      </w:r>
      <w:r>
        <w:t xml:space="preserve">불량→원인→공정</w:t>
      </w:r>
      <w:r>
        <w:t xml:space="preserve">”</w:t>
      </w:r>
      <w:r>
        <w:t xml:space="preserve">으로 이미 추적되면 중복이지만, 진단 화면에서 자주 쓰면 근거를 스키마에 남기고 추가할 수 있다.</w:t>
      </w:r>
    </w:p>
    <w:p>
      <w:pPr>
        <w:pStyle w:val="BodyText"/>
      </w:pPr>
      <w:r>
        <w:rPr>
          <w:b/>
        </w:rPr>
        <w:t xml:space="preserve">1.3.7</w:t>
      </w:r>
      <w:r>
        <w:t xml:space="preserve"> </w:t>
      </w:r>
      <w:r>
        <w:t xml:space="preserve">관계의 이름과 방향, 선후는 실제 업무와 맞춘다.</w:t>
      </w:r>
      <w:r>
        <w:t xml:space="preserve"> </w:t>
      </w:r>
      <w:r>
        <w:t xml:space="preserve">&gt; 예) 봉쇄조치가 원인 규명보다 먼저라면,</w:t>
      </w:r>
      <w:r>
        <w:t xml:space="preserve"> </w:t>
      </w:r>
      <w:r>
        <w:t xml:space="preserve">“</w:t>
      </w:r>
      <w:r>
        <w:t xml:space="preserve">근본원인이 봉쇄조치를 일으킨다</w:t>
      </w:r>
      <w:r>
        <w:t xml:space="preserve">”</w:t>
      </w:r>
      <w:r>
        <w:t xml:space="preserve">처럼 거꾸로 그리지 않는다.</w:t>
      </w:r>
    </w:p>
    <w:p>
      <w:pPr>
        <w:pStyle w:val="BodyText"/>
      </w:pPr>
      <w:r>
        <w:rPr>
          <w:b/>
        </w:rPr>
        <w:t xml:space="preserve">1.3.8</w:t>
      </w:r>
      <w:r>
        <w:t xml:space="preserve"> </w:t>
      </w:r>
      <w:r>
        <w:t xml:space="preserve">근거 데이터가 없으면 관계를 만들지 않는다. 아무 데도 안 이어지는 노드는 그대로 둔다.</w:t>
      </w:r>
      <w:r>
        <w:t xml:space="preserve"> </w:t>
      </w:r>
      <w:r>
        <w:t xml:space="preserve">&gt; 예) 거래 이력이 없는 제품은 연결 없이 두고, 구조를 채우려고 없는 연결을 지어내지 않는다.</w:t>
      </w:r>
    </w:p>
    <w:p>
      <w:pPr>
        <w:pStyle w:val="BlockText"/>
      </w:pPr>
      <w:r>
        <w:t xml:space="preserve">“</w:t>
      </w:r>
      <w:r>
        <w:t xml:space="preserve">근거 없는 개념·관계는 만들지 않는다</w:t>
      </w:r>
      <w:r>
        <w:t xml:space="preserve">”</w:t>
      </w:r>
      <w:r>
        <w:t xml:space="preserve">는 본문</w:t>
      </w:r>
      <w:r>
        <w:t xml:space="preserve"> </w:t>
      </w:r>
      <w:hyperlink r:id="rId34">
        <w:r>
          <w:rPr>
            <w:rStyle w:val="Hyperlink"/>
          </w:rPr>
          <w:t xml:space="preserve">출발점 As-Is</w:t>
        </w:r>
      </w:hyperlink>
      <w:r>
        <w:t xml:space="preserve">의 원칙과 같다 — 데이터 소스가 확인 안 된 것은</w:t>
      </w:r>
      <w:r>
        <w:t xml:space="preserve"> </w:t>
      </w:r>
      <w:r>
        <w:t xml:space="preserve">“</w:t>
      </w:r>
      <w:r>
        <w:t xml:space="preserve">미확인</w:t>
      </w:r>
      <w:r>
        <w:t xml:space="preserve">”</w:t>
      </w:r>
      <w:r>
        <w:t xml:space="preserve">으로 남긴다.</w:t>
      </w:r>
    </w:p>
    <w:p>
      <w:pPr>
        <w:pStyle w:val="Heading3"/>
      </w:pPr>
      <w:r>
        <w:t xml:space="preserve">1.4 그래프에는 구조를, 데이터베이스에는 값을 둔다</w:t>
      </w:r>
    </w:p>
    <w:p>
      <w:pPr>
        <w:pStyle w:val="FirstParagraph"/>
      </w:pPr>
      <w:r>
        <w:rPr>
          <w:b/>
        </w:rPr>
        <w:t xml:space="preserve">1.4.1</w:t>
      </w:r>
      <w:r>
        <w:t xml:space="preserve"> </w:t>
      </w:r>
      <w:r>
        <w:t xml:space="preserve">그래프에는 개념과 관계를 둔다. 건별 측정값이나 거래 기록처럼 양이 많은 데이터는 데이터베이스에 두고 필요할 때 불러온다. 값을 노드로 만들면 노드가 폭발하고 중복된다.</w:t>
      </w:r>
      <w:r>
        <w:t xml:space="preserve"> </w:t>
      </w:r>
      <w:r>
        <w:t xml:space="preserve">&gt; 예)</w:t>
      </w:r>
      <w:r>
        <w:t xml:space="preserve"> </w:t>
      </w:r>
      <w:r>
        <w:t xml:space="preserve">“</w:t>
      </w:r>
      <w:r>
        <w:t xml:space="preserve">이 제품은 이 자재로 만든다</w:t>
      </w:r>
      <w:r>
        <w:t xml:space="preserve">”</w:t>
      </w:r>
      <w:r>
        <w:t xml:space="preserve">는 그래프에,</w:t>
      </w:r>
      <w:r>
        <w:t xml:space="preserve"> </w:t>
      </w:r>
      <w:r>
        <w:t xml:space="preserve">“</w:t>
      </w:r>
      <w:r>
        <w:t xml:space="preserve">3월 5일 측정 1.2mm</w:t>
      </w:r>
      <w:r>
        <w:t xml:space="preserve">”</w:t>
      </w:r>
      <w:r>
        <w:t xml:space="preserve"> </w:t>
      </w:r>
      <w:r>
        <w:t xml:space="preserve">수백만 건은 데이터베이스에 둔다.</w:t>
      </w:r>
    </w:p>
    <w:p>
      <w:pPr>
        <w:pStyle w:val="BodyText"/>
      </w:pPr>
      <w:r>
        <w:rPr>
          <w:b/>
        </w:rPr>
        <w:t xml:space="preserve">1.4.2</w:t>
      </w:r>
      <w:r>
        <w:t xml:space="preserve"> </w:t>
      </w:r>
      <w:r>
        <w:t xml:space="preserve">값을 비교하거나 판정할 때는 기준만 그래프에서 가져오고 실제 값은 데이터베이스에서 읽는다.</w:t>
      </w:r>
      <w:r>
        <w:t xml:space="preserve"> </w:t>
      </w:r>
      <w:r>
        <w:t xml:space="preserve">&gt; 예) 합격·불합격은 기준값(그래프)과 실측값(데이터베이스)을 비교해 정하지, 실측값을 그래프에 복제하지 않는다.</w:t>
      </w:r>
    </w:p>
    <w:p>
      <w:pPr>
        <w:pStyle w:val="BlockText"/>
      </w:pPr>
      <w:r>
        <w:t xml:space="preserve">이</w:t>
      </w:r>
      <w:r>
        <w:t xml:space="preserve"> </w:t>
      </w:r>
      <w:r>
        <w:t xml:space="preserve">“</w:t>
      </w:r>
      <w:r>
        <w:t xml:space="preserve">구조는 그래프, 값은 데이터베이스</w:t>
      </w:r>
      <w:r>
        <w:t xml:space="preserve">”</w:t>
      </w:r>
      <w:r>
        <w:t xml:space="preserve"> </w:t>
      </w:r>
      <w:r>
        <w:t xml:space="preserve">구분은 본문</w:t>
      </w:r>
      <w:r>
        <w:t xml:space="preserve"> </w:t>
      </w:r>
      <w:hyperlink r:id="rId27">
        <w:r>
          <w:rPr>
            <w:rStyle w:val="Hyperlink"/>
          </w:rPr>
          <w:t xml:space="preserve">3절 구성요소</w:t>
        </w:r>
      </w:hyperlink>
      <w:r>
        <w:t xml:space="preserve">의 설계도 vs 사례 데이터 구분과 같다.</w:t>
      </w:r>
    </w:p>
    <w:p>
      <w:pPr>
        <w:pStyle w:val="Heading3"/>
      </w:pPr>
      <w:r>
        <w:t xml:space="preserve">1.5 전체가 하나로 연결되고, 이름과 표기를 일관되게 한다</w:t>
      </w:r>
    </w:p>
    <w:p>
      <w:pPr>
        <w:pStyle w:val="FirstParagraph"/>
      </w:pPr>
      <w:r>
        <w:rPr>
          <w:b/>
        </w:rPr>
        <w:t xml:space="preserve">1.5.1</w:t>
      </w:r>
      <w:r>
        <w:t xml:space="preserve"> </w:t>
      </w:r>
      <w:r>
        <w:t xml:space="preserve">구조는 하나로 이어지게 한다. 메인노드가 여러 조각으로 끊겨 있으면 잇는 관계가 빠진 것이니 점검한다.</w:t>
      </w:r>
      <w:r>
        <w:t xml:space="preserve"> </w:t>
      </w:r>
      <w:r>
        <w:t xml:space="preserve">&gt; 예) 고객·제품 무리가 나머지와 동떨어져 떠 있으면 연결이 누락된 것이다.</w:t>
      </w:r>
    </w:p>
    <w:p>
      <w:pPr>
        <w:pStyle w:val="BodyText"/>
      </w:pPr>
      <w:r>
        <w:rPr>
          <w:b/>
        </w:rPr>
        <w:t xml:space="preserve">1.5.2</w:t>
      </w:r>
      <w:r>
        <w:t xml:space="preserve"> </w:t>
      </w:r>
      <w:r>
        <w:t xml:space="preserve">같은 개념은 설계서·데이터베이스·응용 화면에서 같은 이름으로 부른다.</w:t>
      </w:r>
      <w:r>
        <w:t xml:space="preserve"> </w:t>
      </w:r>
      <w:r>
        <w:t xml:space="preserve">&gt; 예) 같은 ’고객’을 설계서에선 Customer, 화면에선 거래처로 따로 부르지 않는다.</w:t>
      </w:r>
    </w:p>
    <w:p>
      <w:pPr>
        <w:pStyle w:val="BlockText"/>
      </w:pPr>
      <w:r>
        <w:t xml:space="preserve">같은 개념을 같은 이름으로 부르는 표준 용어는</w:t>
      </w:r>
      <w:r>
        <w:t xml:space="preserve"> </w:t>
      </w:r>
      <w:hyperlink r:id="rId37">
        <w:r>
          <w:rPr>
            <w:rStyle w:val="Hyperlink"/>
          </w:rPr>
          <w:t xml:space="preserve">A-3 Glossary</w:t>
        </w:r>
      </w:hyperlink>
      <w:r>
        <w:t xml:space="preserve">에서 관리한다.</w:t>
      </w:r>
    </w:p>
    <w:p>
      <w:pPr>
        <w:pStyle w:val="FirstParagraph"/>
      </w:pPr>
      <w:r>
        <w:rPr>
          <w:b/>
        </w:rPr>
        <w:t xml:space="preserve">1.5.3</w:t>
      </w:r>
      <w:r>
        <w:t xml:space="preserve"> </w:t>
      </w:r>
      <w:r>
        <w:t xml:space="preserve">노드·관계 이름의 표기 규칙(대소문자·구분자)을 정하고 일관되게 적용한다. 같은 종류의 노드가 제각각 표기되지 않게 한다.</w:t>
      </w:r>
      <w:r>
        <w:t xml:space="preserve"> </w:t>
      </w:r>
      <w:r>
        <w:t xml:space="preserve">&gt; 예) 노드 이름을 PascalCase로 정했으면 전부 그 규칙을 따른다. 계층별로 표기를 달리하기로 했다면(예: 마스터는 PascalCase, 사례는 대문자) 그 규칙 자체를 정해 두고 예외 없이 적용한다.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2. 운영·거버넌스 원칙</w:t>
      </w:r>
    </w:p>
    <w:p>
      <w:pPr>
        <w:pStyle w:val="FirstParagraph"/>
      </w:pPr>
      <w:r>
        <w:t xml:space="preserve">설계가 끝난 뒤, 구조를 관리하고 변경할 때의 기준이다.</w:t>
      </w:r>
    </w:p>
    <w:p>
      <w:pPr>
        <w:pStyle w:val="Heading3"/>
      </w:pPr>
      <w:r>
        <w:t xml:space="preserve">2.1 노드·관계·속성을 온톨로지 스키마로 관리한다</w:t>
      </w:r>
    </w:p>
    <w:p>
      <w:pPr>
        <w:pStyle w:val="FirstParagraph"/>
      </w:pPr>
      <w:r>
        <w:rPr>
          <w:b/>
        </w:rPr>
        <w:t xml:space="preserve">2.1.1</w:t>
      </w:r>
      <w:r>
        <w:t xml:space="preserve"> </w:t>
      </w:r>
      <w:r>
        <w:t xml:space="preserve">어떤 노드·관계·속성이 있는지, 각 노드가 어느 영역(기준정보·업무지식·사례 등)에 속하는지, 노드 타입별 식별 키는 무엇인지를 온톨로지 스키마 한 곳에 모은다. 설계와 실제 데이터베이스가 어긋나지 않게 하고, 노드나 관계를 새로 만들면 스키마에 등록한다.</w:t>
      </w:r>
      <w:r>
        <w:t xml:space="preserve"> </w:t>
      </w:r>
      <w:r>
        <w:t xml:space="preserve">&gt; 예) 노드·관계·속성·키 목록을 한 스키마 파일에 적어 두고, 구조를 바꿀 때는 항상 이 스키마를 먼저 고친다.</w:t>
      </w:r>
    </w:p>
    <w:p>
      <w:pPr>
        <w:pStyle w:val="BlockText"/>
      </w:pPr>
      <w:r>
        <w:t xml:space="preserve">이 온톨로지 스키마가 본문에서 말하는 설계도다.</w:t>
      </w:r>
    </w:p>
    <w:p>
      <w:pPr>
        <w:pStyle w:val="Heading3"/>
      </w:pPr>
      <w:r>
        <w:t xml:space="preserve">2.2 변경은 데이터로 검증한다</w:t>
      </w:r>
    </w:p>
    <w:p>
      <w:pPr>
        <w:pStyle w:val="FirstParagraph"/>
      </w:pPr>
      <w:r>
        <w:rPr>
          <w:b/>
        </w:rPr>
        <w:t xml:space="preserve">2.2.1</w:t>
      </w:r>
      <w:r>
        <w:t xml:space="preserve"> </w:t>
      </w:r>
      <w:r>
        <w:t xml:space="preserve">변경은 스키마를 먼저 고치고, 실제 데이터베이스와 대조한 뒤, 적합성 테스트로 확인하는 순서로 한다. 의도대로 됐는지는 짐작하지 말고 데이터로 확인한다.</w:t>
      </w:r>
      <w:r>
        <w:t xml:space="preserve"> </w:t>
      </w:r>
      <w:r>
        <w:t xml:space="preserve">&gt; 예) 관계를 하나 추가했으면, 스키마에 적고 → 실제 DB에 생겼는지 대조하고 →</w:t>
      </w:r>
      <w:r>
        <w:t xml:space="preserve"> </w:t>
      </w:r>
      <w:r>
        <w:t xml:space="preserve">“</w:t>
      </w:r>
      <w:r>
        <w:t xml:space="preserve">스키마와 DB가 같은가</w:t>
      </w:r>
      <w:r>
        <w:t xml:space="preserve">”</w:t>
      </w:r>
      <w:r>
        <w:t xml:space="preserve">를 테스트로 확인한다.</w:t>
      </w:r>
    </w:p>
    <w:p>
      <w:pPr>
        <w:pStyle w:val="BlockText"/>
      </w:pPr>
      <w:r>
        <w:t xml:space="preserve">데이터로 확인한다는 원칙은 본문</w:t>
      </w:r>
      <w:r>
        <w:t xml:space="preserve"> </w:t>
      </w:r>
      <w:hyperlink r:id="rId41">
        <w:r>
          <w:rPr>
            <w:rStyle w:val="Hyperlink"/>
          </w:rPr>
          <w:t xml:space="preserve">검증·함정</w:t>
        </w:r>
      </w:hyperlink>
      <w:r>
        <w:t xml:space="preserve">의 검증 원칙과 같은 취지다.</w:t>
      </w:r>
    </w:p>
    <w:p>
      <w:pPr>
        <w:pStyle w:val="Heading3"/>
      </w:pPr>
      <w:r>
        <w:t xml:space="preserve">2.3 되돌릴 수 있게 한다</w:t>
      </w:r>
    </w:p>
    <w:p>
      <w:pPr>
        <w:pStyle w:val="FirstParagraph"/>
      </w:pPr>
      <w:r>
        <w:rPr>
          <w:b/>
        </w:rPr>
        <w:t xml:space="preserve">2.3.1</w:t>
      </w:r>
      <w:r>
        <w:t xml:space="preserve"> </w:t>
      </w:r>
      <w:r>
        <w:t xml:space="preserve">삭제나 대규모 이름 변경처럼 되돌리기 어려운 작업 전에는 현재 상태를 백업해 둔다.</w:t>
      </w:r>
      <w:r>
        <w:t xml:space="preserve"> </w:t>
      </w:r>
      <w:r>
        <w:t xml:space="preserve">&gt; 예) 노드를 대량으로 지우기 전에 그래프를 통째로 백업해 두면, 문제가 생겨도 그 시점으로 돌아갈 수 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참고</w:t>
      </w:r>
    </w:p>
    <w:p>
      <w:pPr>
        <w:numPr>
          <w:ilvl w:val="0"/>
          <w:numId w:val="1001"/>
        </w:numPr>
        <w:pStyle w:val="Compact"/>
      </w:pPr>
      <w:r>
        <w:t xml:space="preserve">일반론:</w:t>
      </w:r>
      <w:r>
        <w:t xml:space="preserve"> </w:t>
      </w:r>
      <w:hyperlink r:id="rId23">
        <w:r>
          <w:rPr>
            <w:rStyle w:val="Hyperlink"/>
          </w:rPr>
          <w:t xml:space="preserve">메인 가이드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B-3 온톨로지.md</w:t>
        </w:r>
      </w:hyperlink>
      <w:r>
        <w:t xml:space="preserve"> </w:t>
      </w:r>
      <w:r>
        <w:t xml:space="preserve">— 개념·구성요소·9단계 절차</w:t>
      </w:r>
    </w:p>
    <w:p>
      <w:pPr>
        <w:numPr>
          <w:ilvl w:val="0"/>
          <w:numId w:val="1001"/>
        </w:numPr>
        <w:pStyle w:val="Compact"/>
      </w:pPr>
      <w:r>
        <w:t xml:space="preserve">표준 용어:</w:t>
      </w:r>
      <w:r>
        <w:t xml:space="preserve"> </w:t>
      </w:r>
      <w:hyperlink r:id="rId37">
        <w:r>
          <w:rPr>
            <w:rStyle w:val="Hyperlink"/>
          </w:rPr>
          <w:t xml:space="preserve">A-3 Glossary</w:t>
        </w:r>
      </w:hyperlink>
    </w:p>
    <w:p>
      <w:pPr>
        <w:numPr>
          <w:ilvl w:val="0"/>
          <w:numId w:val="1001"/>
        </w:numPr>
        <w:pStyle w:val="Compact"/>
      </w:pPr>
      <w:r>
        <w:t xml:space="preserve">원천(내부): 두산 「온톨로지 설계 원칙」</w:t>
      </w:r>
    </w:p>
    <w:sectPr>
      <w:footerReference w:type="default" r:id="rIdFooter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rPr>
        <w:sz w:val="18"/>
        <w:szCs w:val="18"/>
      </w:rPr>
    </w:pPr>
    <w:fldSimple w:instr=" PAGE ">
      <w:r>
        <w:rPr>
          <w:sz w:val="18"/>
          <w:szCs w:val="18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ko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  <w:jc w:val="both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top w:val="single" w:sz="8" w:space="6" w:color="6B9AD1"/>
        <w:left w:val="single" w:sz="8" w:space="6" w:color="6B9AD1"/>
        <w:bottom w:val="single" w:sz="8" w:space="6" w:color="6B9AD1"/>
        <w:right w:val="single" w:sz="8" w:space="6" w:color="6B9AD1"/>
      </w:pBdr>
      <w:shd w:val="clear" w:color="auto" w:fill="EEF4FB"/>
      <w:spacing w:before="120" w:after="120"/>
      <w:ind w:left="120" w:right="1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37" Target="../../A-3%20Glossary/A-3%20Glossary.md" TargetMode="External" /><Relationship Type="http://schemas.openxmlformats.org/officeDocument/2006/relationships/hyperlink" Id="rId23" Target="../B-3%20&#50728;&#53672;&#47196;&#51648;.md" TargetMode="External" /><Relationship Type="http://schemas.openxmlformats.org/officeDocument/2006/relationships/hyperlink" Id="rId34" Target="../B-3%20&#50728;&#53672;&#47196;&#51648;.md#sec-asis" TargetMode="External" /><Relationship Type="http://schemas.openxmlformats.org/officeDocument/2006/relationships/hyperlink" Id="rId41" Target="../B-3%20&#50728;&#53672;&#47196;&#51648;.md#sec-traps" TargetMode="External" /><Relationship Type="http://schemas.openxmlformats.org/officeDocument/2006/relationships/hyperlink" Id="rId31" Target="../B-3%20&#50728;&#53672;&#47196;&#51648;.md#sec-uc" TargetMode="External" /><Relationship Type="http://schemas.openxmlformats.org/officeDocument/2006/relationships/hyperlink" Id="rId27" Target="../B-3%20&#50728;&#53672;&#47196;&#51648;.md#sec-what" TargetMode="External" /><Relationship Type="http://schemas.openxmlformats.org/officeDocument/2006/relationships/hyperlink" Id="rId33" Target="../B-3%20&#50728;&#53672;&#47196;&#51648;.md#sec33" TargetMode="External" /><Relationship Type="http://schemas.openxmlformats.org/officeDocument/2006/relationships/hyperlink" Id="rId28" Target="../B-3%20&#50728;&#53672;&#47196;&#51648;.md#sec62" TargetMode="External" /><Relationship Type="http://schemas.openxmlformats.org/officeDocument/2006/relationships/hyperlink" Id="rId29" Target="../B-3%20&#50728;&#53672;&#47196;&#51648;.md#sec79" TargetMode="External" /><Relationship Id="rIdFooter1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7" Target="../../A-3%20Glossary/A-3%20Glossary.md" TargetMode="External" /><Relationship Type="http://schemas.openxmlformats.org/officeDocument/2006/relationships/hyperlink" Id="rId23" Target="../B-3%20&#50728;&#53672;&#47196;&#51648;.md" TargetMode="External" /><Relationship Type="http://schemas.openxmlformats.org/officeDocument/2006/relationships/hyperlink" Id="rId34" Target="../B-3%20&#50728;&#53672;&#47196;&#51648;.md#sec-asis" TargetMode="External" /><Relationship Type="http://schemas.openxmlformats.org/officeDocument/2006/relationships/hyperlink" Id="rId41" Target="../B-3%20&#50728;&#53672;&#47196;&#51648;.md#sec-traps" TargetMode="External" /><Relationship Type="http://schemas.openxmlformats.org/officeDocument/2006/relationships/hyperlink" Id="rId31" Target="../B-3%20&#50728;&#53672;&#47196;&#51648;.md#sec-uc" TargetMode="External" /><Relationship Type="http://schemas.openxmlformats.org/officeDocument/2006/relationships/hyperlink" Id="rId27" Target="../B-3%20&#50728;&#53672;&#47196;&#51648;.md#sec-what" TargetMode="External" /><Relationship Type="http://schemas.openxmlformats.org/officeDocument/2006/relationships/hyperlink" Id="rId33" Target="../B-3%20&#50728;&#53672;&#47196;&#51648;.md#sec33" TargetMode="External" /><Relationship Type="http://schemas.openxmlformats.org/officeDocument/2006/relationships/hyperlink" Id="rId28" Target="../B-3%20&#50728;&#53672;&#47196;&#51648;.md#sec62" TargetMode="External" /><Relationship Type="http://schemas.openxmlformats.org/officeDocument/2006/relationships/hyperlink" Id="rId29" Target="../B-3%20&#50728;&#53672;&#47196;&#51648;.md#sec7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B-3 별첨 A — 온톨로지 설계·운영 원칙 (각론)</dc:title>
  <dc:creator/>
  <dc:language>ko</dc:language>
  <cp:keywords/>
  <dcterms:created xsi:type="dcterms:W3CDTF">2026-06-23T07:52:32Z</dcterms:created>
  <dcterms:modified xsi:type="dcterms:W3CDTF">2026-06-23T07:52:32Z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-updated">
    <vt:lpwstr>2026-06-22</vt:lpwstr>
  </property>
  <property fmtid="{D5CDD505-2E9C-101B-9397-08002B2CF9AE}" pid="3" name="parent">
    <vt:lpwstr>B-3 온톨로지.md</vt:lpwstr>
  </property>
  <property fmtid="{D5CDD505-2E9C-101B-9397-08002B2CF9AE}" pid="4" name="status">
    <vt:lpwstr>draft</vt:lpwstr>
  </property>
  <property fmtid="{D5CDD505-2E9C-101B-9397-08002B2CF9AE}" pid="5" name="topic-code">
    <vt:lpwstr>B-3</vt:lpwstr>
  </property>
  <property fmtid="{D5CDD505-2E9C-101B-9397-08002B2CF9AE}" pid="6" name="type">
    <vt:lpwstr>appendix-principles</vt:lpwstr>
  </property>
  <property fmtid="{D5CDD505-2E9C-101B-9397-08002B2CF9AE}" pid="7" name="version">
    <vt:lpwstr>0.3</vt:lpwstr>
  </property>
</Properties>
</file>