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7.png" ContentType="image/png"/>
  <Override PartName="/word/media/rId51.png" ContentType="image/png"/>
  <Override PartName="/word/media/rId70.png" ContentType="image/png"/>
  <Override PartName="/word/media/rId73.png" ContentType="image/png"/>
  <Override PartName="/word/media/rId35.png" ContentType="image/png"/>
  <Override PartName="/word/media/rId37.png" ContentType="image/png"/>
  <Override PartName="/word/media/rId39.png" ContentType="image/png"/>
  <Override PartName="/word/media/rId4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C-3</w:t>
      </w:r>
      <w:r>
        <w:t xml:space="preserve"> </w:t>
      </w:r>
      <w:r>
        <w:t xml:space="preserve">데이터</w:t>
      </w:r>
      <w:r>
        <w:t xml:space="preserve"> </w:t>
      </w:r>
      <w:r>
        <w:t xml:space="preserve">계통</w:t>
      </w:r>
      <w:r>
        <w:t xml:space="preserve"> </w:t>
      </w:r>
      <w:r>
        <w:t xml:space="preserve">Lineage</w:t>
      </w:r>
      <w:r>
        <w:t xml:space="preserve"> </w:t>
      </w:r>
      <w:r>
        <w:t xml:space="preserve">가이드</w:t>
      </w:r>
    </w:p>
    <w:p>
      <w:pPr>
        <w:pStyle w:val="Heading1"/>
      </w:pPr>
      <w:bookmarkStart w:id="7001" w:name="c-3-데이터-계통data-lineage-가이드"/>
      <w:bookmarkEnd w:id="7001"/>
      <w:bookmarkStart w:id="20" w:name="c-3.-데이터-계통data-lineage-가이드"/>
      <w:r>
        <w:t xml:space="preserve">C-3. 데이터 계통(Data Lineage) 가이드</w:t>
      </w:r>
      <w:bookmarkEnd w:id="20"/>
    </w:p>
    <w:p>
      <w:r>
        <w:pict>
          <v:rect style="width:0;height:1.5pt" o:hralign="center" o:hrstd="t" o:hr="t"/>
        </w:pict>
      </w:r>
    </w:p>
    <w:p>
      <w:pPr>
        <w:numPr>
          <w:ilvl w:val="0"/>
          <w:numId w:val="1001"/>
        </w:numPr>
        <w:pStyle w:val="Compact"/>
      </w:pPr>
      <w:hyperlink w:anchor="why">
        <w:r>
          <w:rPr>
            <w:rStyle w:val="Hyperlink"/>
          </w:rPr>
          <w:t xml:space="preserve">Why — 왜 필요한가</w:t>
        </w:r>
      </w:hyperlink>
    </w:p>
    <w:p>
      <w:pPr>
        <w:numPr>
          <w:ilvl w:val="1"/>
          <w:numId w:val="1002"/>
        </w:numPr>
        <w:pStyle w:val="Compact"/>
      </w:pPr>
      <w:hyperlink w:anchor="s11">
        <w:r>
          <w:rPr>
            <w:rStyle w:val="Hyperlink"/>
          </w:rPr>
          <w:t xml:space="preserve">1.1 현업 적용 시 발생하는 문제</w:t>
        </w:r>
      </w:hyperlink>
    </w:p>
    <w:p>
      <w:pPr>
        <w:numPr>
          <w:ilvl w:val="1"/>
          <w:numId w:val="1002"/>
        </w:numPr>
        <w:pStyle w:val="Compact"/>
      </w:pPr>
      <w:hyperlink w:anchor="s12">
        <w:r>
          <w:rPr>
            <w:rStyle w:val="Hyperlink"/>
          </w:rPr>
          <w:t xml:space="preserve">1.2 기대 효과</w:t>
        </w:r>
      </w:hyperlink>
    </w:p>
    <w:p>
      <w:pPr>
        <w:numPr>
          <w:ilvl w:val="0"/>
          <w:numId w:val="1001"/>
        </w:numPr>
        <w:pStyle w:val="Compact"/>
      </w:pPr>
      <w:hyperlink w:anchor="what">
        <w:r>
          <w:rPr>
            <w:rStyle w:val="Hyperlink"/>
          </w:rPr>
          <w:t xml:space="preserve">What — 무엇을 준비하는가</w:t>
        </w:r>
      </w:hyperlink>
    </w:p>
    <w:p>
      <w:pPr>
        <w:numPr>
          <w:ilvl w:val="1"/>
          <w:numId w:val="1003"/>
        </w:numPr>
        <w:pStyle w:val="Compact"/>
      </w:pPr>
      <w:hyperlink w:anchor="s21">
        <w:r>
          <w:rPr>
            <w:rStyle w:val="Hyperlink"/>
          </w:rPr>
          <w:t xml:space="preserve">2.1 정의와 역할</w:t>
        </w:r>
      </w:hyperlink>
    </w:p>
    <w:p>
      <w:pPr>
        <w:numPr>
          <w:ilvl w:val="1"/>
          <w:numId w:val="1003"/>
        </w:numPr>
        <w:pStyle w:val="Compact"/>
      </w:pPr>
      <w:hyperlink w:anchor="s22">
        <w:r>
          <w:rPr>
            <w:rStyle w:val="Hyperlink"/>
          </w:rPr>
          <w:t xml:space="preserve">2.2 추적 대상 흐름과 입도</w:t>
        </w:r>
      </w:hyperlink>
    </w:p>
    <w:p>
      <w:pPr>
        <w:numPr>
          <w:ilvl w:val="1"/>
          <w:numId w:val="1003"/>
        </w:numPr>
        <w:pStyle w:val="Compact"/>
      </w:pPr>
      <w:hyperlink w:anchor="s23">
        <w:r>
          <w:rPr>
            <w:rStyle w:val="Hyperlink"/>
          </w:rPr>
          <w:t xml:space="preserve">2.3 계통이 기록하는 세 가지</w:t>
        </w:r>
      </w:hyperlink>
    </w:p>
    <w:p>
      <w:pPr>
        <w:numPr>
          <w:ilvl w:val="1"/>
          <w:numId w:val="1003"/>
        </w:numPr>
        <w:pStyle w:val="Compact"/>
      </w:pPr>
      <w:hyperlink w:anchor="s24">
        <w:r>
          <w:rPr>
            <w:rStyle w:val="Hyperlink"/>
          </w:rPr>
          <w:t xml:space="preserve">2.4 계통으로 답하는 두 질문 — 영향도와 감사</w:t>
        </w:r>
      </w:hyperlink>
    </w:p>
    <w:p>
      <w:pPr>
        <w:numPr>
          <w:ilvl w:val="0"/>
          <w:numId w:val="1001"/>
        </w:numPr>
        <w:pStyle w:val="Compact"/>
      </w:pPr>
      <w:hyperlink w:anchor="when">
        <w:r>
          <w:rPr>
            <w:rStyle w:val="Hyperlink"/>
          </w:rPr>
          <w:t xml:space="preserve">When — 어디부터 추적하나</w:t>
        </w:r>
      </w:hyperlink>
    </w:p>
    <w:p>
      <w:pPr>
        <w:numPr>
          <w:ilvl w:val="1"/>
          <w:numId w:val="1004"/>
        </w:numPr>
        <w:pStyle w:val="Compact"/>
      </w:pPr>
      <w:hyperlink w:anchor="s31">
        <w:r>
          <w:rPr>
            <w:rStyle w:val="Hyperlink"/>
          </w:rPr>
          <w:t xml:space="preserve">3.1 우선 적용 대상</w:t>
        </w:r>
      </w:hyperlink>
    </w:p>
    <w:p>
      <w:pPr>
        <w:numPr>
          <w:ilvl w:val="1"/>
          <w:numId w:val="1004"/>
        </w:numPr>
        <w:pStyle w:val="Compact"/>
      </w:pPr>
      <w:hyperlink w:anchor="s32">
        <w:r>
          <w:rPr>
            <w:rStyle w:val="Hyperlink"/>
          </w:rPr>
          <w:t xml:space="preserve">3.2 적용 우선순위 판단 기준</w:t>
        </w:r>
      </w:hyperlink>
    </w:p>
    <w:p>
      <w:pPr>
        <w:numPr>
          <w:ilvl w:val="0"/>
          <w:numId w:val="1001"/>
        </w:numPr>
        <w:pStyle w:val="Compact"/>
      </w:pPr>
      <w:hyperlink w:anchor="how">
        <w:r>
          <w:rPr>
            <w:rStyle w:val="Hyperlink"/>
          </w:rPr>
          <w:t xml:space="preserve">How — 어떻게 준비·운영하나</w:t>
        </w:r>
      </w:hyperlink>
    </w:p>
    <w:p>
      <w:pPr>
        <w:numPr>
          <w:ilvl w:val="1"/>
          <w:numId w:val="1005"/>
        </w:numPr>
        <w:pStyle w:val="Compact"/>
      </w:pPr>
      <w:hyperlink w:anchor="s41">
        <w:r>
          <w:rPr>
            <w:rStyle w:val="Hyperlink"/>
          </w:rPr>
          <w:t xml:space="preserve">4.1 적용 전후 비교</w:t>
        </w:r>
      </w:hyperlink>
    </w:p>
    <w:p>
      <w:pPr>
        <w:numPr>
          <w:ilvl w:val="1"/>
          <w:numId w:val="1005"/>
        </w:numPr>
        <w:pStyle w:val="Compact"/>
      </w:pPr>
      <w:hyperlink w:anchor="s42">
        <w:r>
          <w:rPr>
            <w:rStyle w:val="Hyperlink"/>
          </w:rPr>
          <w:t xml:space="preserve">4.2 구축 절차</w:t>
        </w:r>
      </w:hyperlink>
    </w:p>
    <w:p>
      <w:pPr>
        <w:numPr>
          <w:ilvl w:val="1"/>
          <w:numId w:val="1005"/>
        </w:numPr>
        <w:pStyle w:val="Compact"/>
      </w:pPr>
      <w:hyperlink w:anchor="s43">
        <w:r>
          <w:rPr>
            <w:rStyle w:val="Hyperlink"/>
          </w:rPr>
          <w:t xml:space="preserve">4.3 수집 방식 고르기</w:t>
        </w:r>
      </w:hyperlink>
    </w:p>
    <w:p>
      <w:pPr>
        <w:numPr>
          <w:ilvl w:val="1"/>
          <w:numId w:val="1005"/>
        </w:numPr>
        <w:pStyle w:val="Compact"/>
      </w:pPr>
      <w:hyperlink w:anchor="s44">
        <w:r>
          <w:rPr>
            <w:rStyle w:val="Hyperlink"/>
          </w:rPr>
          <w:t xml:space="preserve">4.4 계통 레코드 내 기록 항목</w:t>
        </w:r>
      </w:hyperlink>
    </w:p>
    <w:p>
      <w:pPr>
        <w:numPr>
          <w:ilvl w:val="1"/>
          <w:numId w:val="1005"/>
        </w:numPr>
        <w:pStyle w:val="Compact"/>
      </w:pPr>
      <w:hyperlink w:anchor="s45">
        <w:r>
          <w:rPr>
            <w:rStyle w:val="Hyperlink"/>
          </w:rPr>
          <w:t xml:space="preserve">4.5 운영과 갱신</w:t>
        </w:r>
      </w:hyperlink>
    </w:p>
    <w:p>
      <w:pPr>
        <w:numPr>
          <w:ilvl w:val="0"/>
          <w:numId w:val="1001"/>
        </w:numPr>
        <w:pStyle w:val="Compact"/>
      </w:pPr>
      <w:hyperlink w:anchor="tech">
        <w:r>
          <w:rPr>
            <w:rStyle w:val="Hyperlink"/>
          </w:rPr>
          <w:t xml:space="preserve">Tech Stack — 솔루션 검토</w:t>
        </w:r>
      </w:hyperlink>
    </w:p>
    <w:p>
      <w:pPr>
        <w:numPr>
          <w:ilvl w:val="1"/>
          <w:numId w:val="1006"/>
        </w:numPr>
        <w:pStyle w:val="Compact"/>
      </w:pPr>
      <w:hyperlink w:anchor="s51">
        <w:r>
          <w:rPr>
            <w:rStyle w:val="Hyperlink"/>
          </w:rPr>
          <w:t xml:space="preserve">5.1 솔루션 유형</w:t>
        </w:r>
      </w:hyperlink>
    </w:p>
    <w:p>
      <w:pPr>
        <w:numPr>
          <w:ilvl w:val="1"/>
          <w:numId w:val="1006"/>
        </w:numPr>
        <w:pStyle w:val="Compact"/>
      </w:pPr>
      <w:hyperlink w:anchor="s52">
        <w:r>
          <w:rPr>
            <w:rStyle w:val="Hyperlink"/>
          </w:rPr>
          <w:t xml:space="preserve">5.2 선정 기준</w:t>
        </w:r>
      </w:hyperlink>
    </w:p>
    <w:p>
      <w:pPr>
        <w:numPr>
          <w:ilvl w:val="0"/>
          <w:numId w:val="1001"/>
        </w:numPr>
        <w:pStyle w:val="Compact"/>
      </w:pPr>
      <w:hyperlink w:anchor="where">
        <w:r>
          <w:rPr>
            <w:rStyle w:val="Hyperlink"/>
          </w:rPr>
          <w:t xml:space="preserve">Where — 다른 주제와의 관계</w:t>
        </w:r>
      </w:hyperlink>
    </w:p>
    <w:p>
      <w:pPr>
        <w:numPr>
          <w:ilvl w:val="0"/>
          <w:numId w:val="1001"/>
        </w:numPr>
        <w:pStyle w:val="Compact"/>
      </w:pPr>
      <w:hyperlink w:anchor="kpi">
        <w:r>
          <w:rPr>
            <w:rStyle w:val="Hyperlink"/>
          </w:rPr>
          <w:t xml:space="preserve">KPI — 성과 지표</w:t>
        </w:r>
      </w:hyperlink>
    </w:p>
    <w:p>
      <w:pPr>
        <w:numPr>
          <w:ilvl w:val="0"/>
          <w:numId w:val="1007"/>
        </w:numPr>
        <w:pStyle w:val="Compact"/>
      </w:pPr>
      <w:hyperlink w:anchor="별첨-appendix">
        <w:r>
          <w:rPr>
            <w:rStyle w:val="Hyperlink"/>
          </w:rPr>
          <w:t xml:space="preserve">별첨 (Appendix)</w:t>
        </w:r>
      </w:hyperlink>
      <w:r>
        <w:t xml:space="preserve"> </w:t>
      </w:r>
      <w:r>
        <w:t xml:space="preserve">·</w:t>
      </w:r>
      <w:r>
        <w:t xml:space="preserve"> </w:t>
      </w:r>
      <w:hyperlink w:anchor="참고자료-references">
        <w:r>
          <w:rPr>
            <w:rStyle w:val="Hyperlink"/>
          </w:rPr>
          <w:t xml:space="preserve">참고자료 (References)</w:t>
        </w:r>
      </w:hyperlink>
      <w:r>
        <w:t xml:space="preserve"> </w:t>
      </w:r>
      <w:r>
        <w:t xml:space="preserve">·</w:t>
      </w:r>
      <w:r>
        <w:t xml:space="preserve"> </w:t>
      </w:r>
      <w:hyperlink w:anchor="변경-이력--피드백-반영">
        <w:r>
          <w:rPr>
            <w:rStyle w:val="Hyperlink"/>
          </w:rPr>
          <w:t xml:space="preserve">변경 이력 / 피드백 반영</w:t>
        </w:r>
      </w:hyperlink>
    </w:p>
    <w:p>
      <w:r>
        <w:pict>
          <v:rect style="width:0;height:1.5pt" o:hralign="center" o:hrstd="t" o:hr="t"/>
        </w:pict>
      </w:r>
    </w:p>
    <w:p>
      <w:pPr>
        <w:pStyle w:val="BlockText"/>
      </w:pPr>
      <w:r>
        <w:rPr>
          <w:b/>
        </w:rPr>
        <w:t xml:space="preserve">관련 가이드:</w:t>
      </w:r>
      <w:r>
        <w:t xml:space="preserve"> </w:t>
      </w:r>
      <w:hyperlink r:id="rId21">
        <w:r>
          <w:rPr>
            <w:rStyle w:val="Hyperlink"/>
          </w:rPr>
          <w:t xml:space="preserve">B-1 데이터 전처리</w:t>
        </w:r>
      </w:hyperlink>
      <w:r>
        <w:t xml:space="preserve"> </w:t>
      </w:r>
      <w:r>
        <w:t xml:space="preserve">·</w:t>
      </w:r>
      <w:r>
        <w:t xml:space="preserve"> </w:t>
      </w:r>
      <w:hyperlink r:id="rId22">
        <w:r>
          <w:rPr>
            <w:rStyle w:val="Hyperlink"/>
          </w:rPr>
          <w:t xml:space="preserve">C-1 Observability</w:t>
        </w:r>
      </w:hyperlink>
      <w:r>
        <w:t xml:space="preserve"> </w:t>
      </w:r>
      <w:r>
        <w:t xml:space="preserve">·</w:t>
      </w:r>
      <w:r>
        <w:t xml:space="preserve"> </w:t>
      </w:r>
      <w:hyperlink r:id="rId23">
        <w:r>
          <w:rPr>
            <w:rStyle w:val="Hyperlink"/>
          </w:rPr>
          <w:t xml:space="preserve">C-2 데이터 품질 관리</w:t>
        </w:r>
      </w:hyperlink>
      <w:r>
        <w:t xml:space="preserve"> </w:t>
      </w:r>
      <w:r>
        <w:t xml:space="preserve">·</w:t>
      </w:r>
      <w:r>
        <w:t xml:space="preserve"> </w:t>
      </w:r>
      <w:hyperlink r:id="rId24">
        <w:r>
          <w:rPr>
            <w:rStyle w:val="Hyperlink"/>
          </w:rPr>
          <w:t xml:space="preserve">A-1 데이터 카탈로그</w:t>
        </w:r>
      </w:hyperlink>
      <w:r>
        <w:t xml:space="preserve"> </w:t>
      </w:r>
      <w:r>
        <w:t xml:space="preserve">·</w:t>
      </w:r>
      <w:r>
        <w:t xml:space="preserve"> </w:t>
      </w:r>
      <w:hyperlink r:id="rId25">
        <w:r>
          <w:rPr>
            <w:rStyle w:val="Hyperlink"/>
          </w:rPr>
          <w:t xml:space="preserve">D-2 API/Tool 연계 데이터</w:t>
        </w:r>
      </w:hyperlink>
      <w:r>
        <w:t xml:space="preserve"> </w:t>
      </w:r>
      <w:r>
        <w:t xml:space="preserve">·</w:t>
      </w:r>
      <w:r>
        <w:t xml:space="preserve"> </w:t>
      </w:r>
      <w:hyperlink r:id="rId26">
        <w:r>
          <w:rPr>
            <w:rStyle w:val="Hyperlink"/>
          </w:rPr>
          <w:t xml:space="preserve">F-2 데이터 생애주기 관리</w:t>
        </w:r>
      </w:hyperlink>
    </w:p>
    <w:p>
      <w:pPr>
        <w:pStyle w:val="FirstParagraph"/>
      </w:pPr>
      <w:r>
        <w:t xml:space="preserve">이 가이드는 데이터 계통이 왜 필요한지(1장), 무엇을 기록하는지(2장), 어떤 흐름부터 추적하는지(3장), 어떻게 구축·운영하고 운영 수준을 어떻게 측정하는지(4장), 어떤 솔루션을 검토하는지(5장), 인접 주제와 어떻게 나뉘는지(6장)를 다룬다. AI가 산출한 답과 보고서는 그 근거가 어느 데이터에서 왔는지 제시해야 현업이 신뢰하고 활용한다. 데이터 계통은 그 근거의 경로를 데이터로 기록한다.</w:t>
      </w:r>
    </w:p>
    <w:p>
      <w:pPr>
        <w:pStyle w:val="Heading2"/>
      </w:pPr>
      <w:bookmarkStart w:id="27" w:name="이-가이드가-답하는-5가지-질문"/>
      <w:r>
        <w:t xml:space="preserve">이 가이드가 답하는 5가지 질문</w:t>
      </w:r>
      <w:bookmarkEnd w:id="27"/>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3187"/>
        <w:gridCol w:w="4730"/>
        <w:gridCol w:w="1081"/>
      </w:tblGrid>
      <w:tr>
        <w:trPr>
          <w:cnfStyle w:firstRow="1"/>
        </w:trPr>
        <w:tc>
          <w:tcPr>
            <w:tcW w:type="pct" w:w="1700"/>
            <w:shd w:val="clear" w:color="auto" w:fill="DCE8F5"/>
            <w:vAlign w:val="center"/>
          </w:tcPr>
          <w:p>
            <w:pPr>
              <w:pStyle w:val="Compact"/>
              <w:jc w:val="left"/>
            </w:pPr>
            <w:r>
              <w:rPr>
                <w:b/>
              </w:rPr>
              <w:t xml:space="preserve">핵심 질문</w:t>
            </w:r>
          </w:p>
        </w:tc>
        <w:tc>
          <w:tcPr>
            <w:tcW w:type="pct" w:w="2523"/>
            <w:shd w:val="clear" w:color="auto" w:fill="DCE8F5"/>
            <w:vAlign w:val="center"/>
          </w:tcPr>
          <w:p>
            <w:pPr>
              <w:pStyle w:val="Compact"/>
              <w:jc w:val="left"/>
            </w:pPr>
            <w:r>
              <w:rPr>
                <w:b/>
              </w:rPr>
              <w:t xml:space="preserve">한 줄 답</w:t>
            </w:r>
          </w:p>
        </w:tc>
        <w:tc>
          <w:tcPr>
            <w:tcW w:type="pct" w:w="577"/>
            <w:shd w:val="clear" w:color="auto" w:fill="DCE8F5"/>
            <w:vAlign w:val="center"/>
          </w:tcPr>
          <w:p>
            <w:pPr>
              <w:pStyle w:val="Compact"/>
              <w:jc w:val="left"/>
            </w:pPr>
            <w:r>
              <w:rPr>
                <w:b/>
              </w:rPr>
              <w:t xml:space="preserve">본문</w:t>
            </w:r>
          </w:p>
        </w:tc>
      </w:tr>
      <w:tr>
        <w:tc>
          <w:tcPr>
            <w:tcW w:type="pct" w:w="1700"/>
            <w:vAlign w:val="center"/>
          </w:tcPr>
          <w:p>
            <w:pPr>
              <w:pStyle w:val="Compact"/>
              <w:jc w:val="left"/>
            </w:pPr>
            <w:r>
              <w:t xml:space="preserve">어떤 데이터 흐름을 계통 대상으로 관리하는가?</w:t>
            </w:r>
          </w:p>
        </w:tc>
        <w:tc>
          <w:tcPr>
            <w:tcW w:type="pct" w:w="2523"/>
            <w:vAlign w:val="center"/>
          </w:tcPr>
          <w:p>
            <w:pPr>
              <w:pStyle w:val="Compact"/>
              <w:jc w:val="left"/>
            </w:pPr>
            <w:r>
              <w:t xml:space="preserve">원천부터 AI 답변까지 전 구간 중, AI 답변·핵심 리포트로 이어지는 흐름을 우선으로 관리한다</w:t>
            </w:r>
          </w:p>
        </w:tc>
        <w:tc>
          <w:tcPr>
            <w:tcW w:type="pct" w:w="577"/>
            <w:vAlign w:val="center"/>
          </w:tcPr>
          <w:p>
            <w:pPr>
              <w:pStyle w:val="Compact"/>
              <w:jc w:val="left"/>
            </w:pPr>
            <w:hyperlink w:anchor="s22">
              <w:r>
                <w:rPr>
                  <w:rStyle w:val="Hyperlink"/>
                </w:rPr>
                <w:t xml:space="preserve">2.2</w:t>
              </w:r>
            </w:hyperlink>
            <w:r>
              <w:t xml:space="preserve"> </w:t>
            </w:r>
            <w:r>
              <w:t xml:space="preserve">·</w:t>
            </w:r>
            <w:r>
              <w:t xml:space="preserve"> </w:t>
            </w:r>
            <w:hyperlink w:anchor="when">
              <w:r>
                <w:rPr>
                  <w:rStyle w:val="Hyperlink"/>
                </w:rPr>
                <w:t xml:space="preserve">3</w:t>
              </w:r>
            </w:hyperlink>
          </w:p>
        </w:tc>
      </w:tr>
      <w:tr>
        <w:tc>
          <w:tcPr>
            <w:tcW w:type="pct" w:w="1700"/>
            <w:vAlign w:val="center"/>
          </w:tcPr>
          <w:p>
            <w:pPr>
              <w:pStyle w:val="Compact"/>
              <w:jc w:val="left"/>
            </w:pPr>
            <w:r>
              <w:t xml:space="preserve">데이터가 어떤 변환과 조합을 거쳤는지 어떻게 기록하는가?</w:t>
            </w:r>
          </w:p>
        </w:tc>
        <w:tc>
          <w:tcPr>
            <w:tcW w:type="pct" w:w="2523"/>
            <w:vAlign w:val="center"/>
          </w:tcPr>
          <w:p>
            <w:pPr>
              <w:pStyle w:val="Compact"/>
              <w:jc w:val="left"/>
            </w:pPr>
            <w:r>
              <w:t xml:space="preserve">연결·변환 이력·AI 답변 근거 세 가지를 계통 레코드에 항목별로 남긴다</w:t>
            </w:r>
          </w:p>
        </w:tc>
        <w:tc>
          <w:tcPr>
            <w:tcW w:type="pct" w:w="577"/>
            <w:vAlign w:val="center"/>
          </w:tcPr>
          <w:p>
            <w:pPr>
              <w:pStyle w:val="Compact"/>
              <w:jc w:val="left"/>
            </w:pPr>
            <w:hyperlink w:anchor="s23">
              <w:r>
                <w:rPr>
                  <w:rStyle w:val="Hyperlink"/>
                </w:rPr>
                <w:t xml:space="preserve">2.3</w:t>
              </w:r>
            </w:hyperlink>
            <w:r>
              <w:t xml:space="preserve"> </w:t>
            </w:r>
            <w:r>
              <w:t xml:space="preserve">·</w:t>
            </w:r>
            <w:r>
              <w:t xml:space="preserve"> </w:t>
            </w:r>
            <w:hyperlink w:anchor="s44">
              <w:r>
                <w:rPr>
                  <w:rStyle w:val="Hyperlink"/>
                </w:rPr>
                <w:t xml:space="preserve">4.4</w:t>
              </w:r>
            </w:hyperlink>
          </w:p>
        </w:tc>
      </w:tr>
      <w:tr>
        <w:tc>
          <w:tcPr>
            <w:tcW w:type="pct" w:w="1700"/>
            <w:vAlign w:val="center"/>
          </w:tcPr>
          <w:p>
            <w:pPr>
              <w:pStyle w:val="Compact"/>
              <w:jc w:val="left"/>
            </w:pPr>
            <w:r>
              <w:t xml:space="preserve">AI 답변·보고서의 근거 데이터를 어떻게 역추적하는가?</w:t>
            </w:r>
          </w:p>
        </w:tc>
        <w:tc>
          <w:tcPr>
            <w:tcW w:type="pct" w:w="2523"/>
            <w:vAlign w:val="center"/>
          </w:tcPr>
          <w:p>
            <w:pPr>
              <w:pStyle w:val="Compact"/>
              <w:jc w:val="left"/>
            </w:pPr>
            <w:r>
              <w:t xml:space="preserve">답변 로깅 시 참조 청크·데이터셋·Tool 결과를 함께 남겨, 답 → 청크 → 원본까지 거슬러 찾는다</w:t>
            </w:r>
          </w:p>
        </w:tc>
        <w:tc>
          <w:tcPr>
            <w:tcW w:type="pct" w:w="577"/>
            <w:vAlign w:val="center"/>
          </w:tcPr>
          <w:p>
            <w:pPr>
              <w:pStyle w:val="Compact"/>
              <w:jc w:val="left"/>
            </w:pPr>
            <w:hyperlink w:anchor="s23">
              <w:r>
                <w:rPr>
                  <w:rStyle w:val="Hyperlink"/>
                </w:rPr>
                <w:t xml:space="preserve">2.3</w:t>
              </w:r>
            </w:hyperlink>
            <w:r>
              <w:t xml:space="preserve"> </w:t>
            </w:r>
            <w:r>
              <w:t xml:space="preserve">·</w:t>
            </w:r>
            <w:r>
              <w:t xml:space="preserve"> </w:t>
            </w:r>
            <w:hyperlink w:anchor="s44">
              <w:r>
                <w:rPr>
                  <w:rStyle w:val="Hyperlink"/>
                </w:rPr>
                <w:t xml:space="preserve">4.4</w:t>
              </w:r>
            </w:hyperlink>
          </w:p>
        </w:tc>
      </w:tr>
      <w:tr>
        <w:tc>
          <w:tcPr>
            <w:tcW w:type="pct" w:w="1700"/>
            <w:vAlign w:val="center"/>
          </w:tcPr>
          <w:p>
            <w:pPr>
              <w:pStyle w:val="Compact"/>
              <w:jc w:val="left"/>
            </w:pPr>
            <w:r>
              <w:t xml:space="preserve">데이터 변경의 영향 범위를 어떻게 분석하는가?</w:t>
            </w:r>
          </w:p>
        </w:tc>
        <w:tc>
          <w:tcPr>
            <w:tcW w:type="pct" w:w="2523"/>
            <w:vAlign w:val="center"/>
          </w:tcPr>
          <w:p>
            <w:pPr>
              <w:pStyle w:val="Compact"/>
              <w:jc w:val="left"/>
            </w:pPr>
            <w:r>
              <w:t xml:space="preserve">Downstream(Downstream) 추적으로 변경 전에 영향받는 리포트·모델·AI 서비스 목록을 확인한다</w:t>
            </w:r>
          </w:p>
        </w:tc>
        <w:tc>
          <w:tcPr>
            <w:tcW w:type="pct" w:w="577"/>
            <w:vAlign w:val="center"/>
          </w:tcPr>
          <w:p>
            <w:pPr>
              <w:pStyle w:val="Compact"/>
              <w:jc w:val="left"/>
            </w:pPr>
            <w:hyperlink w:anchor="s24">
              <w:r>
                <w:rPr>
                  <w:rStyle w:val="Hyperlink"/>
                </w:rPr>
                <w:t xml:space="preserve">2.4</w:t>
              </w:r>
            </w:hyperlink>
            <w:r>
              <w:t xml:space="preserve"> </w:t>
            </w:r>
            <w:r>
              <w:t xml:space="preserve">·</w:t>
            </w:r>
            <w:r>
              <w:t xml:space="preserve"> </w:t>
            </w:r>
            <w:hyperlink w:anchor="s43">
              <w:r>
                <w:rPr>
                  <w:rStyle w:val="Hyperlink"/>
                </w:rPr>
                <w:t xml:space="preserve">4.3</w:t>
              </w:r>
            </w:hyperlink>
          </w:p>
        </w:tc>
      </w:tr>
      <w:tr>
        <w:tc>
          <w:tcPr>
            <w:tcW w:type="pct" w:w="1700"/>
            <w:vAlign w:val="center"/>
          </w:tcPr>
          <w:p>
            <w:pPr>
              <w:pStyle w:val="Compact"/>
              <w:jc w:val="left"/>
            </w:pPr>
            <w:r>
              <w:t xml:space="preserve">감사·규제 대응 시 무엇을 증빙하는가?</w:t>
            </w:r>
          </w:p>
        </w:tc>
        <w:tc>
          <w:tcPr>
            <w:tcW w:type="pct" w:w="2523"/>
            <w:vAlign w:val="center"/>
          </w:tcPr>
          <w:p>
            <w:pPr>
              <w:pStyle w:val="Compact"/>
              <w:jc w:val="left"/>
            </w:pPr>
            <w:r>
              <w:t xml:space="preserve">출처·변환 이력·접근 이력·AI 답변 근거를 한 번에 확인하는 증빙 체계를 계통으로 갖춘다</w:t>
            </w:r>
          </w:p>
        </w:tc>
        <w:tc>
          <w:tcPr>
            <w:tcW w:type="pct" w:w="577"/>
            <w:vAlign w:val="center"/>
          </w:tcPr>
          <w:p>
            <w:pPr>
              <w:pStyle w:val="Compact"/>
              <w:jc w:val="left"/>
            </w:pPr>
            <w:hyperlink w:anchor="s24">
              <w:r>
                <w:rPr>
                  <w:rStyle w:val="Hyperlink"/>
                </w:rPr>
                <w:t xml:space="preserve">2.4</w:t>
              </w:r>
            </w:hyperlink>
            <w:r>
              <w:t xml:space="preserve"> </w:t>
            </w:r>
            <w:r>
              <w:t xml:space="preserve">·</w:t>
            </w:r>
            <w:r>
              <w:t xml:space="preserve"> </w:t>
            </w:r>
            <w:hyperlink w:anchor="s32">
              <w:r>
                <w:rPr>
                  <w:rStyle w:val="Hyperlink"/>
                </w:rPr>
                <w:t xml:space="preserve">3.2</w:t>
              </w:r>
            </w:hyperlink>
          </w:p>
        </w:tc>
      </w:tr>
    </w:tbl>
    <w:p>
      <w:r>
        <w:pict>
          <v:rect style="width:0;height:1.5pt" o:hralign="center" o:hrstd="t" o:hr="t"/>
        </w:pict>
      </w:r>
    </w:p>
    <w:p>
      <w:pPr>
        <w:pStyle w:val="FirstParagraph"/>
      </w:pPr>
    </w:p>
    <w:p>
      <w:pPr>
        <w:pStyle w:val="Heading2"/>
      </w:pPr>
      <w:bookmarkStart w:id="7002" w:name="why"/>
      <w:bookmarkEnd w:id="7002"/>
      <w:bookmarkStart w:id="7003" w:name="X53953b24caf8e05bc98fd3b160255345a328b13"/>
      <w:bookmarkEnd w:id="7003"/>
      <w:bookmarkStart w:id="28" w:name="why-왜-필요한가"/>
      <w:r>
        <w:t xml:space="preserve">1. Why — 왜 필요한가</w:t>
      </w:r>
      <w:bookmarkEnd w:id="28"/>
    </w:p>
    <w:p>
      <w:pPr>
        <w:pStyle w:val="FirstParagraph"/>
      </w:pPr>
      <w:r>
        <w:t xml:space="preserve">AI가 점검 결과를 답해도 그 판단의 근거가 어느 센서값·어느 기준서에서 나왔는지 제시하지 못하면 현업은 결과를 신뢰하지 않는다. 데이터 계통은 답과 데이터를 잇는 경로를 기록해, AI 결과를 검증 가능한 상태로 만든다.</w:t>
      </w:r>
    </w:p>
    <w:p>
      <w:pPr>
        <w:pStyle w:val="BodyText"/>
      </w:pPr>
    </w:p>
    <w:p>
      <w:pPr>
        <w:pStyle w:val="Heading3"/>
      </w:pPr>
      <w:bookmarkStart w:id="7004" w:name="s11"/>
      <w:bookmarkEnd w:id="7004"/>
      <w:bookmarkStart w:id="7005" w:name="Xe9944f41a935548a6d524fc65a7112f8864c56f"/>
      <w:bookmarkEnd w:id="7005"/>
      <w:bookmarkStart w:id="29" w:name="현업-적용-시-발생하는-문제"/>
      <w:r>
        <w:t xml:space="preserve">1.1 현업 적용 시 발생하는 문제</w:t>
      </w:r>
      <w:bookmarkEnd w:id="29"/>
    </w:p>
    <w:p>
      <w:pPr>
        <w:pStyle w:val="FirstParagraph"/>
      </w:pPr>
      <w:r>
        <w:t xml:space="preserve">계통 기록 없이 AI 과제를 운영할 때 반복적으로 발생하는 문제는 다음과 같다.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726"/>
        <w:gridCol w:w="6273"/>
      </w:tblGrid>
      <w:tr>
        <w:trPr>
          <w:cnfStyle w:firstRow="1"/>
        </w:trPr>
        <w:tc>
          <w:tcPr>
            <w:tcW w:type="pct" w:w="1454"/>
            <w:shd w:val="clear" w:color="auto" w:fill="DCE8F5"/>
            <w:vAlign w:val="center"/>
          </w:tcPr>
          <w:p>
            <w:pPr>
              <w:pStyle w:val="Compact"/>
              <w:jc w:val="left"/>
            </w:pPr>
            <w:r>
              <w:rPr>
                <w:b/>
              </w:rPr>
              <w:t xml:space="preserve">발생 문제</w:t>
            </w:r>
          </w:p>
        </w:tc>
        <w:tc>
          <w:tcPr>
            <w:tcW w:type="pct" w:w="3346"/>
            <w:shd w:val="clear" w:color="auto" w:fill="DCE8F5"/>
            <w:vAlign w:val="center"/>
          </w:tcPr>
          <w:p>
            <w:pPr>
              <w:pStyle w:val="Compact"/>
              <w:jc w:val="left"/>
            </w:pPr>
            <w:r>
              <w:rPr>
                <w:b/>
              </w:rPr>
              <w:t xml:space="preserve">현업 영향</w:t>
            </w:r>
          </w:p>
        </w:tc>
      </w:tr>
      <w:tr>
        <w:tc>
          <w:tcPr>
            <w:tcW w:type="pct" w:w="1454"/>
            <w:vAlign w:val="center"/>
          </w:tcPr>
          <w:p>
            <w:pPr>
              <w:pStyle w:val="Compact"/>
              <w:jc w:val="left"/>
            </w:pPr>
            <w:r>
              <w:t xml:space="preserve">답의 근거를 제시하지 못한다</w:t>
            </w:r>
          </w:p>
        </w:tc>
        <w:tc>
          <w:tcPr>
            <w:tcW w:type="pct" w:w="3346"/>
            <w:vAlign w:val="center"/>
          </w:tcPr>
          <w:p>
            <w:pPr>
              <w:pStyle w:val="Compact"/>
              <w:jc w:val="left"/>
            </w:pPr>
            <w:r>
              <w:t xml:space="preserve">AI 점검 리포트가 결론만 제시하고 근거가 된 센서 로그·성적서·기준서를 보여주지 못해, 현업 엔지니어가 결과를 신뢰하지 않는다</w:t>
            </w:r>
          </w:p>
        </w:tc>
      </w:tr>
      <w:tr>
        <w:tc>
          <w:tcPr>
            <w:tcW w:type="pct" w:w="1454"/>
            <w:vAlign w:val="center"/>
          </w:tcPr>
          <w:p>
            <w:pPr>
              <w:pStyle w:val="Compact"/>
              <w:jc w:val="left"/>
            </w:pPr>
            <w:r>
              <w:t xml:space="preserve">변경 영향 범위를 사전에 알 수 없다</w:t>
            </w:r>
          </w:p>
        </w:tc>
        <w:tc>
          <w:tcPr>
            <w:tcW w:type="pct" w:w="3346"/>
            <w:vAlign w:val="center"/>
          </w:tcPr>
          <w:p>
            <w:pPr>
              <w:pStyle w:val="Compact"/>
              <w:jc w:val="left"/>
            </w:pPr>
            <w:r>
              <w:t xml:space="preserve">원천 테이블 스키마나 전처리 로직을 변경한 뒤에야 영향받은 리포트·모델·AI 답변이 드러난다. 사전에 영향 범위를 파악하지 못한다</w:t>
            </w:r>
          </w:p>
        </w:tc>
      </w:tr>
      <w:tr>
        <w:tc>
          <w:tcPr>
            <w:tcW w:type="pct" w:w="1454"/>
            <w:vAlign w:val="center"/>
          </w:tcPr>
          <w:p>
            <w:pPr>
              <w:pStyle w:val="Compact"/>
              <w:jc w:val="left"/>
            </w:pPr>
            <w:r>
              <w:t xml:space="preserve">감사 질의에 즉시 대응하지 못한다</w:t>
            </w:r>
          </w:p>
        </w:tc>
        <w:tc>
          <w:tcPr>
            <w:tcW w:type="pct" w:w="3346"/>
            <w:vAlign w:val="center"/>
          </w:tcPr>
          <w:p>
            <w:pPr>
              <w:pStyle w:val="Compact"/>
              <w:jc w:val="left"/>
            </w:pPr>
            <w:r>
              <w:t xml:space="preserve">불량 판정 AI가 사용한 데이터의 출처와 변환 과정을 묻는 내부·고객 감사에 즉시 증빙하지 못해 대응에 수일이 걸린다</w:t>
            </w:r>
          </w:p>
        </w:tc>
      </w:tr>
      <w:tr>
        <w:tc>
          <w:tcPr>
            <w:tcW w:type="pct" w:w="1454"/>
            <w:vAlign w:val="center"/>
          </w:tcPr>
          <w:p>
            <w:pPr>
              <w:pStyle w:val="Compact"/>
              <w:jc w:val="left"/>
            </w:pPr>
            <w:r>
              <w:t xml:space="preserve">팀마다 출처 이해가 다르다</w:t>
            </w:r>
          </w:p>
        </w:tc>
        <w:tc>
          <w:tcPr>
            <w:tcW w:type="pct" w:w="3346"/>
            <w:vAlign w:val="center"/>
          </w:tcPr>
          <w:p>
            <w:pPr>
              <w:pStyle w:val="Compact"/>
              <w:jc w:val="left"/>
            </w:pPr>
            <w:r>
              <w:t xml:space="preserve">같은 데이터의 출처와 가공 이력을 생산팀·품질팀·IT가 다르게 이해해, 분석 결과가 어긋날 때 원인 파악에 시간이 든다</w:t>
            </w:r>
          </w:p>
        </w:tc>
      </w:tr>
    </w:tbl>
    <w:p>
      <w:pPr>
        <w:pStyle w:val="BodyText"/>
      </w:pPr>
      <w:r>
        <w:t xml:space="preserve">공통 원인은 데이터의 부재가 아니라, 데이터가 어디서 와서 어떻게 변형되어 그 답이 되었는지의 경로가 남아 있지 않다는 데 있다.</w:t>
      </w:r>
    </w:p>
    <w:p>
      <w:pPr>
        <w:pStyle w:val="BodyText"/>
      </w:pPr>
    </w:p>
    <w:p>
      <w:pPr>
        <w:pStyle w:val="Heading3"/>
      </w:pPr>
      <w:bookmarkStart w:id="7006" w:name="s12"/>
      <w:bookmarkEnd w:id="7006"/>
      <w:bookmarkStart w:id="7007" w:name="X076e5b5601ec1b42bda285b42d80a3c48baeaa7"/>
      <w:bookmarkEnd w:id="7007"/>
      <w:bookmarkStart w:id="30" w:name="기대-효과"/>
      <w:r>
        <w:t xml:space="preserve">1.2 기대 효과</w:t>
      </w:r>
      <w:bookmarkEnd w:id="30"/>
    </w:p>
    <w:p>
      <w:pPr>
        <w:pStyle w:val="FirstParagraph"/>
      </w:pPr>
      <w:r>
        <w:t xml:space="preserve">데이터 흐름을 기록하면 세 가지가 달라진다.</w:t>
      </w:r>
    </w:p>
    <w:p>
      <w:pPr>
        <w:numPr>
          <w:ilvl w:val="0"/>
          <w:numId w:val="1008"/>
        </w:numPr>
        <w:pStyle w:val="Compact"/>
      </w:pPr>
      <w:r>
        <w:t xml:space="preserve">근거를 즉시 역추적한다. AI 답변·리포트가 참조한 데이터셋·문서·청크를 답과 함께 남기면, 현업이 클릭 한 번으로 원천 센서값·성적서 페이지까지 거슬러 확인한다.</w:t>
      </w:r>
    </w:p>
    <w:p>
      <w:pPr>
        <w:numPr>
          <w:ilvl w:val="0"/>
          <w:numId w:val="1008"/>
        </w:numPr>
        <w:pStyle w:val="Compact"/>
      </w:pPr>
      <w:r>
        <w:t xml:space="preserve">변경 영향을 사전에 파악한다. 원천이나 전처리 로직을 변경하기 전에 그 변경이 어떤 리포트·모델·AI 서비스로 번지는지 확인한다. 배포 후 장애로 인지하는 대신, 배포 전에 영향받는 자산 목록을 본다.</w:t>
      </w:r>
    </w:p>
    <w:p>
      <w:pPr>
        <w:numPr>
          <w:ilvl w:val="0"/>
          <w:numId w:val="1008"/>
        </w:numPr>
        <w:pStyle w:val="Compact"/>
      </w:pPr>
      <w:r>
        <w:t xml:space="preserve">감사·규제에 바로 대응한다. 출처·변환 이력·사용 목적·답변 근거를 한 번에 확인하는 증빙 체계를 갖추면, 감사 질의에 수일이 아닌 당일 대응이 가능하다. AI의 투명성·추적성을 요구하는 규제 흐름</w:t>
      </w:r>
      <w:hyperlink w:anchor="ref15">
        <w:r>
          <w:rPr>
            <w:rStyle w:val="Hyperlink"/>
          </w:rPr>
          <w:t xml:space="preserve">[15]</w:t>
        </w:r>
      </w:hyperlink>
      <w:r>
        <w:t xml:space="preserve">에도 같은 기록이 쓰인다.</w:t>
      </w:r>
    </w:p>
    <w:p>
      <w:r>
        <w:pict>
          <v:rect style="width:0;height:1.5pt" o:hralign="center" o:hrstd="t" o:hr="t"/>
        </w:pict>
      </w:r>
    </w:p>
    <w:p>
      <w:pPr>
        <w:pStyle w:val="FirstParagraph"/>
      </w:pPr>
    </w:p>
    <w:p>
      <w:pPr>
        <w:pStyle w:val="Heading2"/>
      </w:pPr>
      <w:bookmarkStart w:id="7008" w:name="what"/>
      <w:bookmarkEnd w:id="7008"/>
      <w:bookmarkStart w:id="7009" w:name="X723ec345912a4caa180894eb9b707c97edbaa42"/>
      <w:bookmarkEnd w:id="7009"/>
      <w:bookmarkStart w:id="31" w:name="what-무엇을-준비하는가"/>
      <w:r>
        <w:t xml:space="preserve">2. What — 무엇을 준비하는가</w:t>
      </w:r>
      <w:bookmarkEnd w:id="31"/>
    </w:p>
    <w:p>
      <w:pPr>
        <w:pStyle w:val="FirstParagraph"/>
      </w:pPr>
      <w:r>
        <w:t xml:space="preserve">본 장은 데이터 계통의 의미와, 정의, 추적 대상 흐름, 기록하는 요소, 그것으로 답하는 질문들을 다루며 삭제 구축 절차와 운영은</w:t>
      </w:r>
      <w:r>
        <w:t xml:space="preserve"> </w:t>
      </w:r>
      <w:hyperlink w:anchor="how">
        <w:r>
          <w:rPr>
            <w:rStyle w:val="Hyperlink"/>
          </w:rPr>
          <w:t xml:space="preserve">4장</w:t>
        </w:r>
      </w:hyperlink>
      <w:r>
        <w:t xml:space="preserve">에서 다룬다.</w:t>
      </w:r>
    </w:p>
    <w:p>
      <w:pPr>
        <w:pStyle w:val="BodyText"/>
      </w:pPr>
    </w:p>
    <w:p>
      <w:pPr>
        <w:pStyle w:val="Heading3"/>
      </w:pPr>
      <w:bookmarkStart w:id="7010" w:name="s21"/>
      <w:bookmarkEnd w:id="7010"/>
      <w:bookmarkStart w:id="7011" w:name="Xe8efc01e43586d19369bb888c74207006397957"/>
      <w:bookmarkEnd w:id="7011"/>
      <w:bookmarkStart w:id="32" w:name="정의와-역할"/>
      <w:r>
        <w:t xml:space="preserve">2.1 정의와 역할</w:t>
      </w:r>
      <w:bookmarkEnd w:id="32"/>
    </w:p>
    <w:p>
      <w:pPr>
        <w:pStyle w:val="FirstParagraph"/>
      </w:pPr>
      <w:r>
        <w:t xml:space="preserve">데이터 계통은 데이터가 어디서 와서(출처) 어떤 가공을 거쳐(변환) 어디에 쓰였는지(활용)를 잇는 경로를 기록한 것이다. 구조로 보면 방향 그래프(DAG, 한 방향으로 흐르고 되돌아오지 않는 그래프)다 — 노드는 데이터 자산(원천 테이블·문서·전처리 결과·데이터셋·리포트·RAG 인덱스·AI 답변)이고, 엣지는 그 사이의 변환·이동이다.</w:t>
      </w:r>
      <w:hyperlink w:anchor="ref1">
        <w:r>
          <w:rPr>
            <w:rStyle w:val="Hyperlink"/>
          </w:rPr>
          <w:t xml:space="preserve">[1]</w:t>
        </w:r>
      </w:hyperlink>
    </w:p>
    <w:p>
      <w:pPr>
        <w:pStyle w:val="BodyText"/>
      </w:pPr>
      <w:r>
        <w:t xml:space="preserve">계통은 AI 결과를 신뢰하고 활용하게 만드는 Trustworthy 파트에서, 데이터가 과거에 어떤 경로를 거쳐왔는지 사후 추적을 통해 판정과 이상 감지에 근거를 제공하는 역할을 맡는다.</w:t>
      </w:r>
    </w:p>
    <w:p>
      <w:pPr>
        <w:pStyle w:val="BodyText"/>
      </w:pPr>
    </w:p>
    <w:p>
      <w:pPr>
        <w:pStyle w:val="Heading3"/>
      </w:pPr>
      <w:bookmarkStart w:id="7012" w:name="s22"/>
      <w:bookmarkEnd w:id="7012"/>
      <w:bookmarkStart w:id="7013" w:name="X7fd2a2a6168acfe6b1796265c7fa3de99b27482"/>
      <w:bookmarkEnd w:id="7013"/>
      <w:bookmarkStart w:id="33" w:name="추적-대상-흐름과-입도"/>
      <w:r>
        <w:t xml:space="preserve">2.2 추적 대상 흐름과 입도</w:t>
      </w:r>
      <w:bookmarkEnd w:id="33"/>
    </w:p>
    <w:p>
      <w:pPr>
        <w:pStyle w:val="FirstParagraph"/>
      </w:pPr>
      <w:r>
        <w:t xml:space="preserve">계통의 추적 대상은 데이터가 AI 답변으로 활용되기까지 거치는 전 과정이다. 정형 데이터의 ETL뿐 아니라 문서의 전처리, 청킹(Chunking), RAG 인덱스 생성, 그리고 AI 답변의 근거로 활용되는 단계까지 연결하여 관리하는 것이 AI-Ready 관점의 계통 관리이다.</w:t>
      </w:r>
    </w:p>
    <w:p>
      <w:pPr>
        <w:pStyle w:val="BodyText"/>
        <w:jc w:val="center"/>
      </w:pPr>
      <w:r>
        <w:drawing>
          <wp:inline>
            <wp:extent cx="5334000" cy="435428"/>
            <wp:effectExtent b="0" l="0" r="0" t="0"/>
            <wp:docPr descr="" title="" id="1" name="Picture"/>
            <a:graphic>
              <a:graphicData uri="http://schemas.openxmlformats.org/drawingml/2006/picture">
                <pic:pic>
                  <pic:nvPicPr>
                    <pic:cNvPr descr="/sessions/trusting-hopeful-pasteur/tmp/md2docx_crsg3lsi/diagrams/d01.png" id="0" name="Picture"/>
                    <pic:cNvPicPr>
                      <a:picLocks noChangeArrowheads="1" noChangeAspect="1"/>
                    </pic:cNvPicPr>
                  </pic:nvPicPr>
                  <pic:blipFill>
                    <a:blip r:embed="rId34"/>
                    <a:stretch>
                      <a:fillRect/>
                    </a:stretch>
                  </pic:blipFill>
                  <pic:spPr bwMode="auto">
                    <a:xfrm>
                      <a:off x="0" y="0"/>
                      <a:ext cx="5334000" cy="435428"/>
                    </a:xfrm>
                    <a:prstGeom prst="rect">
                      <a:avLst/>
                    </a:prstGeom>
                    <a:noFill/>
                    <a:ln w="9525">
                      <a:noFill/>
                      <a:headEnd/>
                      <a:tailEnd/>
                    </a:ln>
                  </pic:spPr>
                </pic:pic>
              </a:graphicData>
            </a:graphic>
          </wp:inline>
        </w:drawing>
      </w:r>
    </w:p>
    <w:p>
      <w:pPr>
        <w:pStyle w:val="BodyText"/>
      </w:pPr>
      <w:r>
        <w:t xml:space="preserve">추적의 상세 레벨(입도)은 다음 세 가지가 있다.</w:t>
      </w:r>
    </w:p>
    <w:p>
      <w:pPr>
        <w:numPr>
          <w:ilvl w:val="0"/>
          <w:numId w:val="1009"/>
        </w:numPr>
        <w:pStyle w:val="Compact"/>
      </w:pPr>
      <w:r>
        <w:t xml:space="preserve">테이블 단위: 각 자산의 출저만을 기록한다. 구현이 단순하고 대부분 솔루션이 기본 제공하지만, 과정 내부의 어느 값이 영향을 미쳤는지는 알 수 없다.</w:t>
      </w:r>
    </w:p>
    <w:p>
      <w:pPr>
        <w:numPr>
          <w:ilvl w:val="0"/>
          <w:numId w:val="1009"/>
        </w:numPr>
        <w:pStyle w:val="Compact"/>
      </w:pPr>
      <w:r>
        <w:t xml:space="preserve">컬럼 단위(Column-level): 계통은 데이터셋 간 관계뿐 아니라 컬럼 단위의 생성·변환 관계까지 추적한다. 이러한 수준의 계통 정보는 영향도 분석과 감사 증빙을 수행하기 위한 기반이 된다.</w:t>
      </w:r>
      <w:hyperlink w:anchor="ref4">
        <w:r>
          <w:rPr>
            <w:rStyle w:val="Hyperlink"/>
          </w:rPr>
          <w:t xml:space="preserve">[4]</w:t>
        </w:r>
      </w:hyperlink>
    </w:p>
    <w:p>
      <w:pPr>
        <w:numPr>
          <w:ilvl w:val="0"/>
          <w:numId w:val="1009"/>
        </w:numPr>
        <w:pStyle w:val="Compact"/>
      </w:pPr>
      <w:r>
        <w:t xml:space="preserve">청크·근거 단위: AI 답변이 참조한 문서 청크·원본 위치까지 기록한다. AI 답변의 근거를 역추적하는 출발점이다.</w:t>
      </w:r>
    </w:p>
    <w:p>
      <w:pPr>
        <w:pStyle w:val="FirstParagraph"/>
        <w:jc w:val="center"/>
      </w:pPr>
      <w:r>
        <w:drawing>
          <wp:inline>
            <wp:extent cx="5334000" cy="2058924"/>
            <wp:effectExtent b="0" l="0" r="0" t="0"/>
            <wp:docPr descr="테이블 단위와 컬럼 단위 계통의 차이 — 테이블 단위는 데이터셋 간 흐름만 확인할 수 있는 반면, 컬럼 단위는 컬럼 간 생성·변환 관계까지 추적하여 단가 컬럼 변경이 총원가 컬럼에 미치는 영향까지 확인할 수 있다" title="" id="1" name="Picture"/>
            <a:graphic>
              <a:graphicData uri="http://schemas.openxmlformats.org/drawingml/2006/picture">
                <pic:pic>
                  <pic:nvPicPr>
                    <pic:cNvPr descr="/sessions/trusting-hopeful-pasteur/tmp/md2docx_crsg3lsi/diagrams/s01.png" id="0" name="Picture"/>
                    <pic:cNvPicPr>
                      <a:picLocks noChangeArrowheads="1" noChangeAspect="1"/>
                    </pic:cNvPicPr>
                  </pic:nvPicPr>
                  <pic:blipFill>
                    <a:blip r:embed="rId35"/>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r>
        <w:t xml:space="preserve">테이블 단위 계통은 데이터셋 간 의존 관계를 확인하는 수준에 머무르지만, 컬럼 단위 계통은 컬럼 간 생성·변환 관계를 기반으로 변경 영향 범위를 세밀하게 추적할 수 있다. 이를 통해 스키마 변경 전에 영향을 받는 리포트, 데이터 모델, AI 서비스 등을 정확하게 식별할 수 있다.</w:t>
      </w:r>
    </w:p>
    <w:p>
      <w:pPr>
        <w:pStyle w:val="BodyText"/>
      </w:pPr>
    </w:p>
    <w:p>
      <w:pPr>
        <w:pStyle w:val="Heading3"/>
      </w:pPr>
      <w:bookmarkStart w:id="7014" w:name="s23"/>
      <w:bookmarkEnd w:id="7014"/>
      <w:bookmarkStart w:id="7015" w:name="Xd8b9d1209362f72aa4acb6f98528e0d33f88123"/>
      <w:bookmarkEnd w:id="7015"/>
      <w:bookmarkStart w:id="36" w:name="계통이-기록하는-세-가지"/>
      <w:r>
        <w:t xml:space="preserve">2.3 계통이 기록하는 세 가지</w:t>
      </w:r>
      <w:bookmarkEnd w:id="36"/>
    </w:p>
    <w:p>
      <w:pPr>
        <w:pStyle w:val="FirstParagraph"/>
      </w:pPr>
      <w:r>
        <w:t xml:space="preserve">계통은 총 세 가지 항목을 기록한다.</w:t>
      </w:r>
    </w:p>
    <w:p>
      <w:pPr>
        <w:numPr>
          <w:ilvl w:val="0"/>
          <w:numId w:val="1010"/>
        </w:numPr>
        <w:pStyle w:val="Compact"/>
      </w:pPr>
      <w:r>
        <w:t xml:space="preserve">연결(경로): 데이터가 어디서 와서 어디로 갔는지 — 노드와 엣지.</w:t>
      </w:r>
      <w:r>
        <w:t xml:space="preserve"> </w:t>
      </w:r>
      <w:r>
        <w:t xml:space="preserve">“</w:t>
      </w:r>
      <w:r>
        <w:t xml:space="preserve">이 데이터셋은 이 센서 로그와 이 성적서에서 왔다.</w:t>
      </w:r>
      <w:r>
        <w:t xml:space="preserve">”</w:t>
      </w:r>
    </w:p>
    <w:p>
      <w:pPr>
        <w:numPr>
          <w:ilvl w:val="0"/>
          <w:numId w:val="1010"/>
        </w:numPr>
        <w:pStyle w:val="Compact"/>
      </w:pPr>
      <w:r>
        <w:t xml:space="preserve">변환 이력: 각 단계에서 무슨 가공을 했는지 — 병합·필터·파생 규칙, 전처리·파서 버전, 실행 시각.</w:t>
      </w:r>
      <w:r>
        <w:t xml:space="preserve"> </w:t>
      </w:r>
      <w:r>
        <w:t xml:space="preserve">“</w:t>
      </w:r>
      <w:r>
        <w:t xml:space="preserve">결측을 보간하고 1분 평균으로 집계했다(preproc v2.3).</w:t>
      </w:r>
      <w:r>
        <w:t xml:space="preserve">”</w:t>
      </w:r>
    </w:p>
    <w:p>
      <w:pPr>
        <w:numPr>
          <w:ilvl w:val="0"/>
          <w:numId w:val="1010"/>
        </w:numPr>
        <w:pStyle w:val="Compact"/>
      </w:pPr>
      <w:r>
        <w:t xml:space="preserve">AI 답변 근거 연결: 답·리포트가 참조한 문서·청크·데이터셋·Tool 결과 — 근거(Citation).</w:t>
      </w:r>
      <w:r>
        <w:t xml:space="preserve"> </w:t>
      </w:r>
      <w:r>
        <w:t xml:space="preserve">“</w:t>
      </w:r>
      <w:r>
        <w:t xml:space="preserve">이 답은 진동 센서 로그와 기준서 SOP-074 5페이지를 근거로 했다.</w:t>
      </w:r>
      <w:r>
        <w:t xml:space="preserve">”</w:t>
      </w:r>
    </w:p>
    <w:p>
      <w:pPr>
        <w:pStyle w:val="FirstParagraph"/>
      </w:pPr>
      <w:r>
        <w:t xml:space="preserve">“</w:t>
      </w:r>
      <w:r>
        <w:t xml:space="preserve">AI 답변 근거 연결</w:t>
      </w:r>
      <w:r>
        <w:t xml:space="preserve">”</w:t>
      </w:r>
      <w:r>
        <w:t xml:space="preserve">이 AI-ready 계통을 일반 계통과 구분 짓는 지점이다. 검색 증강 생성(RAG, AI가 답할 때 우리 문서를 찾아 근거로 함께 쓰는 방식)에서는 답이 참조한 청크와 그 원본 위치를 함께 남겨야 답을 근거까지 추적한다.</w:t>
      </w:r>
    </w:p>
    <w:p>
      <w:pPr>
        <w:pStyle w:val="BodyText"/>
        <w:jc w:val="center"/>
      </w:pPr>
      <w:r>
        <w:drawing>
          <wp:inline>
            <wp:extent cx="5334000" cy="2058924"/>
            <wp:effectExtent b="0" l="0" r="0" t="0"/>
            <wp:docPr descr="AI 답변에 근거를 함께 남기는 모형 — 답변 카드 아래 근거 칩(센서 로그·기준서 p.5·유사 사례)이 각각 원본 문서로 이어진다" title="" id="1" name="Picture"/>
            <a:graphic>
              <a:graphicData uri="http://schemas.openxmlformats.org/drawingml/2006/picture">
                <pic:pic>
                  <pic:nvPicPr>
                    <pic:cNvPr descr="/sessions/trusting-hopeful-pasteur/tmp/md2docx_crsg3lsi/diagrams/s02.png" id="0" name="Picture"/>
                    <pic:cNvPicPr>
                      <a:picLocks noChangeArrowheads="1" noChangeAspect="1"/>
                    </pic:cNvPicPr>
                  </pic:nvPicPr>
                  <pic:blipFill>
                    <a:blip r:embed="rId37"/>
                    <a:stretch>
                      <a:fillRect/>
                    </a:stretch>
                  </pic:blipFill>
                  <pic:spPr bwMode="auto">
                    <a:xfrm>
                      <a:off x="0" y="0"/>
                      <a:ext cx="5334000" cy="2058924"/>
                    </a:xfrm>
                    <a:prstGeom prst="rect">
                      <a:avLst/>
                    </a:prstGeom>
                    <a:noFill/>
                    <a:ln w="9525">
                      <a:noFill/>
                      <a:headEnd/>
                      <a:tailEnd/>
                    </a:ln>
                  </pic:spPr>
                </pic:pic>
              </a:graphicData>
            </a:graphic>
          </wp:inline>
        </w:drawing>
      </w:r>
    </w:p>
    <w:p>
      <w:pPr>
        <w:pStyle w:val="BlockText"/>
      </w:pPr>
      <w:r>
        <w:rPr>
          <w:b/>
        </w:rPr>
        <w:t xml:space="preserve">용어 풀이 — 근거(Citation)·출처 정보(Provenance).</w:t>
      </w:r>
      <w:r>
        <w:t xml:space="preserve"> </w:t>
      </w:r>
      <w:r>
        <w:t xml:space="preserve">근거는 한 답변이 참조한 데이터 조각의 목록이다. 출처 정보는 각 조각이 어느 문서·페이지·좌표에서 왔는지의 꼬리표다. 계통은 이 꼬리표들을 흐름으로 이어, 답 → 청크 → 원본 문서 → 원천까지의 경로를 만든다.</w:t>
      </w:r>
    </w:p>
    <w:p>
      <w:pPr>
        <w:pStyle w:val="FirstParagraph"/>
      </w:pPr>
    </w:p>
    <w:p>
      <w:pPr>
        <w:pStyle w:val="Heading3"/>
      </w:pPr>
      <w:bookmarkStart w:id="7016" w:name="s24"/>
      <w:bookmarkEnd w:id="7016"/>
      <w:bookmarkStart w:id="7017" w:name="X355bc2741cc73d268c8b061ca4d23a84b3ad41e"/>
      <w:bookmarkEnd w:id="7017"/>
      <w:bookmarkStart w:id="38" w:name="계통으로-답하는-두-질문-영향도와-감사"/>
      <w:r>
        <w:t xml:space="preserve">2.4 계통으로 답하는 두 질문 — 영향도와 감사</w:t>
      </w:r>
      <w:bookmarkEnd w:id="38"/>
    </w:p>
    <w:p>
      <w:pPr>
        <w:pStyle w:val="FirstParagraph"/>
      </w:pPr>
      <w:r>
        <w:t xml:space="preserve">위 세 가지를 계통에 기록해 두면 방향을 따라 두 가지 질문에 답한다.</w:t>
      </w:r>
    </w:p>
    <w:p>
      <w:pPr>
        <w:numPr>
          <w:ilvl w:val="0"/>
          <w:numId w:val="1011"/>
        </w:numPr>
        <w:pStyle w:val="Compact"/>
      </w:pPr>
      <w:r>
        <w:t xml:space="preserve">Downstream 추적 — 영향도 분석:</w:t>
      </w:r>
      <w:r>
        <w:t xml:space="preserve"> </w:t>
      </w:r>
      <w:r>
        <w:t xml:space="preserve">“</w:t>
      </w:r>
      <w:r>
        <w:t xml:space="preserve">이 원천·로직이 바뀌면 무엇이 영향받나.</w:t>
      </w:r>
      <w:r>
        <w:t xml:space="preserve">”</w:t>
      </w:r>
      <w:r>
        <w:t xml:space="preserve"> </w:t>
      </w:r>
      <w:r>
        <w:t xml:space="preserve">변경 전에 영향받는 데이터셋·리포트·AI 답변의 목록을 본다.</w:t>
      </w:r>
      <w:hyperlink w:anchor="ref7">
        <w:r>
          <w:rPr>
            <w:rStyle w:val="Hyperlink"/>
          </w:rPr>
          <w:t xml:space="preserve">[7]</w:t>
        </w:r>
      </w:hyperlink>
    </w:p>
    <w:p>
      <w:pPr>
        <w:numPr>
          <w:ilvl w:val="0"/>
          <w:numId w:val="1011"/>
        </w:numPr>
        <w:pStyle w:val="Compact"/>
      </w:pPr>
      <w:r>
        <w:t xml:space="preserve">Upstream 추적 — 근본 원인·감사:</w:t>
      </w:r>
      <w:r>
        <w:t xml:space="preserve"> </w:t>
      </w:r>
      <w:r>
        <w:t xml:space="preserve">“</w:t>
      </w:r>
      <w:r>
        <w:t xml:space="preserve">이 답·이 값은 왜 이렇게 나왔고 출처가 어디인가.</w:t>
      </w:r>
      <w:r>
        <w:t xml:space="preserve">”</w:t>
      </w:r>
      <w:r>
        <w:t xml:space="preserve"> </w:t>
      </w:r>
      <w:r>
        <w:t xml:space="preserve">이상 결과의 원인을 원천까지 거슬러 찾고, 출처·변환 이력을 감사 증빙으로 제시한다.</w:t>
      </w:r>
    </w:p>
    <w:p>
      <w:pPr>
        <w:pStyle w:val="FirstParagraph"/>
        <w:jc w:val="center"/>
      </w:pPr>
      <w:r>
        <w:drawing>
          <wp:inline>
            <wp:extent cx="5334000" cy="2058924"/>
            <wp:effectExtent b="0" l="0" r="0" t="0"/>
            <wp:docPr descr="영향도 분석 모형 — 가운데 ’전처리 로직 변경(두께 단위 ㎛→mm)’에서 왼쪽 Upstream(원본 성적서, 근본 원인)와 오른쪽 Downstream(품질 데이터셋·불량 분석 리포트·AI 답변, 영향 범위)로 갈라진다" title="" id="1" name="Picture"/>
            <a:graphic>
              <a:graphicData uri="http://schemas.openxmlformats.org/drawingml/2006/picture">
                <pic:pic>
                  <pic:nvPicPr>
                    <pic:cNvPr descr="/sessions/trusting-hopeful-pasteur/tmp/md2docx_crsg3lsi/diagrams/s03.png" id="0" name="Picture"/>
                    <pic:cNvPicPr>
                      <a:picLocks noChangeArrowheads="1" noChangeAspect="1"/>
                    </pic:cNvPicPr>
                  </pic:nvPicPr>
                  <pic:blipFill>
                    <a:blip r:embed="rId39"/>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r>
        <w:t xml:space="preserve">예를 들어 성적서 전처리에서 두께 단위를 변경하면, Downstream 추적으로는 그 컬럼을 쓰는 품질 데이터셋·불량 분석 리포트·AI 점검 답변이 영향받음을 배포 전에 확인한다. 거꾸로 불량 분석 결과가 이상하면 Upstream 추적으로 거슬러 어느 전처리 단계·원천 성적서에서 비롯됐는지 찾는다. 영향도 분석을 신뢰할 수준으로 수행하려면</w:t>
      </w:r>
      <w:r>
        <w:t xml:space="preserve"> </w:t>
      </w:r>
      <w:hyperlink w:anchor="s22">
        <w:r>
          <w:rPr>
            <w:rStyle w:val="Hyperlink"/>
          </w:rPr>
          <w:t xml:space="preserve">2.2</w:t>
        </w:r>
      </w:hyperlink>
      <w:r>
        <w:t xml:space="preserve">의 컬럼 단위 계통이 필요하다.</w:t>
      </w:r>
    </w:p>
    <w:p>
      <w:r>
        <w:pict>
          <v:rect style="width:0;height:1.5pt" o:hralign="center" o:hrstd="t" o:hr="t"/>
        </w:pict>
      </w:r>
    </w:p>
    <w:p>
      <w:pPr>
        <w:pStyle w:val="FirstParagraph"/>
      </w:pPr>
    </w:p>
    <w:p>
      <w:pPr>
        <w:pStyle w:val="Heading2"/>
      </w:pPr>
      <w:bookmarkStart w:id="7018" w:name="when"/>
      <w:bookmarkEnd w:id="7018"/>
      <w:bookmarkStart w:id="7019" w:name="X03c2048b66209f1a73858849b09da39f3b9ba66"/>
      <w:bookmarkEnd w:id="7019"/>
      <w:bookmarkStart w:id="40" w:name="when-어디부터-추적하나"/>
      <w:r>
        <w:t xml:space="preserve">3. When — 어디부터 추적하나</w:t>
      </w:r>
      <w:bookmarkEnd w:id="40"/>
    </w:p>
    <w:p>
      <w:pPr>
        <w:pStyle w:val="FirstParagraph"/>
      </w:pPr>
      <w:r>
        <w:t xml:space="preserve">AI 활용 흐름에는 기본적으로 계통이 필요하지만, 모든 흐름을 똑같이 깊게 추적하지는 않는다. AI 답변·핵심 보고서로 바로 이어지는 흐름부터 잡고, 감사 대상이거나 틀렸을 때 영향이 큰 흐름은 더 깊게(컬럼 단위까지) 추적한다.</w:t>
      </w:r>
    </w:p>
    <w:p>
      <w:pPr>
        <w:pStyle w:val="BodyText"/>
      </w:pPr>
    </w:p>
    <w:p>
      <w:pPr>
        <w:pStyle w:val="Heading3"/>
      </w:pPr>
      <w:bookmarkStart w:id="7020" w:name="s31"/>
      <w:bookmarkEnd w:id="7020"/>
      <w:bookmarkStart w:id="7021" w:name="Xd022546722e22b4b4ce27febcd1507fb89fe79e"/>
      <w:bookmarkEnd w:id="7021"/>
      <w:bookmarkStart w:id="41" w:name="우선-적용-대상"/>
      <w:r>
        <w:t xml:space="preserve">3.1 우선 적용 대상</w:t>
      </w:r>
      <w:bookmarkEnd w:id="41"/>
    </w:p>
    <w:p>
      <w:pPr>
        <w:pStyle w:val="FirstParagraph"/>
      </w:pPr>
      <w:r>
        <w:t xml:space="preserve">데이터 계통(Lineage)은 모든 데이터를 한 번에 구축하기보다</w:t>
      </w:r>
      <w:r>
        <w:t xml:space="preserve"> </w:t>
      </w:r>
      <w:r>
        <w:rPr>
          <w:b/>
        </w:rPr>
        <w:t xml:space="preserve">AI 서비스의 신뢰성과 데이터 활용에 직접 영향을 미치는 흐름부터 적용</w:t>
      </w:r>
      <w:r>
        <w:t xml:space="preserve">하는 것이 효과적이다.</w:t>
      </w:r>
    </w:p>
    <w:p>
      <w:pPr>
        <w:pStyle w:val="BodyText"/>
      </w:pPr>
      <w:r>
        <w:t xml:space="preserve">우선 적용 대상은 다음과 같다.</w:t>
      </w:r>
    </w:p>
    <w:p>
      <w:pPr>
        <w:numPr>
          <w:ilvl w:val="0"/>
          <w:numId w:val="1012"/>
        </w:numPr>
        <w:pStyle w:val="Compact"/>
      </w:pPr>
      <w:r>
        <w:rPr>
          <w:b/>
        </w:rPr>
        <w:t xml:space="preserve">AI 답변의 근거가 되는 데이터 흐름</w:t>
      </w:r>
      <w:r>
        <w:t xml:space="preserve"> </w:t>
      </w:r>
      <w:r>
        <w:t xml:space="preserve">: 원천 데이터부터 전처리, RAG 인덱스, AI 답변까지 이어지는 계통을 추적하여 답변의 출처와 생성 과정을 확인할 수 있도록 한다.</w:t>
      </w:r>
    </w:p>
    <w:p>
      <w:pPr>
        <w:numPr>
          <w:ilvl w:val="0"/>
          <w:numId w:val="1012"/>
        </w:numPr>
        <w:pStyle w:val="Compact"/>
      </w:pPr>
      <w:r>
        <w:rPr>
          <w:b/>
        </w:rPr>
        <w:t xml:space="preserve">공통으로 활용되는 핵심 데이터셋</w:t>
      </w:r>
      <w:r>
        <w:t xml:space="preserve"> </w:t>
      </w:r>
      <w:r>
        <w:t xml:space="preserve">: 여러 조직이나 계열사가 함께 사용하는 데이터는 변경 시 영향 범위가 크므로 계통 정보를 우선 구축한다.</w:t>
      </w:r>
    </w:p>
    <w:p>
      <w:pPr>
        <w:numPr>
          <w:ilvl w:val="0"/>
          <w:numId w:val="1012"/>
        </w:numPr>
        <w:pStyle w:val="Compact"/>
      </w:pPr>
      <w:r>
        <w:rPr>
          <w:b/>
        </w:rPr>
        <w:t xml:space="preserve">복잡한 데이터 처리 흐름</w:t>
      </w:r>
      <w:r>
        <w:t xml:space="preserve"> </w:t>
      </w:r>
      <w:r>
        <w:t xml:space="preserve">: 전처리, 병합, 집계 등 여러 단계를 거치는 데이터는 문제 발생 시 원인 분석이 어려우므로 계통 관리 대상에 포함한다.</w:t>
      </w:r>
    </w:p>
    <w:p>
      <w:pPr>
        <w:numPr>
          <w:ilvl w:val="0"/>
          <w:numId w:val="1012"/>
        </w:numPr>
        <w:pStyle w:val="Compact"/>
      </w:pPr>
      <w:r>
        <w:rPr>
          <w:b/>
        </w:rPr>
        <w:t xml:space="preserve">주요 리포트와 AI 서비스의 입력 데이터</w:t>
      </w:r>
      <w:r>
        <w:t xml:space="preserve"> </w:t>
      </w:r>
      <w:r>
        <w:t xml:space="preserve">: 경영 리포트, 품질 분석, AI 서비스 등에 활용되는 핵심 데이터는 변경 영향을 신속하게 파악할 수 있도록 계통을 관리한다.</w:t>
      </w:r>
    </w:p>
    <w:p>
      <w:pPr>
        <w:pStyle w:val="FirstParagraph"/>
      </w:pPr>
    </w:p>
    <w:p>
      <w:pPr>
        <w:pStyle w:val="Heading3"/>
      </w:pPr>
      <w:bookmarkStart w:id="7022" w:name="s32"/>
      <w:bookmarkEnd w:id="7022"/>
      <w:bookmarkStart w:id="7023" w:name="X6afaae94358f5141586c2d49306d66e25165f83"/>
      <w:bookmarkEnd w:id="7023"/>
      <w:bookmarkStart w:id="42" w:name="적용-우선순위-판단-기준"/>
      <w:r>
        <w:t xml:space="preserve">3.2 적용 우선순위 판단 기준</w:t>
      </w:r>
      <w:bookmarkEnd w:id="42"/>
    </w:p>
    <w:p>
      <w:pPr>
        <w:pStyle w:val="FirstParagraph"/>
      </w:pPr>
      <w:r>
        <w:t xml:space="preserve">적용 대상을 선정한 이후에는</w:t>
      </w:r>
      <w:r>
        <w:t xml:space="preserve"> </w:t>
      </w:r>
      <w:r>
        <w:rPr>
          <w:b/>
        </w:rPr>
        <w:t xml:space="preserve">데이터의 중요도와 구축 난이도를 함께 고려하여 우선순위를 결정</w:t>
      </w:r>
      <w:r>
        <w:t xml:space="preserve">한다.</w:t>
      </w:r>
    </w:p>
    <w:p>
      <w:pPr>
        <w:pStyle w:val="BodyText"/>
      </w:pPr>
      <w:r>
        <w:t xml:space="preserve">우선순위는 다음 기준을 활용한다.</w:t>
      </w:r>
    </w:p>
    <w:p>
      <w:pPr>
        <w:numPr>
          <w:ilvl w:val="0"/>
          <w:numId w:val="1013"/>
        </w:numPr>
        <w:pStyle w:val="Compact"/>
      </w:pPr>
      <w:r>
        <w:rPr>
          <w:b/>
        </w:rPr>
        <w:t xml:space="preserve">신뢰성과 감사 요구 수준</w:t>
      </w:r>
      <w:r>
        <w:t xml:space="preserve"> </w:t>
      </w:r>
      <w:r>
        <w:t xml:space="preserve">: AI 답변 근거, 품질·안전·재무 데이터 등 감사 증빙이 필요한 데이터는 우선 적용한다.</w:t>
      </w:r>
    </w:p>
    <w:p>
      <w:pPr>
        <w:numPr>
          <w:ilvl w:val="0"/>
          <w:numId w:val="1013"/>
        </w:numPr>
        <w:pStyle w:val="Compact"/>
      </w:pPr>
      <w:r>
        <w:rPr>
          <w:b/>
        </w:rPr>
        <w:t xml:space="preserve">업무 영향도</w:t>
      </w:r>
      <w:r>
        <w:t xml:space="preserve"> </w:t>
      </w:r>
      <w:r>
        <w:t xml:space="preserve">: 데이터 오류가 AI 결과나 주요 의사결정에 직접 영향을 미치는 경우 우선순위를 높게 부여한다.</w:t>
      </w:r>
    </w:p>
    <w:p>
      <w:pPr>
        <w:numPr>
          <w:ilvl w:val="0"/>
          <w:numId w:val="1013"/>
        </w:numPr>
        <w:pStyle w:val="Compact"/>
      </w:pPr>
      <w:r>
        <w:rPr>
          <w:b/>
        </w:rPr>
        <w:t xml:space="preserve">민감정보 포함 여부</w:t>
      </w:r>
      <w:r>
        <w:t xml:space="preserve"> </w:t>
      </w:r>
      <w:r>
        <w:t xml:space="preserve">: 개인정보 및 민감정보가 포함된 데이터는 컬럼 단위 계통을 구축하여 데이터 이동과 활용 이력을 관리한다.</w:t>
      </w:r>
    </w:p>
    <w:p>
      <w:pPr>
        <w:numPr>
          <w:ilvl w:val="0"/>
          <w:numId w:val="1013"/>
        </w:numPr>
        <w:pStyle w:val="Compact"/>
      </w:pPr>
      <w:r>
        <w:rPr>
          <w:b/>
        </w:rPr>
        <w:t xml:space="preserve">자동 수집 가능성</w:t>
      </w:r>
      <w:r>
        <w:t xml:space="preserve"> </w:t>
      </w:r>
      <w:r>
        <w:t xml:space="preserve">: 자동으로 계통을 수집할 수 있는 시스템부터 적용하고, 레거시 시스템은 솔루션 도입 또는 수기 등록을 병행하여 단계적으로 확대한다.</w:t>
      </w:r>
    </w:p>
    <w:p>
      <w:pPr>
        <w:pStyle w:val="FirstParagraph"/>
      </w:pPr>
      <w:r>
        <w:t xml:space="preserve">이를 종합하여 적용 우선순위를 결정한다.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917"/>
        <w:gridCol w:w="2188"/>
        <w:gridCol w:w="2188"/>
        <w:gridCol w:w="1706"/>
      </w:tblGrid>
      <w:tr>
        <w:trPr>
          <w:cnfStyle w:firstRow="1"/>
        </w:trPr>
        <w:tc>
          <w:tcPr>
            <w:tcW w:type="pct" w:w="1556"/>
            <w:shd w:val="clear" w:color="auto" w:fill="DCE8F5"/>
            <w:vAlign w:val="center"/>
          </w:tcPr>
          <w:p>
            <w:pPr>
              <w:pStyle w:val="Compact"/>
              <w:jc w:val="left"/>
            </w:pPr>
            <w:r>
              <w:rPr>
                <w:b/>
              </w:rPr>
              <w:t xml:space="preserve">적용 대상</w:t>
            </w:r>
          </w:p>
        </w:tc>
        <w:tc>
          <w:tcPr>
            <w:tcW w:type="pct" w:w="1167"/>
            <w:shd w:val="clear" w:color="auto" w:fill="DCE8F5"/>
            <w:vAlign w:val="center"/>
          </w:tcPr>
          <w:p>
            <w:pPr>
              <w:pStyle w:val="Compact"/>
              <w:jc w:val="right"/>
            </w:pPr>
            <w:r>
              <w:rPr>
                <w:b/>
              </w:rPr>
              <w:t xml:space="preserve">신뢰·감사 중요도</w:t>
            </w:r>
          </w:p>
        </w:tc>
        <w:tc>
          <w:tcPr>
            <w:tcW w:type="pct" w:w="1167"/>
            <w:shd w:val="clear" w:color="auto" w:fill="DCE8F5"/>
            <w:vAlign w:val="center"/>
          </w:tcPr>
          <w:p>
            <w:pPr>
              <w:pStyle w:val="Compact"/>
              <w:jc w:val="right"/>
            </w:pPr>
            <w:r>
              <w:rPr>
                <w:b/>
              </w:rPr>
              <w:t xml:space="preserve">자동 수집 난이도</w:t>
            </w:r>
          </w:p>
        </w:tc>
        <w:tc>
          <w:tcPr>
            <w:tcW w:type="pct" w:w="910"/>
            <w:shd w:val="clear" w:color="auto" w:fill="DCE8F5"/>
            <w:vAlign w:val="center"/>
          </w:tcPr>
          <w:p>
            <w:pPr>
              <w:pStyle w:val="Compact"/>
              <w:jc w:val="left"/>
            </w:pPr>
            <w:r>
              <w:rPr>
                <w:b/>
              </w:rPr>
              <w:t xml:space="preserve">적용 우선순위</w:t>
            </w:r>
          </w:p>
        </w:tc>
      </w:tr>
      <w:tr>
        <w:tc>
          <w:tcPr>
            <w:tcW w:type="pct" w:w="1556"/>
            <w:vAlign w:val="center"/>
          </w:tcPr>
          <w:p>
            <w:pPr>
              <w:pStyle w:val="Compact"/>
              <w:jc w:val="left"/>
            </w:pPr>
            <w:r>
              <w:t xml:space="preserve">AI 답변 근거 데이터</w:t>
            </w:r>
          </w:p>
        </w:tc>
        <w:tc>
          <w:tcPr>
            <w:tcW w:type="pct" w:w="1167"/>
            <w:vAlign w:val="center"/>
          </w:tcPr>
          <w:p>
            <w:pPr>
              <w:pStyle w:val="Compact"/>
              <w:jc w:val="right"/>
            </w:pPr>
            <w:r>
              <w:t xml:space="preserve">높음</w:t>
            </w:r>
          </w:p>
        </w:tc>
        <w:tc>
          <w:tcPr>
            <w:tcW w:type="pct" w:w="1167"/>
            <w:vAlign w:val="center"/>
          </w:tcPr>
          <w:p>
            <w:pPr>
              <w:pStyle w:val="Compact"/>
              <w:jc w:val="right"/>
            </w:pPr>
            <w:r>
              <w:t xml:space="preserve">낮음</w:t>
            </w:r>
          </w:p>
        </w:tc>
        <w:tc>
          <w:tcPr>
            <w:tcW w:type="pct" w:w="910"/>
            <w:vAlign w:val="center"/>
          </w:tcPr>
          <w:p>
            <w:pPr>
              <w:pStyle w:val="Compact"/>
              <w:jc w:val="left"/>
            </w:pPr>
            <w:r>
              <w:t xml:space="preserve">최우선</w:t>
            </w:r>
          </w:p>
        </w:tc>
      </w:tr>
      <w:tr>
        <w:tc>
          <w:tcPr>
            <w:tcW w:type="pct" w:w="1556"/>
            <w:vAlign w:val="center"/>
          </w:tcPr>
          <w:p>
            <w:pPr>
              <w:pStyle w:val="Compact"/>
              <w:jc w:val="left"/>
            </w:pPr>
            <w:r>
              <w:t xml:space="preserve">품질·안전 관련 데이터</w:t>
            </w:r>
          </w:p>
        </w:tc>
        <w:tc>
          <w:tcPr>
            <w:tcW w:type="pct" w:w="1167"/>
            <w:vAlign w:val="center"/>
          </w:tcPr>
          <w:p>
            <w:pPr>
              <w:pStyle w:val="Compact"/>
              <w:jc w:val="right"/>
            </w:pPr>
            <w:r>
              <w:t xml:space="preserve">높음</w:t>
            </w:r>
          </w:p>
        </w:tc>
        <w:tc>
          <w:tcPr>
            <w:tcW w:type="pct" w:w="1167"/>
            <w:vAlign w:val="center"/>
          </w:tcPr>
          <w:p>
            <w:pPr>
              <w:pStyle w:val="Compact"/>
              <w:jc w:val="right"/>
            </w:pPr>
            <w:r>
              <w:t xml:space="preserve">낮음</w:t>
            </w:r>
          </w:p>
        </w:tc>
        <w:tc>
          <w:tcPr>
            <w:tcW w:type="pct" w:w="910"/>
            <w:vAlign w:val="center"/>
          </w:tcPr>
          <w:p>
            <w:pPr>
              <w:pStyle w:val="Compact"/>
              <w:jc w:val="left"/>
            </w:pPr>
            <w:r>
              <w:t xml:space="preserve">최우선</w:t>
            </w:r>
          </w:p>
        </w:tc>
      </w:tr>
      <w:tr>
        <w:tc>
          <w:tcPr>
            <w:tcW w:type="pct" w:w="1556"/>
            <w:vAlign w:val="center"/>
          </w:tcPr>
          <w:p>
            <w:pPr>
              <w:pStyle w:val="Compact"/>
              <w:jc w:val="left"/>
            </w:pPr>
            <w:r>
              <w:t xml:space="preserve">공통 핵심 데이터셋</w:t>
            </w:r>
          </w:p>
        </w:tc>
        <w:tc>
          <w:tcPr>
            <w:tcW w:type="pct" w:w="1167"/>
            <w:vAlign w:val="center"/>
          </w:tcPr>
          <w:p>
            <w:pPr>
              <w:pStyle w:val="Compact"/>
              <w:jc w:val="right"/>
            </w:pPr>
            <w:r>
              <w:t xml:space="preserve">높음</w:t>
            </w:r>
          </w:p>
        </w:tc>
        <w:tc>
          <w:tcPr>
            <w:tcW w:type="pct" w:w="1167"/>
            <w:vAlign w:val="center"/>
          </w:tcPr>
          <w:p>
            <w:pPr>
              <w:pStyle w:val="Compact"/>
              <w:jc w:val="right"/>
            </w:pPr>
            <w:r>
              <w:t xml:space="preserve">중간</w:t>
            </w:r>
          </w:p>
        </w:tc>
        <w:tc>
          <w:tcPr>
            <w:tcW w:type="pct" w:w="910"/>
            <w:vAlign w:val="center"/>
          </w:tcPr>
          <w:p>
            <w:pPr>
              <w:pStyle w:val="Compact"/>
              <w:jc w:val="left"/>
            </w:pPr>
            <w:r>
              <w:t xml:space="preserve">우선 적용</w:t>
            </w:r>
          </w:p>
        </w:tc>
      </w:tr>
      <w:tr>
        <w:tc>
          <w:tcPr>
            <w:tcW w:type="pct" w:w="1556"/>
            <w:vAlign w:val="center"/>
          </w:tcPr>
          <w:p>
            <w:pPr>
              <w:pStyle w:val="Compact"/>
              <w:jc w:val="left"/>
            </w:pPr>
            <w:r>
              <w:t xml:space="preserve">레거시 ETL 데이터</w:t>
            </w:r>
          </w:p>
        </w:tc>
        <w:tc>
          <w:tcPr>
            <w:tcW w:type="pct" w:w="1167"/>
            <w:vAlign w:val="center"/>
          </w:tcPr>
          <w:p>
            <w:pPr>
              <w:pStyle w:val="Compact"/>
              <w:jc w:val="right"/>
            </w:pPr>
            <w:r>
              <w:t xml:space="preserve">중간</w:t>
            </w:r>
          </w:p>
        </w:tc>
        <w:tc>
          <w:tcPr>
            <w:tcW w:type="pct" w:w="1167"/>
            <w:vAlign w:val="center"/>
          </w:tcPr>
          <w:p>
            <w:pPr>
              <w:pStyle w:val="Compact"/>
              <w:jc w:val="right"/>
            </w:pPr>
            <w:r>
              <w:t xml:space="preserve">높음</w:t>
            </w:r>
          </w:p>
        </w:tc>
        <w:tc>
          <w:tcPr>
            <w:tcW w:type="pct" w:w="910"/>
            <w:vAlign w:val="center"/>
          </w:tcPr>
          <w:p>
            <w:pPr>
              <w:pStyle w:val="Compact"/>
              <w:jc w:val="left"/>
            </w:pPr>
            <w:r>
              <w:t xml:space="preserve">단계적 적용</w:t>
            </w:r>
          </w:p>
        </w:tc>
      </w:tr>
      <w:tr>
        <w:tc>
          <w:tcPr>
            <w:tcW w:type="pct" w:w="1556"/>
            <w:vAlign w:val="center"/>
          </w:tcPr>
          <w:p>
            <w:pPr>
              <w:pStyle w:val="Compact"/>
              <w:jc w:val="left"/>
            </w:pPr>
            <w:r>
              <w:t xml:space="preserve">내부 임시 분석 데이터</w:t>
            </w:r>
          </w:p>
        </w:tc>
        <w:tc>
          <w:tcPr>
            <w:tcW w:type="pct" w:w="1167"/>
            <w:vAlign w:val="center"/>
          </w:tcPr>
          <w:p>
            <w:pPr>
              <w:pStyle w:val="Compact"/>
              <w:jc w:val="right"/>
            </w:pPr>
            <w:r>
              <w:t xml:space="preserve">낮음</w:t>
            </w:r>
          </w:p>
        </w:tc>
        <w:tc>
          <w:tcPr>
            <w:tcW w:type="pct" w:w="1167"/>
            <w:vAlign w:val="center"/>
          </w:tcPr>
          <w:p>
            <w:pPr>
              <w:pStyle w:val="Compact"/>
              <w:jc w:val="right"/>
            </w:pPr>
            <w:r>
              <w:t xml:space="preserve">중간</w:t>
            </w:r>
          </w:p>
        </w:tc>
        <w:tc>
          <w:tcPr>
            <w:tcW w:type="pct" w:w="910"/>
            <w:vAlign w:val="center"/>
          </w:tcPr>
          <w:p>
            <w:pPr>
              <w:pStyle w:val="Compact"/>
              <w:jc w:val="left"/>
            </w:pPr>
            <w:r>
              <w:t xml:space="preserve">후순위</w:t>
            </w:r>
          </w:p>
        </w:tc>
      </w:tr>
    </w:tbl>
    <w:p>
      <w:pPr>
        <w:pStyle w:val="BodyText"/>
      </w:pPr>
      <w:r>
        <w:t xml:space="preserve">자동 수집이 가능한 고가치 데이터부터 계통을 구축하고, 자동화가 어려운 레거시 구간은 솔루션 도입 또는 수기 등록을 통해 단계적으로 관리 범위를 확대한다.</w:t>
      </w:r>
    </w:p>
    <w:p>
      <w:r>
        <w:pict>
          <v:rect style="width:0;height:1.5pt" o:hralign="center" o:hrstd="t" o:hr="t"/>
        </w:pict>
      </w:r>
    </w:p>
    <w:p>
      <w:pPr>
        <w:pStyle w:val="FirstParagraph"/>
      </w:pPr>
    </w:p>
    <w:p>
      <w:pPr>
        <w:pStyle w:val="Heading2"/>
      </w:pPr>
      <w:bookmarkStart w:id="7024" w:name="how"/>
      <w:bookmarkEnd w:id="7024"/>
      <w:bookmarkStart w:id="7025" w:name="X611631d28b1fa31fad8fab33f521ae3e750a065"/>
      <w:bookmarkEnd w:id="7025"/>
      <w:bookmarkStart w:id="43" w:name="how-어떻게-준비운영하나"/>
      <w:r>
        <w:t xml:space="preserve">4. How — 어떻게 준비·운영하나</w:t>
      </w:r>
      <w:bookmarkEnd w:id="43"/>
    </w:p>
    <w:p>
      <w:pPr>
        <w:pStyle w:val="FirstParagraph"/>
      </w:pPr>
      <w:r>
        <w:t xml:space="preserve">계통은 다음 순서로 구축·운영한다. 적용 전후의 차이를 확인하고(</w:t>
      </w:r>
      <w:hyperlink w:anchor="s41">
        <w:r>
          <w:rPr>
            <w:rStyle w:val="Hyperlink"/>
          </w:rPr>
          <w:t xml:space="preserve">4.1</w:t>
        </w:r>
      </w:hyperlink>
      <w:r>
        <w:t xml:space="preserve">), 대상 흐름을 정의해 출처·변환을 잇고(</w:t>
      </w:r>
      <w:hyperlink w:anchor="s42">
        <w:r>
          <w:rPr>
            <w:rStyle w:val="Hyperlink"/>
          </w:rPr>
          <w:t xml:space="preserve">4.2</w:t>
        </w:r>
      </w:hyperlink>
      <w:r>
        <w:t xml:space="preserve">~</w:t>
      </w:r>
      <w:hyperlink w:anchor="s43">
        <w:r>
          <w:rPr>
            <w:rStyle w:val="Hyperlink"/>
          </w:rPr>
          <w:t xml:space="preserve">4.3</w:t>
        </w:r>
      </w:hyperlink>
      <w:r>
        <w:t xml:space="preserve">), 계통 레코드와 AI 답변 근거를 남기며(</w:t>
      </w:r>
      <w:hyperlink w:anchor="s44">
        <w:r>
          <w:rPr>
            <w:rStyle w:val="Hyperlink"/>
          </w:rPr>
          <w:t xml:space="preserve">4.4</w:t>
        </w:r>
      </w:hyperlink>
      <w:r>
        <w:t xml:space="preserve">), 흐름 변경을 반영하는 운영(</w:t>
      </w:r>
      <w:hyperlink w:anchor="s45">
        <w:r>
          <w:rPr>
            <w:rStyle w:val="Hyperlink"/>
          </w:rPr>
          <w:t xml:space="preserve">4.5</w:t>
        </w:r>
      </w:hyperlink>
      <w:r>
        <w:t xml:space="preserve">)과 성과 측정(</w:t>
      </w:r>
      <w:hyperlink w:anchor="s46">
        <w:r>
          <w:rPr>
            <w:rStyle w:val="Hyperlink"/>
          </w:rPr>
          <w:t xml:space="preserve">4.6</w:t>
        </w:r>
      </w:hyperlink>
      <w:r>
        <w:t xml:space="preserve">)으로 마무리한다.</w:t>
      </w:r>
    </w:p>
    <w:p>
      <w:pPr>
        <w:pStyle w:val="BodyText"/>
      </w:pPr>
    </w:p>
    <w:p>
      <w:pPr>
        <w:pStyle w:val="Heading3"/>
      </w:pPr>
      <w:bookmarkStart w:id="7026" w:name="s41"/>
      <w:bookmarkEnd w:id="7026"/>
      <w:bookmarkStart w:id="7027" w:name="Xb7c4384742c530c33bb041cbb81f96d44bb422b"/>
      <w:bookmarkEnd w:id="7027"/>
      <w:bookmarkStart w:id="44" w:name="적용-전후-비교"/>
      <w:r>
        <w:t xml:space="preserve">4.1 적용 전후 비교</w:t>
      </w:r>
      <w:bookmarkEnd w:id="44"/>
    </w:p>
    <w:p>
      <w:pPr>
        <w:pStyle w:val="FirstParagraph"/>
      </w:pPr>
      <w:r>
        <w:t xml:space="preserve">발전 설비 진동 점검 AI를 운영하는 경우를 가상 예시로 든다. 적용 전에는 AI가</w:t>
      </w:r>
      <w:r>
        <w:t xml:space="preserve"> </w:t>
      </w:r>
      <w:r>
        <w:t xml:space="preserve">“</w:t>
      </w:r>
      <w:r>
        <w:t xml:space="preserve">1호기 베어링 이상 징후</w:t>
      </w:r>
      <w:r>
        <w:t xml:space="preserve">”</w:t>
      </w:r>
      <w:r>
        <w:t xml:space="preserve">라고 답해도 근거를 제시하지 못해, 현업이 데이터를 직접 재확인한 뒤에야 조치한다. 계통과 근거 기록을 부착하면 답이 참조한 센서 로그·기준서·과거 사례를 클릭해 원천까지 거슬러 확인하고, 그 자리에서 조치로 넘어간다.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4014"/>
        <w:gridCol w:w="4985"/>
      </w:tblGrid>
      <w:tr>
        <w:trPr>
          <w:cnfStyle w:firstRow="1"/>
        </w:trPr>
        <w:tc>
          <w:tcPr>
            <w:tcW w:type="pct" w:w="2141"/>
            <w:shd w:val="clear" w:color="auto" w:fill="DCE8F5"/>
            <w:vAlign w:val="center"/>
          </w:tcPr>
          <w:p>
            <w:pPr>
              <w:pStyle w:val="Compact"/>
              <w:jc w:val="left"/>
            </w:pPr>
            <w:r>
              <w:rPr>
                <w:b/>
              </w:rPr>
              <w:t xml:space="preserve">적용 전</w:t>
            </w:r>
          </w:p>
        </w:tc>
        <w:tc>
          <w:tcPr>
            <w:tcW w:type="pct" w:w="2659"/>
            <w:shd w:val="clear" w:color="auto" w:fill="DCE8F5"/>
            <w:vAlign w:val="center"/>
          </w:tcPr>
          <w:p>
            <w:pPr>
              <w:pStyle w:val="Compact"/>
              <w:jc w:val="left"/>
            </w:pPr>
            <w:r>
              <w:rPr>
                <w:b/>
              </w:rPr>
              <w:t xml:space="preserve">적용 후</w:t>
            </w:r>
          </w:p>
        </w:tc>
      </w:tr>
      <w:tr>
        <w:tc>
          <w:tcPr>
            <w:tcW w:type="pct" w:w="2141"/>
            <w:vAlign w:val="center"/>
          </w:tcPr>
          <w:p>
            <w:pPr>
              <w:pStyle w:val="Compact"/>
              <w:jc w:val="left"/>
            </w:pPr>
            <w:r>
              <w:t xml:space="preserve">AI 점검 리포트가 결론만 제시하고 근거가 불명확하다</w:t>
            </w:r>
          </w:p>
        </w:tc>
        <w:tc>
          <w:tcPr>
            <w:tcW w:type="pct" w:w="2659"/>
            <w:vAlign w:val="center"/>
          </w:tcPr>
          <w:p>
            <w:pPr>
              <w:pStyle w:val="Compact"/>
              <w:jc w:val="left"/>
            </w:pPr>
            <w:r>
              <w:t xml:space="preserve">답변에 근거(센서 로그·기준서 p.5·유사 사례)를 함께 표시한다</w:t>
            </w:r>
          </w:p>
        </w:tc>
      </w:tr>
      <w:tr>
        <w:tc>
          <w:tcPr>
            <w:tcW w:type="pct" w:w="2141"/>
            <w:vAlign w:val="center"/>
          </w:tcPr>
          <w:p>
            <w:pPr>
              <w:pStyle w:val="Compact"/>
              <w:jc w:val="left"/>
            </w:pPr>
            <w:r>
              <w:t xml:space="preserve">현업이 데이터를 재확인해 검증한 뒤 조치한다</w:t>
            </w:r>
          </w:p>
        </w:tc>
        <w:tc>
          <w:tcPr>
            <w:tcW w:type="pct" w:w="2659"/>
            <w:vAlign w:val="center"/>
          </w:tcPr>
          <w:p>
            <w:pPr>
              <w:pStyle w:val="Compact"/>
              <w:jc w:val="left"/>
            </w:pPr>
            <w:r>
              <w:t xml:space="preserve">근거를 클릭해 원천까지 역추적하고 바로 조치한다</w:t>
            </w:r>
          </w:p>
        </w:tc>
      </w:tr>
      <w:tr>
        <w:tc>
          <w:tcPr>
            <w:tcW w:type="pct" w:w="2141"/>
            <w:vAlign w:val="center"/>
          </w:tcPr>
          <w:p>
            <w:pPr>
              <w:pStyle w:val="Compact"/>
              <w:jc w:val="left"/>
            </w:pPr>
            <w:r>
              <w:t xml:space="preserve">원천 변경 시 장애가 발생한 뒤 대응한다</w:t>
            </w:r>
          </w:p>
        </w:tc>
        <w:tc>
          <w:tcPr>
            <w:tcW w:type="pct" w:w="2659"/>
            <w:vAlign w:val="center"/>
          </w:tcPr>
          <w:p>
            <w:pPr>
              <w:pStyle w:val="Compact"/>
              <w:jc w:val="left"/>
            </w:pPr>
            <w:r>
              <w:t xml:space="preserve">변경 전에 영향받는 리포트·모델을 미리 확인한다</w:t>
            </w:r>
          </w:p>
        </w:tc>
      </w:tr>
      <w:tr>
        <w:tc>
          <w:tcPr>
            <w:tcW w:type="pct" w:w="2141"/>
            <w:vAlign w:val="center"/>
          </w:tcPr>
          <w:p>
            <w:pPr>
              <w:pStyle w:val="Compact"/>
              <w:jc w:val="left"/>
            </w:pPr>
            <w:r>
              <w:t xml:space="preserve">감사 때 출처 수집에 수일이 걸린다</w:t>
            </w:r>
          </w:p>
        </w:tc>
        <w:tc>
          <w:tcPr>
            <w:tcW w:type="pct" w:w="2659"/>
            <w:vAlign w:val="center"/>
          </w:tcPr>
          <w:p>
            <w:pPr>
              <w:pStyle w:val="Compact"/>
              <w:jc w:val="left"/>
            </w:pPr>
            <w:r>
              <w:t xml:space="preserve">출처·변환·근거를 당일에 증빙한다</w:t>
            </w:r>
          </w:p>
        </w:tc>
      </w:tr>
    </w:tbl>
    <w:p>
      <w:pPr>
        <w:pStyle w:val="BodyText"/>
        <w:jc w:val="center"/>
      </w:pPr>
      <w:r>
        <w:drawing>
          <wp:inline>
            <wp:extent cx="5334000" cy="2058924"/>
            <wp:effectExtent b="0" l="0" r="0" t="0"/>
            <wp:docPr descr="데이터 계통 추적 그래프 모형 — 원천(진동 센서 로그·정비 기준서)에서 전처리·데이터셋·RAG 인덱스를 거쳐 AI 점검 리포트까지 이어지는 흐름 중, 이번 답변이 근거로 삼은 경로만 굵은 파란 선으로 강조되고 무관한 흐름은 회색으로 남는다" title="" id="1" name="Picture"/>
            <a:graphic>
              <a:graphicData uri="http://schemas.openxmlformats.org/drawingml/2006/picture">
                <pic:pic>
                  <pic:nvPicPr>
                    <pic:cNvPr descr="/sessions/trusting-hopeful-pasteur/tmp/md2docx_crsg3lsi/diagrams/s04.png" id="0" name="Picture"/>
                    <pic:cNvPicPr>
                      <a:picLocks noChangeArrowheads="1" noChangeAspect="1"/>
                    </pic:cNvPicPr>
                  </pic:nvPicPr>
                  <pic:blipFill>
                    <a:blip r:embed="rId45"/>
                    <a:stretch>
                      <a:fillRect/>
                    </a:stretch>
                  </pic:blipFill>
                  <pic:spPr bwMode="auto">
                    <a:xfrm>
                      <a:off x="0" y="0"/>
                      <a:ext cx="5334000" cy="2058924"/>
                    </a:xfrm>
                    <a:prstGeom prst="rect">
                      <a:avLst/>
                    </a:prstGeom>
                    <a:noFill/>
                    <a:ln w="9525">
                      <a:noFill/>
                      <a:headEnd/>
                      <a:tailEnd/>
                    </a:ln>
                  </pic:spPr>
                </pic:pic>
              </a:graphicData>
            </a:graphic>
          </wp:inline>
        </w:drawing>
      </w:r>
    </w:p>
    <w:p>
      <w:pPr>
        <w:pStyle w:val="BodyText"/>
      </w:pPr>
      <w:r>
        <w:t xml:space="preserve">굵은 파란 경로가 이 답변이 실제로 근거로 삼은 흐름이다. 답변의 근거 링크를 누르면 이 경로를 역추적하여 진동 센서 로그와 정비 기준서 원본까지 도달한다. 같은 데이터셋에 모이지만 이 답과 무관한 흐름(회색)은 근거에서 제외된다. 답마다 근거 경로가 분리돼 남는 것이 AI-ready 계통의 목표 모습이다.</w:t>
      </w:r>
    </w:p>
    <w:p>
      <w:pPr>
        <w:pStyle w:val="BodyText"/>
      </w:pPr>
      <w:r>
        <w:t xml:space="preserve">흐름을 정리하면 다음과 같다. 추적할 흐름을 고르고(</w:t>
      </w:r>
      <w:hyperlink w:anchor="when">
        <w:r>
          <w:rPr>
            <w:rStyle w:val="Hyperlink"/>
          </w:rPr>
          <w:t xml:space="preserve">3장</w:t>
        </w:r>
      </w:hyperlink>
      <w:r>
        <w:t xml:space="preserve">) → 출처·변환을 자동 수집으로 잇고(</w:t>
      </w:r>
      <w:hyperlink w:anchor="s42">
        <w:r>
          <w:rPr>
            <w:rStyle w:val="Hyperlink"/>
          </w:rPr>
          <w:t xml:space="preserve">4.2</w:t>
        </w:r>
      </w:hyperlink>
      <w:r>
        <w:t xml:space="preserve">~</w:t>
      </w:r>
      <w:hyperlink w:anchor="s43">
        <w:r>
          <w:rPr>
            <w:rStyle w:val="Hyperlink"/>
          </w:rPr>
          <w:t xml:space="preserve">4.3</w:t>
        </w:r>
      </w:hyperlink>
      <w:r>
        <w:t xml:space="preserve">) → AI 답변에 근거를 로깅하고(</w:t>
      </w:r>
      <w:hyperlink w:anchor="s44">
        <w:r>
          <w:rPr>
            <w:rStyle w:val="Hyperlink"/>
          </w:rPr>
          <w:t xml:space="preserve">4.4</w:t>
        </w:r>
      </w:hyperlink>
      <w:r>
        <w:t xml:space="preserve">) → 역추적·영향분석으로 활용한다(</w:t>
      </w:r>
      <w:hyperlink w:anchor="s24">
        <w:r>
          <w:rPr>
            <w:rStyle w:val="Hyperlink"/>
          </w:rPr>
          <w:t xml:space="preserve">2.4</w:t>
        </w:r>
      </w:hyperlink>
      <w:r>
        <w:t xml:space="preserve">).</w:t>
      </w:r>
    </w:p>
    <w:p>
      <w:pPr>
        <w:pStyle w:val="BodyText"/>
      </w:pPr>
    </w:p>
    <w:p>
      <w:pPr>
        <w:pStyle w:val="Heading3"/>
      </w:pPr>
      <w:bookmarkStart w:id="7028" w:name="s42"/>
      <w:bookmarkEnd w:id="7028"/>
      <w:bookmarkStart w:id="7029" w:name="X5b66b7e37ecb406d27076dab294f413815b2b73"/>
      <w:bookmarkEnd w:id="7029"/>
      <w:bookmarkStart w:id="46" w:name="구축-절차"/>
      <w:r>
        <w:t xml:space="preserve">4.2 구축 절차</w:t>
      </w:r>
      <w:bookmarkEnd w:id="46"/>
    </w:p>
    <w:p>
      <w:pPr>
        <w:pStyle w:val="FirstParagraph"/>
        <w:jc w:val="center"/>
      </w:pPr>
      <w:r>
        <w:drawing>
          <wp:inline>
            <wp:extent cx="5334000" cy="904875"/>
            <wp:effectExtent b="0" l="0" r="0" t="0"/>
            <wp:docPr descr="" title="" id="1" name="Picture"/>
            <a:graphic>
              <a:graphicData uri="http://schemas.openxmlformats.org/drawingml/2006/picture">
                <pic:pic>
                  <pic:nvPicPr>
                    <pic:cNvPr descr="/sessions/trusting-hopeful-pasteur/tmp/md2docx_crsg3lsi/diagrams/d02.png" id="0" name="Picture"/>
                    <pic:cNvPicPr>
                      <a:picLocks noChangeArrowheads="1" noChangeAspect="1"/>
                    </pic:cNvPicPr>
                  </pic:nvPicPr>
                  <pic:blipFill>
                    <a:blip r:embed="rId47"/>
                    <a:stretch>
                      <a:fillRect/>
                    </a:stretch>
                  </pic:blipFill>
                  <pic:spPr bwMode="auto">
                    <a:xfrm>
                      <a:off x="0" y="0"/>
                      <a:ext cx="5334000" cy="904875"/>
                    </a:xfrm>
                    <a:prstGeom prst="rect">
                      <a:avLst/>
                    </a:prstGeom>
                    <a:noFill/>
                    <a:ln w="9525">
                      <a:noFill/>
                      <a:headEnd/>
                      <a:tailEnd/>
                    </a:ln>
                  </pic:spPr>
                </pic:pic>
              </a:graphicData>
            </a:graphic>
          </wp:inline>
        </w:drawing>
      </w:r>
    </w:p>
    <w:p>
      <w:pPr>
        <w:pStyle w:val="BodyText"/>
      </w:pPr>
      <w:r>
        <w:t xml:space="preserve">대상 흐름을 정의할 때는</w:t>
      </w:r>
      <w:r>
        <w:t xml:space="preserve"> </w:t>
      </w:r>
      <w:hyperlink w:anchor="when">
        <w:r>
          <w:rPr>
            <w:rStyle w:val="Hyperlink"/>
          </w:rPr>
          <w:t xml:space="preserve">3장</w:t>
        </w:r>
      </w:hyperlink>
      <w:r>
        <w:t xml:space="preserve">의 우선순위로 AI 답변·핵심 리포트로 이어지는 흐름부터 검토한다. 출처·변환 연결은 자동 수집을 기본으로 하고(</w:t>
      </w:r>
      <w:hyperlink w:anchor="s43">
        <w:r>
          <w:rPr>
            <w:rStyle w:val="Hyperlink"/>
          </w:rPr>
          <w:t xml:space="preserve">4.3</w:t>
        </w:r>
      </w:hyperlink>
      <w:r>
        <w:t xml:space="preserve">), AI 답변 근거 로깅은 답이 참조한 청크·데이터셋·Tool 결과를 답과 함께 남긴다. 검증은 그려진 계통이 실제 흐름과 맞는지 대조하는 단계로, 누락·끊김을 선별한다.</w:t>
      </w:r>
    </w:p>
    <w:p>
      <w:pPr>
        <w:pStyle w:val="BodyText"/>
      </w:pPr>
    </w:p>
    <w:p>
      <w:pPr>
        <w:pStyle w:val="Heading3"/>
      </w:pPr>
      <w:bookmarkStart w:id="7030" w:name="s43"/>
      <w:bookmarkEnd w:id="7030"/>
      <w:bookmarkStart w:id="7031" w:name="X1b289baaaf5ee3e8d4b9fd9921f686066ccc2c0"/>
      <w:bookmarkEnd w:id="7031"/>
      <w:bookmarkStart w:id="48" w:name="수집-방식-고르기"/>
      <w:r>
        <w:t xml:space="preserve">4.3 수집 방식 고르기</w:t>
      </w:r>
      <w:bookmarkEnd w:id="48"/>
    </w:p>
    <w:p>
      <w:pPr>
        <w:pStyle w:val="FirstParagraph"/>
      </w:pPr>
      <w:r>
        <w:t xml:space="preserve">출처·변환을 잇는 방식은 세 가지로, 상황에 따라 적한한 방식을 활욜한다.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23"/>
        <w:gridCol w:w="2561"/>
        <w:gridCol w:w="1803"/>
        <w:gridCol w:w="1745"/>
        <w:gridCol w:w="1865"/>
      </w:tblGrid>
      <w:tr>
        <w:trPr>
          <w:cnfStyle w:firstRow="1"/>
        </w:trPr>
        <w:tc>
          <w:tcPr>
            <w:tcW w:type="pct" w:w="546"/>
            <w:shd w:val="clear" w:color="auto" w:fill="DCE8F5"/>
            <w:vAlign w:val="center"/>
          </w:tcPr>
          <w:p>
            <w:pPr>
              <w:pStyle w:val="Compact"/>
              <w:jc w:val="left"/>
            </w:pPr>
            <w:r>
              <w:rPr>
                <w:b/>
              </w:rPr>
              <w:t xml:space="preserve">방식</w:t>
            </w:r>
          </w:p>
        </w:tc>
        <w:tc>
          <w:tcPr>
            <w:tcW w:type="pct" w:w="1366"/>
            <w:shd w:val="clear" w:color="auto" w:fill="DCE8F5"/>
            <w:vAlign w:val="center"/>
          </w:tcPr>
          <w:p>
            <w:pPr>
              <w:pStyle w:val="Compact"/>
              <w:jc w:val="left"/>
            </w:pPr>
            <w:r>
              <w:rPr>
                <w:b/>
              </w:rPr>
              <w:t xml:space="preserve">수집 방법</w:t>
            </w:r>
          </w:p>
        </w:tc>
        <w:tc>
          <w:tcPr>
            <w:tcW w:type="pct" w:w="962"/>
            <w:shd w:val="clear" w:color="auto" w:fill="DCE8F5"/>
            <w:vAlign w:val="center"/>
          </w:tcPr>
          <w:p>
            <w:pPr>
              <w:pStyle w:val="Compact"/>
              <w:jc w:val="left"/>
            </w:pPr>
            <w:r>
              <w:rPr>
                <w:b/>
              </w:rPr>
              <w:t xml:space="preserve">적합 상황</w:t>
            </w:r>
          </w:p>
        </w:tc>
        <w:tc>
          <w:tcPr>
            <w:tcW w:type="pct" w:w="931"/>
            <w:shd w:val="clear" w:color="auto" w:fill="DCE8F5"/>
            <w:vAlign w:val="center"/>
          </w:tcPr>
          <w:p>
            <w:pPr>
              <w:pStyle w:val="Compact"/>
              <w:jc w:val="left"/>
            </w:pPr>
            <w:r>
              <w:rPr>
                <w:b/>
              </w:rPr>
              <w:t xml:space="preserve">한계</w:t>
            </w:r>
          </w:p>
        </w:tc>
        <w:tc>
          <w:tcPr>
            <w:tcW w:type="pct" w:w="995"/>
            <w:shd w:val="clear" w:color="auto" w:fill="DCE8F5"/>
            <w:vAlign w:val="center"/>
          </w:tcPr>
          <w:p>
            <w:pPr>
              <w:pStyle w:val="Compact"/>
              <w:jc w:val="left"/>
            </w:pPr>
            <w:r>
              <w:rPr>
                <w:b/>
              </w:rPr>
              <w:t xml:space="preserve">대표 도구</w:t>
            </w:r>
          </w:p>
        </w:tc>
      </w:tr>
      <w:tr>
        <w:tc>
          <w:tcPr>
            <w:tcW w:type="pct" w:w="546"/>
            <w:vAlign w:val="center"/>
          </w:tcPr>
          <w:p>
            <w:pPr>
              <w:pStyle w:val="Compact"/>
              <w:jc w:val="left"/>
            </w:pPr>
            <w:r>
              <w:t xml:space="preserve">정적 파싱</w:t>
            </w:r>
          </w:p>
        </w:tc>
        <w:tc>
          <w:tcPr>
            <w:tcW w:type="pct" w:w="1366"/>
            <w:vAlign w:val="center"/>
          </w:tcPr>
          <w:p>
            <w:pPr>
              <w:pStyle w:val="Compact"/>
              <w:jc w:val="left"/>
            </w:pPr>
            <w:r>
              <w:t xml:space="preserve">실행 전 SQL·ETL 코드를 분석해 흐름 추론</w:t>
            </w:r>
          </w:p>
        </w:tc>
        <w:tc>
          <w:tcPr>
            <w:tcW w:type="pct" w:w="962"/>
            <w:vAlign w:val="center"/>
          </w:tcPr>
          <w:p>
            <w:pPr>
              <w:pStyle w:val="Compact"/>
              <w:jc w:val="left"/>
            </w:pPr>
            <w:r>
              <w:t xml:space="preserve">레거시 ETL·저장 프로시저, 배포 전 사전 영향도 분석</w:t>
            </w:r>
          </w:p>
        </w:tc>
        <w:tc>
          <w:tcPr>
            <w:tcW w:type="pct" w:w="931"/>
            <w:vAlign w:val="center"/>
          </w:tcPr>
          <w:p>
            <w:pPr>
              <w:pStyle w:val="Compact"/>
              <w:jc w:val="left"/>
            </w:pPr>
            <w:r>
              <w:t xml:space="preserve">동적 SQL·복잡한 UDF는 정확도 저하</w:t>
            </w:r>
          </w:p>
        </w:tc>
        <w:tc>
          <w:tcPr>
            <w:tcW w:type="pct" w:w="995"/>
            <w:vAlign w:val="center"/>
          </w:tcPr>
          <w:p>
            <w:pPr>
              <w:pStyle w:val="Compact"/>
              <w:jc w:val="left"/>
            </w:pPr>
            <w:r>
              <w:t xml:space="preserve">IBM Manta·Collibra·dbt</w:t>
            </w:r>
          </w:p>
        </w:tc>
      </w:tr>
      <w:tr>
        <w:tc>
          <w:tcPr>
            <w:tcW w:type="pct" w:w="546"/>
            <w:vAlign w:val="center"/>
          </w:tcPr>
          <w:p>
            <w:pPr>
              <w:pStyle w:val="Compact"/>
              <w:jc w:val="left"/>
            </w:pPr>
            <w:r>
              <w:t xml:space="preserve">런타임 이벤트</w:t>
            </w:r>
          </w:p>
        </w:tc>
        <w:tc>
          <w:tcPr>
            <w:tcW w:type="pct" w:w="1366"/>
            <w:vAlign w:val="center"/>
          </w:tcPr>
          <w:p>
            <w:pPr>
              <w:pStyle w:val="Compact"/>
              <w:jc w:val="left"/>
            </w:pPr>
            <w:r>
              <w:t xml:space="preserve">실제 실행 시 엔진·오케스트레이터가 계통 이벤트 방출(OpenLineage 등)</w:t>
            </w:r>
          </w:p>
        </w:tc>
        <w:tc>
          <w:tcPr>
            <w:tcW w:type="pct" w:w="962"/>
            <w:vAlign w:val="center"/>
          </w:tcPr>
          <w:p>
            <w:pPr>
              <w:pStyle w:val="Compact"/>
              <w:jc w:val="left"/>
            </w:pPr>
            <w:r>
              <w:t xml:space="preserve">실제 실행 경로·동적 경로 추적</w:t>
            </w:r>
          </w:p>
        </w:tc>
        <w:tc>
          <w:tcPr>
            <w:tcW w:type="pct" w:w="931"/>
            <w:vAlign w:val="center"/>
          </w:tcPr>
          <w:p>
            <w:pPr>
              <w:pStyle w:val="Compact"/>
              <w:jc w:val="left"/>
            </w:pPr>
            <w:r>
              <w:t xml:space="preserve">에이전트·플러그인 설치 필요, 실행 안 된 경로는 누락</w:t>
            </w:r>
          </w:p>
        </w:tc>
        <w:tc>
          <w:tcPr>
            <w:tcW w:type="pct" w:w="995"/>
            <w:vAlign w:val="center"/>
          </w:tcPr>
          <w:p>
            <w:pPr>
              <w:pStyle w:val="Compact"/>
              <w:jc w:val="left"/>
            </w:pPr>
            <w:r>
              <w:t xml:space="preserve">OpenLineage·Unity Catalog·Spline</w:t>
            </w:r>
          </w:p>
        </w:tc>
      </w:tr>
      <w:tr>
        <w:tc>
          <w:tcPr>
            <w:tcW w:type="pct" w:w="546"/>
            <w:vAlign w:val="center"/>
          </w:tcPr>
          <w:p>
            <w:pPr>
              <w:pStyle w:val="Compact"/>
              <w:jc w:val="left"/>
            </w:pPr>
            <w:r>
              <w:t xml:space="preserve">수기 선언</w:t>
            </w:r>
          </w:p>
        </w:tc>
        <w:tc>
          <w:tcPr>
            <w:tcW w:type="pct" w:w="1366"/>
            <w:vAlign w:val="center"/>
          </w:tcPr>
          <w:p>
            <w:pPr>
              <w:pStyle w:val="Compact"/>
              <w:jc w:val="left"/>
            </w:pPr>
            <w:r>
              <w:t xml:space="preserve">사람이 흐름을 직접 입력·선언</w:t>
            </w:r>
          </w:p>
        </w:tc>
        <w:tc>
          <w:tcPr>
            <w:tcW w:type="pct" w:w="962"/>
            <w:vAlign w:val="center"/>
          </w:tcPr>
          <w:p>
            <w:pPr>
              <w:pStyle w:val="Compact"/>
              <w:jc w:val="left"/>
            </w:pPr>
            <w:r>
              <w:t xml:space="preserve">자동화 안 되는 레거시·엑셀·공유드라이브 공백 보완</w:t>
            </w:r>
          </w:p>
        </w:tc>
        <w:tc>
          <w:tcPr>
            <w:tcW w:type="pct" w:w="931"/>
            <w:vAlign w:val="center"/>
          </w:tcPr>
          <w:p>
            <w:pPr>
              <w:pStyle w:val="Compact"/>
              <w:jc w:val="left"/>
            </w:pPr>
            <w:r>
              <w:t xml:space="preserve">변경 시 수동 갱신, 실제와 어긋날 위험</w:t>
            </w:r>
          </w:p>
        </w:tc>
        <w:tc>
          <w:tcPr>
            <w:tcW w:type="pct" w:w="995"/>
            <w:vAlign w:val="center"/>
          </w:tcPr>
          <w:p>
            <w:pPr>
              <w:pStyle w:val="Compact"/>
              <w:jc w:val="left"/>
            </w:pPr>
            <w:r>
              <w:t xml:space="preserve">메타데이터 플랫폼 UI</w:t>
            </w:r>
          </w:p>
        </w:tc>
      </w:tr>
    </w:tbl>
    <w:p>
      <w:pPr>
        <w:pStyle w:val="BodyText"/>
      </w:pPr>
      <w:r>
        <w:t xml:space="preserve">정적 파싱은 실행 전에 코드를 분석하므로 배포 전 사전 영향분석에 강하고, 런타임 이벤트는 실제 실행 경로를 정확히 담는다. 현대 환경은 두 방식을 함께 사용하여 설계 의도와 실제 실행을 모두 담고, 수기 선언으로 자동화가 닿지 않는 공백만 보완한다. 전수 수기 수행은 관리 비용이 증가하고 실제와 어긋나게 되므로 사용하지 않는다.</w:t>
      </w:r>
    </w:p>
    <w:p>
      <w:pPr>
        <w:pStyle w:val="BodyText"/>
      </w:pPr>
    </w:p>
    <w:p>
      <w:pPr>
        <w:pStyle w:val="Heading3"/>
      </w:pPr>
      <w:bookmarkStart w:id="7032" w:name="s44"/>
      <w:bookmarkEnd w:id="7032"/>
      <w:bookmarkStart w:id="7033" w:name="X4b358f6008c1613dbccaee7c93ca6b00be33164"/>
      <w:bookmarkEnd w:id="7033"/>
      <w:bookmarkStart w:id="49" w:name="계통-레코드-내-기록-항목"/>
      <w:r>
        <w:t xml:space="preserve">4.4 계통 레코드 내 기록 항목</w:t>
      </w:r>
      <w:bookmarkEnd w:id="49"/>
    </w:p>
    <w:p>
      <w:pPr>
        <w:pStyle w:val="FirstParagraph"/>
      </w:pPr>
      <w:r>
        <w:t xml:space="preserve">계통 한 단계(엣지)에는 무엇이 무엇으로, 어떤 가공을 거쳐 갔는지를 남긴다. 본문에는 대표 항목만 두고, 전체는</w:t>
      </w:r>
      <w:r>
        <w:t xml:space="preserve"> </w:t>
      </w:r>
      <w:hyperlink w:anchor="a2">
        <w:r>
          <w:rPr>
            <w:rStyle w:val="Hyperlink"/>
          </w:rPr>
          <w:t xml:space="preserve">별첨</w:t>
        </w:r>
      </w:hyperlink>
      <w:r>
        <w:t xml:space="preserve">에 둔다.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215"/>
        <w:gridCol w:w="2431"/>
        <w:gridCol w:w="2735"/>
        <w:gridCol w:w="1518"/>
        <w:gridCol w:w="1098"/>
      </w:tblGrid>
      <w:tr>
        <w:trPr>
          <w:cnfStyle w:firstRow="1"/>
        </w:trPr>
        <w:tc>
          <w:tcPr>
            <w:tcW w:type="pct" w:w="648"/>
            <w:shd w:val="clear" w:color="auto" w:fill="DCE8F5"/>
            <w:vAlign w:val="center"/>
          </w:tcPr>
          <w:p>
            <w:pPr>
              <w:pStyle w:val="Compact"/>
              <w:jc w:val="left"/>
            </w:pPr>
            <w:r>
              <w:rPr>
                <w:b/>
              </w:rPr>
              <w:t xml:space="preserve">항목</w:t>
            </w:r>
          </w:p>
        </w:tc>
        <w:tc>
          <w:tcPr>
            <w:tcW w:type="pct" w:w="1297"/>
            <w:shd w:val="clear" w:color="auto" w:fill="DCE8F5"/>
            <w:vAlign w:val="center"/>
          </w:tcPr>
          <w:p>
            <w:pPr>
              <w:pStyle w:val="Compact"/>
              <w:jc w:val="left"/>
            </w:pPr>
            <w:r>
              <w:rPr>
                <w:b/>
              </w:rPr>
              <w:t xml:space="preserve">쉬운 의미</w:t>
            </w:r>
          </w:p>
        </w:tc>
        <w:tc>
          <w:tcPr>
            <w:tcW w:type="pct" w:w="1459"/>
            <w:shd w:val="clear" w:color="auto" w:fill="DCE8F5"/>
            <w:vAlign w:val="center"/>
          </w:tcPr>
          <w:p>
            <w:pPr>
              <w:pStyle w:val="Compact"/>
              <w:jc w:val="left"/>
            </w:pPr>
            <w:r>
              <w:rPr>
                <w:b/>
              </w:rPr>
              <w:t xml:space="preserve">예시값</w:t>
            </w:r>
          </w:p>
        </w:tc>
        <w:tc>
          <w:tcPr>
            <w:tcW w:type="pct" w:w="810"/>
            <w:shd w:val="clear" w:color="auto" w:fill="DCE8F5"/>
            <w:vAlign w:val="center"/>
          </w:tcPr>
          <w:p>
            <w:pPr>
              <w:pStyle w:val="Compact"/>
              <w:jc w:val="left"/>
            </w:pPr>
            <w:r>
              <w:rPr>
                <w:b/>
              </w:rPr>
              <w:t xml:space="preserve">필수/선택</w:t>
            </w:r>
          </w:p>
        </w:tc>
        <w:tc>
          <w:tcPr>
            <w:tcW w:type="pct" w:w="586"/>
            <w:shd w:val="clear" w:color="auto" w:fill="DCE8F5"/>
            <w:vAlign w:val="center"/>
          </w:tcPr>
          <w:p>
            <w:pPr>
              <w:pStyle w:val="Compact"/>
              <w:jc w:val="left"/>
            </w:pPr>
            <w:r>
              <w:rPr>
                <w:b/>
              </w:rPr>
              <w:t xml:space="preserve">작성 주체</w:t>
            </w:r>
          </w:p>
        </w:tc>
      </w:tr>
      <w:tr>
        <w:tc>
          <w:tcPr>
            <w:tcW w:type="pct" w:w="648"/>
            <w:vAlign w:val="center"/>
          </w:tcPr>
          <w:p>
            <w:pPr>
              <w:pStyle w:val="Compact"/>
              <w:jc w:val="left"/>
            </w:pPr>
            <w:r>
              <w:t xml:space="preserve">입력 자산</w:t>
            </w:r>
          </w:p>
        </w:tc>
        <w:tc>
          <w:tcPr>
            <w:tcW w:type="pct" w:w="1297"/>
            <w:vAlign w:val="center"/>
          </w:tcPr>
          <w:p>
            <w:pPr>
              <w:pStyle w:val="Compact"/>
              <w:jc w:val="left"/>
            </w:pPr>
            <w:r>
              <w:t xml:space="preserve">이 단계의 입력</w:t>
            </w:r>
          </w:p>
        </w:tc>
        <w:tc>
          <w:tcPr>
            <w:tcW w:type="pct" w:w="1459"/>
            <w:vAlign w:val="center"/>
          </w:tcPr>
          <w:p>
            <w:pPr>
              <w:pStyle w:val="Compact"/>
              <w:jc w:val="left"/>
            </w:pPr>
            <w:r>
              <w:t xml:space="preserve">진동 센서 로그(raw)</w:t>
            </w:r>
          </w:p>
        </w:tc>
        <w:tc>
          <w:tcPr>
            <w:tcW w:type="pct" w:w="810"/>
            <w:vAlign w:val="center"/>
          </w:tcPr>
          <w:p>
            <w:pPr>
              <w:pStyle w:val="Compact"/>
              <w:jc w:val="left"/>
            </w:pPr>
            <w:r>
              <w:t xml:space="preserve">필수</w:t>
            </w:r>
          </w:p>
        </w:tc>
        <w:tc>
          <w:tcPr>
            <w:tcW w:type="pct" w:w="586"/>
            <w:vAlign w:val="center"/>
          </w:tcPr>
          <w:p>
            <w:pPr>
              <w:pStyle w:val="Compact"/>
              <w:jc w:val="left"/>
            </w:pPr>
            <w:r>
              <w:t xml:space="preserve">자동 수집</w:t>
            </w:r>
          </w:p>
        </w:tc>
      </w:tr>
      <w:tr>
        <w:tc>
          <w:tcPr>
            <w:tcW w:type="pct" w:w="648"/>
            <w:vAlign w:val="center"/>
          </w:tcPr>
          <w:p>
            <w:pPr>
              <w:pStyle w:val="Compact"/>
              <w:jc w:val="left"/>
            </w:pPr>
            <w:r>
              <w:t xml:space="preserve">출력 자산</w:t>
            </w:r>
          </w:p>
        </w:tc>
        <w:tc>
          <w:tcPr>
            <w:tcW w:type="pct" w:w="1297"/>
            <w:vAlign w:val="center"/>
          </w:tcPr>
          <w:p>
            <w:pPr>
              <w:pStyle w:val="Compact"/>
              <w:jc w:val="left"/>
            </w:pPr>
            <w:r>
              <w:t xml:space="preserve">이 단계의 결과</w:t>
            </w:r>
          </w:p>
        </w:tc>
        <w:tc>
          <w:tcPr>
            <w:tcW w:type="pct" w:w="1459"/>
            <w:vAlign w:val="center"/>
          </w:tcPr>
          <w:p>
            <w:pPr>
              <w:pStyle w:val="Compact"/>
              <w:jc w:val="left"/>
            </w:pPr>
            <w:r>
              <w:t xml:space="preserve">센서 시계열 데이터셋</w:t>
            </w:r>
          </w:p>
        </w:tc>
        <w:tc>
          <w:tcPr>
            <w:tcW w:type="pct" w:w="810"/>
            <w:vAlign w:val="center"/>
          </w:tcPr>
          <w:p>
            <w:pPr>
              <w:pStyle w:val="Compact"/>
              <w:jc w:val="left"/>
            </w:pPr>
            <w:r>
              <w:t xml:space="preserve">필수</w:t>
            </w:r>
          </w:p>
        </w:tc>
        <w:tc>
          <w:tcPr>
            <w:tcW w:type="pct" w:w="586"/>
            <w:vAlign w:val="center"/>
          </w:tcPr>
          <w:p>
            <w:pPr>
              <w:pStyle w:val="Compact"/>
              <w:jc w:val="left"/>
            </w:pPr>
            <w:r>
              <w:t xml:space="preserve">자동 수집</w:t>
            </w:r>
          </w:p>
        </w:tc>
      </w:tr>
      <w:tr>
        <w:tc>
          <w:tcPr>
            <w:tcW w:type="pct" w:w="648"/>
            <w:vAlign w:val="center"/>
          </w:tcPr>
          <w:p>
            <w:pPr>
              <w:pStyle w:val="Compact"/>
              <w:jc w:val="left"/>
            </w:pPr>
            <w:r>
              <w:t xml:space="preserve">변환 로직</w:t>
            </w:r>
          </w:p>
        </w:tc>
        <w:tc>
          <w:tcPr>
            <w:tcW w:type="pct" w:w="1297"/>
            <w:vAlign w:val="center"/>
          </w:tcPr>
          <w:p>
            <w:pPr>
              <w:pStyle w:val="Compact"/>
              <w:jc w:val="left"/>
            </w:pPr>
            <w:r>
              <w:t xml:space="preserve">무슨 가공을 했나</w:t>
            </w:r>
          </w:p>
        </w:tc>
        <w:tc>
          <w:tcPr>
            <w:tcW w:type="pct" w:w="1459"/>
            <w:vAlign w:val="center"/>
          </w:tcPr>
          <w:p>
            <w:pPr>
              <w:pStyle w:val="Compact"/>
              <w:jc w:val="left"/>
            </w:pPr>
            <w:r>
              <w:t xml:space="preserve">결측 선형보간 + 1분 평균 집계</w:t>
            </w:r>
          </w:p>
        </w:tc>
        <w:tc>
          <w:tcPr>
            <w:tcW w:type="pct" w:w="810"/>
            <w:vAlign w:val="center"/>
          </w:tcPr>
          <w:p>
            <w:pPr>
              <w:pStyle w:val="Compact"/>
              <w:jc w:val="left"/>
            </w:pPr>
            <w:r>
              <w:t xml:space="preserve">필수</w:t>
            </w:r>
          </w:p>
        </w:tc>
        <w:tc>
          <w:tcPr>
            <w:tcW w:type="pct" w:w="586"/>
            <w:vAlign w:val="center"/>
          </w:tcPr>
          <w:p>
            <w:pPr>
              <w:pStyle w:val="Compact"/>
              <w:jc w:val="left"/>
            </w:pPr>
            <w:r>
              <w:t xml:space="preserve">자동/엔지니어</w:t>
            </w:r>
          </w:p>
        </w:tc>
      </w:tr>
      <w:tr>
        <w:tc>
          <w:tcPr>
            <w:tcW w:type="pct" w:w="648"/>
            <w:vAlign w:val="center"/>
          </w:tcPr>
          <w:p>
            <w:pPr>
              <w:pStyle w:val="Compact"/>
              <w:jc w:val="left"/>
            </w:pPr>
            <w:r>
              <w:t xml:space="preserve">변환 버전</w:t>
            </w:r>
          </w:p>
        </w:tc>
        <w:tc>
          <w:tcPr>
            <w:tcW w:type="pct" w:w="1297"/>
            <w:vAlign w:val="center"/>
          </w:tcPr>
          <w:p>
            <w:pPr>
              <w:pStyle w:val="Compact"/>
              <w:jc w:val="left"/>
            </w:pPr>
            <w:r>
              <w:t xml:space="preserve">어떤 전처리·파서 버전</w:t>
            </w:r>
          </w:p>
        </w:tc>
        <w:tc>
          <w:tcPr>
            <w:tcW w:type="pct" w:w="1459"/>
            <w:vAlign w:val="center"/>
          </w:tcPr>
          <w:p>
            <w:pPr>
              <w:pStyle w:val="Compact"/>
              <w:jc w:val="left"/>
            </w:pPr>
            <w:r>
              <w:t xml:space="preserve">preproc v2.3</w:t>
            </w:r>
          </w:p>
        </w:tc>
        <w:tc>
          <w:tcPr>
            <w:tcW w:type="pct" w:w="810"/>
            <w:vAlign w:val="center"/>
          </w:tcPr>
          <w:p>
            <w:pPr>
              <w:pStyle w:val="Compact"/>
              <w:jc w:val="left"/>
            </w:pPr>
            <w:r>
              <w:t xml:space="preserve">권장</w:t>
            </w:r>
          </w:p>
        </w:tc>
        <w:tc>
          <w:tcPr>
            <w:tcW w:type="pct" w:w="586"/>
            <w:vAlign w:val="center"/>
          </w:tcPr>
          <w:p>
            <w:pPr>
              <w:pStyle w:val="Compact"/>
              <w:jc w:val="left"/>
            </w:pPr>
            <w:r>
              <w:t xml:space="preserve">자동</w:t>
            </w:r>
          </w:p>
        </w:tc>
      </w:tr>
      <w:tr>
        <w:tc>
          <w:tcPr>
            <w:tcW w:type="pct" w:w="648"/>
            <w:vAlign w:val="center"/>
          </w:tcPr>
          <w:p>
            <w:pPr>
              <w:pStyle w:val="Compact"/>
              <w:jc w:val="left"/>
            </w:pPr>
            <w:r>
              <w:t xml:space="preserve">실행 시각</w:t>
            </w:r>
          </w:p>
        </w:tc>
        <w:tc>
          <w:tcPr>
            <w:tcW w:type="pct" w:w="1297"/>
            <w:vAlign w:val="center"/>
          </w:tcPr>
          <w:p>
            <w:pPr>
              <w:pStyle w:val="Compact"/>
              <w:jc w:val="left"/>
            </w:pPr>
            <w:r>
              <w:t xml:space="preserve">언제 실행했나</w:t>
            </w:r>
          </w:p>
        </w:tc>
        <w:tc>
          <w:tcPr>
            <w:tcW w:type="pct" w:w="1459"/>
            <w:vAlign w:val="center"/>
          </w:tcPr>
          <w:p>
            <w:pPr>
              <w:pStyle w:val="Compact"/>
              <w:jc w:val="left"/>
            </w:pPr>
            <w:r>
              <w:t xml:space="preserve">2026-06-14 03:00</w:t>
            </w:r>
          </w:p>
        </w:tc>
        <w:tc>
          <w:tcPr>
            <w:tcW w:type="pct" w:w="810"/>
            <w:vAlign w:val="center"/>
          </w:tcPr>
          <w:p>
            <w:pPr>
              <w:pStyle w:val="Compact"/>
              <w:jc w:val="left"/>
            </w:pPr>
            <w:r>
              <w:t xml:space="preserve">필수</w:t>
            </w:r>
          </w:p>
        </w:tc>
        <w:tc>
          <w:tcPr>
            <w:tcW w:type="pct" w:w="586"/>
            <w:vAlign w:val="center"/>
          </w:tcPr>
          <w:p>
            <w:pPr>
              <w:pStyle w:val="Compact"/>
              <w:jc w:val="left"/>
            </w:pPr>
            <w:r>
              <w:t xml:space="preserve">자동(런타임)</w:t>
            </w:r>
          </w:p>
        </w:tc>
      </w:tr>
      <w:tr>
        <w:tc>
          <w:tcPr>
            <w:tcW w:type="pct" w:w="648"/>
            <w:vAlign w:val="center"/>
          </w:tcPr>
          <w:p>
            <w:pPr>
              <w:pStyle w:val="Compact"/>
              <w:jc w:val="left"/>
            </w:pPr>
            <w:r>
              <w:t xml:space="preserve">입도</w:t>
            </w:r>
          </w:p>
        </w:tc>
        <w:tc>
          <w:tcPr>
            <w:tcW w:type="pct" w:w="1297"/>
            <w:vAlign w:val="center"/>
          </w:tcPr>
          <w:p>
            <w:pPr>
              <w:pStyle w:val="Compact"/>
              <w:jc w:val="left"/>
            </w:pPr>
            <w:r>
              <w:t xml:space="preserve">테이블/컬럼/청크</w:t>
            </w:r>
          </w:p>
        </w:tc>
        <w:tc>
          <w:tcPr>
            <w:tcW w:type="pct" w:w="1459"/>
            <w:vAlign w:val="center"/>
          </w:tcPr>
          <w:p>
            <w:pPr>
              <w:pStyle w:val="Compact"/>
              <w:jc w:val="left"/>
            </w:pPr>
            <w:r>
              <w:t xml:space="preserve">컬럼</w:t>
            </w:r>
          </w:p>
        </w:tc>
        <w:tc>
          <w:tcPr>
            <w:tcW w:type="pct" w:w="810"/>
            <w:vAlign w:val="center"/>
          </w:tcPr>
          <w:p>
            <w:pPr>
              <w:pStyle w:val="Compact"/>
              <w:jc w:val="left"/>
            </w:pPr>
            <w:r>
              <w:t xml:space="preserve">권장</w:t>
            </w:r>
          </w:p>
        </w:tc>
        <w:tc>
          <w:tcPr>
            <w:tcW w:type="pct" w:w="586"/>
            <w:vAlign w:val="center"/>
          </w:tcPr>
          <w:p>
            <w:pPr>
              <w:pStyle w:val="Compact"/>
              <w:jc w:val="left"/>
            </w:pPr>
            <w:r>
              <w:t xml:space="preserve">자동/엔지니어</w:t>
            </w:r>
          </w:p>
        </w:tc>
      </w:tr>
      <w:tr>
        <w:tc>
          <w:tcPr>
            <w:tcW w:type="pct" w:w="648"/>
            <w:vAlign w:val="center"/>
          </w:tcPr>
          <w:p>
            <w:pPr>
              <w:pStyle w:val="Compact"/>
              <w:jc w:val="left"/>
            </w:pPr>
            <w:r>
              <w:t xml:space="preserve">근거 청크 ID</w:t>
            </w:r>
          </w:p>
        </w:tc>
        <w:tc>
          <w:tcPr>
            <w:tcW w:type="pct" w:w="1297"/>
            <w:vAlign w:val="center"/>
          </w:tcPr>
          <w:p>
            <w:pPr>
              <w:pStyle w:val="Compact"/>
              <w:jc w:val="left"/>
            </w:pPr>
            <w:r>
              <w:t xml:space="preserve">AI 답변이 참조한 원본 조각</w:t>
            </w:r>
          </w:p>
        </w:tc>
        <w:tc>
          <w:tcPr>
            <w:tcW w:type="pct" w:w="1459"/>
            <w:vAlign w:val="center"/>
          </w:tcPr>
          <w:p>
            <w:pPr>
              <w:pStyle w:val="Compact"/>
              <w:jc w:val="left"/>
            </w:pPr>
            <w:r>
              <w:t xml:space="preserve">QR-2026-0481_p3_r2</w:t>
            </w:r>
          </w:p>
        </w:tc>
        <w:tc>
          <w:tcPr>
            <w:tcW w:type="pct" w:w="810"/>
            <w:vAlign w:val="center"/>
          </w:tcPr>
          <w:p>
            <w:pPr>
              <w:pStyle w:val="Compact"/>
              <w:jc w:val="left"/>
            </w:pPr>
            <w:r>
              <w:t xml:space="preserve">답변 흐름 시 필수</w:t>
            </w:r>
          </w:p>
        </w:tc>
        <w:tc>
          <w:tcPr>
            <w:tcW w:type="pct" w:w="586"/>
            <w:vAlign w:val="center"/>
          </w:tcPr>
          <w:p>
            <w:pPr>
              <w:pStyle w:val="Compact"/>
              <w:jc w:val="left"/>
            </w:pPr>
            <w:r>
              <w:t xml:space="preserve">자동(로깅)</w:t>
            </w:r>
          </w:p>
        </w:tc>
      </w:tr>
    </w:tbl>
    <w:p>
      <w:pPr>
        <w:pStyle w:val="BodyText"/>
      </w:pPr>
      <w:r>
        <w:t xml:space="preserve">기록하는 내용은 무엇을·어떤 로직으로·어느 버전으로 바꿨는지가 구체적이어야 나중에 활용할 수 있다.</w:t>
      </w:r>
    </w:p>
    <w:p>
      <w:pPr>
        <w:pStyle w:val="BlockText"/>
      </w:pPr>
      <w:r>
        <w:rPr>
          <w:b/>
        </w:rPr>
        <w:t xml:space="preserve">작성 규칙 — 막연한 기록과 추적 가능한 기록.</w:t>
      </w:r>
      <w:r>
        <w:t xml:space="preserve"> </w:t>
      </w:r>
      <w:r>
        <w:t xml:space="preserve">- 변환 단계:</w:t>
      </w:r>
      <w:r>
        <w:t xml:space="preserve"> </w:t>
      </w:r>
      <w:r>
        <w:t xml:space="preserve">“</w:t>
      </w:r>
      <w:r>
        <w:t xml:space="preserve">데이터 정리함</w:t>
      </w:r>
      <w:r>
        <w:t xml:space="preserve">”</w:t>
      </w:r>
      <w:r>
        <w:t xml:space="preserve"> </w:t>
      </w:r>
      <w:r>
        <w:t xml:space="preserve">→</w:t>
      </w:r>
      <w:r>
        <w:t xml:space="preserve"> </w:t>
      </w:r>
      <w:r>
        <w:t xml:space="preserve">“</w:t>
      </w:r>
      <w:r>
        <w:t xml:space="preserve">입력=진동 센서 로그(raw), 출력=센서 시계열, 로직=결측 선형보간+1분 평균, 버전=preproc v2.3</w:t>
      </w:r>
      <w:r>
        <w:t xml:space="preserve">”</w:t>
      </w:r>
      <w:r>
        <w:t xml:space="preserve"> </w:t>
      </w:r>
      <w:r>
        <w:t xml:space="preserve">- AI 답변:</w:t>
      </w:r>
      <w:r>
        <w:t xml:space="preserve"> </w:t>
      </w:r>
      <w:r>
        <w:t xml:space="preserve">“</w:t>
      </w:r>
      <w:r>
        <w:t xml:space="preserve">관련 자료를 참고했습니다</w:t>
      </w:r>
      <w:r>
        <w:t xml:space="preserve">”</w:t>
      </w:r>
      <w:r>
        <w:t xml:space="preserve"> </w:t>
      </w:r>
      <w:r>
        <w:t xml:space="preserve">→</w:t>
      </w:r>
      <w:r>
        <w:t xml:space="preserve"> </w:t>
      </w:r>
      <w:r>
        <w:t xml:space="preserve">“</w:t>
      </w:r>
      <w:r>
        <w:t xml:space="preserve">근거=진동 센서 로그(2026-06-14), 기준서 SOP-074 p.5, 유사 사례 INC-2025-0312</w:t>
      </w:r>
      <w:r>
        <w:t xml:space="preserve">”</w:t>
      </w:r>
      <w:r>
        <w:t xml:space="preserve"> </w:t>
      </w:r>
      <w:r>
        <w:t xml:space="preserve">- 금지 표현:</w:t>
      </w:r>
      <w:r>
        <w:t xml:space="preserve"> </w:t>
      </w:r>
      <w:r>
        <w:t xml:space="preserve">“</w:t>
      </w:r>
      <w:r>
        <w:t xml:space="preserve">정리/가공함</w:t>
      </w:r>
      <w:r>
        <w:t xml:space="preserve">”</w:t>
      </w:r>
      <w:r>
        <w:t xml:space="preserve">,</w:t>
      </w:r>
      <w:r>
        <w:t xml:space="preserve"> </w:t>
      </w:r>
      <w:r>
        <w:t xml:space="preserve">“</w:t>
      </w:r>
      <w:r>
        <w:t xml:space="preserve">관련 문서 참조</w:t>
      </w:r>
      <w:r>
        <w:t xml:space="preserve">”</w:t>
      </w:r>
      <w:r>
        <w:t xml:space="preserve">,</w:t>
      </w:r>
      <w:r>
        <w:t xml:space="preserve"> </w:t>
      </w:r>
      <w:r>
        <w:t xml:space="preserve">“</w:t>
      </w:r>
      <w:r>
        <w:t xml:space="preserve">여러 데이터 종합</w:t>
      </w:r>
      <w:r>
        <w:t xml:space="preserve">”</w:t>
      </w:r>
      <w:r>
        <w:t xml:space="preserve"> </w:t>
      </w:r>
      <w:r>
        <w:t xml:space="preserve">— 무엇을·어느 것을·어떻게가 빠진 기록.</w:t>
      </w:r>
    </w:p>
    <w:p>
      <w:pPr>
        <w:pStyle w:val="FirstParagraph"/>
      </w:pPr>
    </w:p>
    <w:p>
      <w:pPr>
        <w:pStyle w:val="Heading3"/>
      </w:pPr>
      <w:bookmarkStart w:id="7034" w:name="s45"/>
      <w:bookmarkEnd w:id="7034"/>
      <w:bookmarkStart w:id="7035" w:name="Xf00eda5eae12a230b3ab266e849513159b94b90"/>
      <w:bookmarkEnd w:id="7035"/>
      <w:bookmarkStart w:id="50" w:name="운영과-갱신"/>
      <w:r>
        <w:t xml:space="preserve">4.5 운영과 갱신</w:t>
      </w:r>
      <w:bookmarkEnd w:id="50"/>
    </w:p>
    <w:p>
      <w:pPr>
        <w:pStyle w:val="FirstParagraph"/>
      </w:pPr>
      <w:r>
        <w:t xml:space="preserve">계통은 한 번 그리면 끝나는 것이 아니라, 파이프라인 로직과 원천 양식의 변경에 따라 지속적으로 갱신되어야 한다. 계통이 제때 갱신되지 않으면 실제 흐름과 어긋나 잘못된 근거를 제시할 수 있으므로, 변경 사항을 계통에 반영하고 노후화를 점검하는 운영이 필요하다.</w:t>
      </w:r>
    </w:p>
    <w:p>
      <w:pPr>
        <w:pStyle w:val="BodyText"/>
        <w:jc w:val="center"/>
      </w:pPr>
      <w:r>
        <w:drawing>
          <wp:inline>
            <wp:extent cx="3404061" cy="7680960"/>
            <wp:effectExtent b="0" l="0" r="0" t="0"/>
            <wp:docPr descr="" title="" id="1" name="Picture"/>
            <a:graphic>
              <a:graphicData uri="http://schemas.openxmlformats.org/drawingml/2006/picture">
                <pic:pic>
                  <pic:nvPicPr>
                    <pic:cNvPr descr="/sessions/trusting-hopeful-pasteur/tmp/md2docx_crsg3lsi/diagrams/d03.png" id="0" name="Picture"/>
                    <pic:cNvPicPr>
                      <a:picLocks noChangeArrowheads="1" noChangeAspect="1"/>
                    </pic:cNvPicPr>
                  </pic:nvPicPr>
                  <pic:blipFill>
                    <a:blip r:embed="rId51"/>
                    <a:stretch>
                      <a:fillRect/>
                    </a:stretch>
                  </pic:blipFill>
                  <pic:spPr bwMode="auto">
                    <a:xfrm>
                      <a:off x="0" y="0"/>
                      <a:ext cx="3404061" cy="7680960"/>
                    </a:xfrm>
                    <a:prstGeom prst="rect">
                      <a:avLst/>
                    </a:prstGeom>
                    <a:noFill/>
                    <a:ln w="9525">
                      <a:noFill/>
                      <a:headEnd/>
                      <a:tailEnd/>
                    </a:ln>
                  </pic:spPr>
                </pic:pic>
              </a:graphicData>
            </a:graphic>
          </wp:inline>
        </w:drawing>
      </w:r>
    </w:p>
    <w:p>
      <w:pPr>
        <w:pStyle w:val="BodyText"/>
      </w:pPr>
      <w:r>
        <w:t xml:space="preserve">역할은 세 주체로 나뉜다. 데이터 오너는 자기 자산의 흐름과 근거 보존 기준을 확인하고, 데이터 엔지니어는 자동 수집 연결·계통 검증·갱신을 맡으며, 거버넌스 담당은 감사 대상 흐름의 증빙 범위와 보존 기간을 정한다. AI 답변 근거 로깅은 AI 서비스 운영자가 계통과 연결되게 유지한다. 근거의 보존·폐기 기간 자체는</w:t>
      </w:r>
      <w:r>
        <w:t xml:space="preserve"> </w:t>
      </w:r>
      <w:hyperlink r:id="rId26">
        <w:r>
          <w:rPr>
            <w:rStyle w:val="Hyperlink"/>
          </w:rPr>
          <w:t xml:space="preserve">F-2 데이터 생애주기 관리</w:t>
        </w:r>
      </w:hyperlink>
      <w:r>
        <w:t xml:space="preserve">와 맞춘다.</w:t>
      </w:r>
    </w:p>
    <w:p>
      <w:r>
        <w:pict>
          <v:rect style="width:0;height:1.5pt" o:hralign="center" o:hrstd="t" o:hr="t"/>
        </w:pict>
      </w:r>
    </w:p>
    <w:p>
      <w:pPr>
        <w:pStyle w:val="FirstParagraph"/>
      </w:pPr>
    </w:p>
    <w:p>
      <w:pPr>
        <w:pStyle w:val="Heading2"/>
      </w:pPr>
      <w:bookmarkStart w:id="7036" w:name="tech"/>
      <w:bookmarkEnd w:id="7036"/>
      <w:bookmarkStart w:id="7037" w:name="Xcb914266dffb37135c0bd17497893652dcd154d"/>
      <w:bookmarkEnd w:id="7037"/>
      <w:bookmarkStart w:id="52" w:name="tech-stack-솔루션-검토"/>
      <w:r>
        <w:t xml:space="preserve">5. Tech Stack — 솔루션 검토</w:t>
      </w:r>
      <w:bookmarkEnd w:id="52"/>
    </w:p>
    <w:p>
      <w:pPr>
        <w:pStyle w:val="FirstParagraph"/>
      </w:pPr>
    </w:p>
    <w:p>
      <w:pPr>
        <w:pStyle w:val="Heading3"/>
      </w:pPr>
      <w:bookmarkStart w:id="7038" w:name="s51"/>
      <w:bookmarkEnd w:id="7038"/>
      <w:bookmarkStart w:id="7039" w:name="Xf52d72394c24ed328bb9bb220d35a2ae93cd1d1"/>
      <w:bookmarkEnd w:id="7039"/>
      <w:bookmarkStart w:id="53" w:name="솔루션-유형"/>
      <w:r>
        <w:t xml:space="preserve">5.1 솔루션 유형</w:t>
      </w:r>
      <w:bookmarkEnd w:id="53"/>
    </w:p>
    <w:p>
      <w:pPr>
        <w:pStyle w:val="FirstParagraph"/>
      </w:pPr>
      <w:r>
        <w:t xml:space="preserve">계통 솔루션은 세 기준으로 나뉜다. 한 제품을 고르기보다, 우리 데이터 환경에 맞는 조합을 정하는 관점으로 접근이 필요하다.</w:t>
      </w:r>
    </w:p>
    <w:p>
      <w:pPr>
        <w:pStyle w:val="BodyText"/>
      </w:pPr>
      <w:r>
        <w:rPr>
          <w:b/>
        </w:rPr>
        <w:t xml:space="preserve">(1) 계통 수집 오픈 표준·오픈소스.</w:t>
      </w:r>
      <w:r>
        <w:t xml:space="preserve"> </w:t>
      </w:r>
      <w:r>
        <w:t xml:space="preserve">도구를 변경하여도 계통 데이터를 재활용하도록 표준 위에서 수집한다.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125"/>
        <w:gridCol w:w="1470"/>
        <w:gridCol w:w="3980"/>
        <w:gridCol w:w="2424"/>
      </w:tblGrid>
      <w:tr>
        <w:trPr>
          <w:cnfStyle w:firstRow="1"/>
        </w:trPr>
        <w:tc>
          <w:tcPr>
            <w:tcW w:type="pct" w:w="600"/>
            <w:shd w:val="clear" w:color="auto" w:fill="DCE8F5"/>
            <w:vAlign w:val="center"/>
          </w:tcPr>
          <w:p>
            <w:pPr>
              <w:pStyle w:val="Compact"/>
              <w:jc w:val="left"/>
            </w:pPr>
            <w:r>
              <w:rPr>
                <w:b/>
              </w:rPr>
              <w:t xml:space="preserve">솔루션</w:t>
            </w:r>
          </w:p>
        </w:tc>
        <w:tc>
          <w:tcPr>
            <w:tcW w:type="pct" w:w="784"/>
            <w:shd w:val="clear" w:color="auto" w:fill="DCE8F5"/>
            <w:vAlign w:val="center"/>
          </w:tcPr>
          <w:p>
            <w:pPr>
              <w:pStyle w:val="Compact"/>
              <w:jc w:val="left"/>
            </w:pPr>
            <w:r>
              <w:rPr>
                <w:b/>
              </w:rPr>
              <w:t xml:space="preserve">성격</w:t>
            </w:r>
          </w:p>
        </w:tc>
        <w:tc>
          <w:tcPr>
            <w:tcW w:type="pct" w:w="2123"/>
            <w:shd w:val="clear" w:color="auto" w:fill="DCE8F5"/>
            <w:vAlign w:val="center"/>
          </w:tcPr>
          <w:p>
            <w:pPr>
              <w:pStyle w:val="Compact"/>
              <w:jc w:val="left"/>
            </w:pPr>
            <w:r>
              <w:rPr>
                <w:b/>
              </w:rPr>
              <w:t xml:space="preserve">강점</w:t>
            </w:r>
          </w:p>
        </w:tc>
        <w:tc>
          <w:tcPr>
            <w:tcW w:type="pct" w:w="1293"/>
            <w:shd w:val="clear" w:color="auto" w:fill="DCE8F5"/>
            <w:vAlign w:val="center"/>
          </w:tcPr>
          <w:p>
            <w:pPr>
              <w:pStyle w:val="Compact"/>
              <w:jc w:val="left"/>
            </w:pPr>
            <w:r>
              <w:rPr>
                <w:b/>
              </w:rPr>
              <w:t xml:space="preserve">공식</w:t>
            </w:r>
          </w:p>
        </w:tc>
      </w:tr>
      <w:tr>
        <w:tc>
          <w:tcPr>
            <w:tcW w:type="pct" w:w="600"/>
            <w:vAlign w:val="center"/>
          </w:tcPr>
          <w:p>
            <w:pPr>
              <w:pStyle w:val="Compact"/>
              <w:jc w:val="left"/>
            </w:pPr>
            <w:r>
              <w:t xml:space="preserve">OpenLineage</w:t>
            </w:r>
          </w:p>
        </w:tc>
        <w:tc>
          <w:tcPr>
            <w:tcW w:type="pct" w:w="784"/>
            <w:vAlign w:val="center"/>
          </w:tcPr>
          <w:p>
            <w:pPr>
              <w:pStyle w:val="Compact"/>
              <w:jc w:val="left"/>
            </w:pPr>
            <w:r>
              <w:t xml:space="preserve">수집 오픈 표준(이벤트 스펙)</w:t>
            </w:r>
          </w:p>
        </w:tc>
        <w:tc>
          <w:tcPr>
            <w:tcW w:type="pct" w:w="2123"/>
            <w:vAlign w:val="center"/>
          </w:tcPr>
          <w:p>
            <w:pPr>
              <w:pStyle w:val="Compact"/>
              <w:jc w:val="left"/>
            </w:pPr>
            <w:r>
              <w:t xml:space="preserve">실행 중 파이프라인이 계통 이벤트(Run·Job·Dataset)를 표준 형식으로 방출 — 도구 간 상호운용</w:t>
            </w:r>
          </w:p>
        </w:tc>
        <w:tc>
          <w:tcPr>
            <w:tcW w:type="pct" w:w="1293"/>
            <w:vAlign w:val="center"/>
          </w:tcPr>
          <w:p>
            <w:pPr>
              <w:pStyle w:val="Compact"/>
              <w:jc w:val="left"/>
            </w:pPr>
            <w:hyperlink r:id="rId54">
              <w:r>
                <w:rPr>
                  <w:rStyle w:val="Hyperlink"/>
                </w:rPr>
                <w:t xml:space="preserve">openlineage.io</w:t>
              </w:r>
            </w:hyperlink>
            <w:hyperlink w:anchor="ref1">
              <w:r>
                <w:rPr>
                  <w:rStyle w:val="Hyperlink"/>
                </w:rPr>
                <w:t xml:space="preserve">[1]</w:t>
              </w:r>
            </w:hyperlink>
          </w:p>
        </w:tc>
      </w:tr>
      <w:tr>
        <w:tc>
          <w:tcPr>
            <w:tcW w:type="pct" w:w="600"/>
            <w:vAlign w:val="center"/>
          </w:tcPr>
          <w:p>
            <w:pPr>
              <w:pStyle w:val="Compact"/>
              <w:jc w:val="left"/>
            </w:pPr>
            <w:r>
              <w:t xml:space="preserve">Marquez</w:t>
            </w:r>
          </w:p>
        </w:tc>
        <w:tc>
          <w:tcPr>
            <w:tcW w:type="pct" w:w="784"/>
            <w:vAlign w:val="center"/>
          </w:tcPr>
          <w:p>
            <w:pPr>
              <w:pStyle w:val="Compact"/>
              <w:jc w:val="left"/>
            </w:pPr>
            <w:r>
              <w:t xml:space="preserve">OpenLineage 참조 구현</w:t>
            </w:r>
          </w:p>
        </w:tc>
        <w:tc>
          <w:tcPr>
            <w:tcW w:type="pct" w:w="2123"/>
            <w:vAlign w:val="center"/>
          </w:tcPr>
          <w:p>
            <w:pPr>
              <w:pStyle w:val="Compact"/>
              <w:jc w:val="left"/>
            </w:pPr>
            <w:r>
              <w:t xml:space="preserve">표준 이벤트를 받아 저장·시각화하는 경량 계통 저장소</w:t>
            </w:r>
          </w:p>
        </w:tc>
        <w:tc>
          <w:tcPr>
            <w:tcW w:type="pct" w:w="1293"/>
            <w:vAlign w:val="center"/>
          </w:tcPr>
          <w:p>
            <w:pPr>
              <w:pStyle w:val="Compact"/>
              <w:jc w:val="left"/>
            </w:pPr>
            <w:hyperlink r:id="rId55">
              <w:r>
                <w:rPr>
                  <w:rStyle w:val="Hyperlink"/>
                </w:rPr>
                <w:t xml:space="preserve">marquezproject.ai</w:t>
              </w:r>
            </w:hyperlink>
            <w:hyperlink w:anchor="ref2">
              <w:r>
                <w:rPr>
                  <w:rStyle w:val="Hyperlink"/>
                </w:rPr>
                <w:t xml:space="preserve">[2]</w:t>
              </w:r>
            </w:hyperlink>
          </w:p>
        </w:tc>
      </w:tr>
      <w:tr>
        <w:tc>
          <w:tcPr>
            <w:tcW w:type="pct" w:w="600"/>
            <w:vAlign w:val="center"/>
          </w:tcPr>
          <w:p>
            <w:pPr>
              <w:pStyle w:val="Compact"/>
              <w:jc w:val="left"/>
            </w:pPr>
            <w:r>
              <w:t xml:space="preserve">DataHub</w:t>
            </w:r>
          </w:p>
        </w:tc>
        <w:tc>
          <w:tcPr>
            <w:tcW w:type="pct" w:w="784"/>
            <w:vAlign w:val="center"/>
          </w:tcPr>
          <w:p>
            <w:pPr>
              <w:pStyle w:val="Compact"/>
              <w:jc w:val="left"/>
            </w:pPr>
            <w:r>
              <w:t xml:space="preserve">오픈소스 메타데이터+계통</w:t>
            </w:r>
          </w:p>
        </w:tc>
        <w:tc>
          <w:tcPr>
            <w:tcW w:type="pct" w:w="2123"/>
            <w:vAlign w:val="center"/>
          </w:tcPr>
          <w:p>
            <w:pPr>
              <w:pStyle w:val="Compact"/>
              <w:jc w:val="left"/>
            </w:pPr>
            <w:r>
              <w:t xml:space="preserve">80+ 커넥터, SQL 파싱 기반 컬럼 단위 계통</w:t>
            </w:r>
          </w:p>
        </w:tc>
        <w:tc>
          <w:tcPr>
            <w:tcW w:type="pct" w:w="1293"/>
            <w:vAlign w:val="center"/>
          </w:tcPr>
          <w:p>
            <w:pPr>
              <w:pStyle w:val="Compact"/>
              <w:jc w:val="left"/>
            </w:pPr>
            <w:hyperlink r:id="rId56">
              <w:r>
                <w:rPr>
                  <w:rStyle w:val="Hyperlink"/>
                </w:rPr>
                <w:t xml:space="preserve">datahub.com</w:t>
              </w:r>
            </w:hyperlink>
            <w:hyperlink w:anchor="ref3">
              <w:r>
                <w:rPr>
                  <w:rStyle w:val="Hyperlink"/>
                </w:rPr>
                <w:t xml:space="preserve">[3]</w:t>
              </w:r>
            </w:hyperlink>
          </w:p>
        </w:tc>
      </w:tr>
      <w:tr>
        <w:tc>
          <w:tcPr>
            <w:tcW w:type="pct" w:w="600"/>
            <w:vAlign w:val="center"/>
          </w:tcPr>
          <w:p>
            <w:pPr>
              <w:pStyle w:val="Compact"/>
              <w:jc w:val="left"/>
            </w:pPr>
            <w:r>
              <w:t xml:space="preserve">Apache Atlas</w:t>
            </w:r>
          </w:p>
        </w:tc>
        <w:tc>
          <w:tcPr>
            <w:tcW w:type="pct" w:w="784"/>
            <w:vAlign w:val="center"/>
          </w:tcPr>
          <w:p>
            <w:pPr>
              <w:pStyle w:val="Compact"/>
              <w:jc w:val="left"/>
            </w:pPr>
            <w:r>
              <w:t xml:space="preserve">오픈소스 거버넌스</w:t>
            </w:r>
          </w:p>
        </w:tc>
        <w:tc>
          <w:tcPr>
            <w:tcW w:type="pct" w:w="2123"/>
            <w:vAlign w:val="center"/>
          </w:tcPr>
          <w:p>
            <w:pPr>
              <w:pStyle w:val="Compact"/>
              <w:jc w:val="left"/>
            </w:pPr>
            <w:r>
              <w:t xml:space="preserve">하둡·Hive·Spark 환경 계통</w:t>
            </w:r>
          </w:p>
        </w:tc>
        <w:tc>
          <w:tcPr>
            <w:tcW w:type="pct" w:w="1293"/>
            <w:vAlign w:val="center"/>
          </w:tcPr>
          <w:p>
            <w:pPr>
              <w:pStyle w:val="Compact"/>
              <w:jc w:val="left"/>
            </w:pPr>
            <w:hyperlink r:id="rId57">
              <w:r>
                <w:rPr>
                  <w:rStyle w:val="Hyperlink"/>
                </w:rPr>
                <w:t xml:space="preserve">atlas.apache.org</w:t>
              </w:r>
            </w:hyperlink>
            <w:hyperlink w:anchor="ref5">
              <w:r>
                <w:rPr>
                  <w:rStyle w:val="Hyperlink"/>
                </w:rPr>
                <w:t xml:space="preserve">[5]</w:t>
              </w:r>
            </w:hyperlink>
          </w:p>
        </w:tc>
      </w:tr>
      <w:tr>
        <w:tc>
          <w:tcPr>
            <w:tcW w:type="pct" w:w="600"/>
            <w:vAlign w:val="center"/>
          </w:tcPr>
          <w:p>
            <w:pPr>
              <w:pStyle w:val="Compact"/>
              <w:jc w:val="left"/>
            </w:pPr>
            <w:r>
              <w:t xml:space="preserve">dbt</w:t>
            </w:r>
          </w:p>
        </w:tc>
        <w:tc>
          <w:tcPr>
            <w:tcW w:type="pct" w:w="784"/>
            <w:vAlign w:val="center"/>
          </w:tcPr>
          <w:p>
            <w:pPr>
              <w:pStyle w:val="Compact"/>
              <w:jc w:val="left"/>
            </w:pPr>
            <w:r>
              <w:t xml:space="preserve">변환 도구(계통 노출)</w:t>
            </w:r>
          </w:p>
        </w:tc>
        <w:tc>
          <w:tcPr>
            <w:tcW w:type="pct" w:w="2123"/>
            <w:vAlign w:val="center"/>
          </w:tcPr>
          <w:p>
            <w:pPr>
              <w:pStyle w:val="Compact"/>
              <w:jc w:val="left"/>
            </w:pPr>
            <w:r>
              <w:t xml:space="preserve">SQL 변환 모델의 의존 그래프(DAG)·컬럼 단위 계통</w:t>
            </w:r>
          </w:p>
        </w:tc>
        <w:tc>
          <w:tcPr>
            <w:tcW w:type="pct" w:w="1293"/>
            <w:vAlign w:val="center"/>
          </w:tcPr>
          <w:p>
            <w:pPr>
              <w:pStyle w:val="Compact"/>
              <w:jc w:val="left"/>
            </w:pPr>
            <w:hyperlink r:id="rId58">
              <w:r>
                <w:rPr>
                  <w:rStyle w:val="Hyperlink"/>
                </w:rPr>
                <w:t xml:space="preserve">getdbt.com</w:t>
              </w:r>
            </w:hyperlink>
            <w:hyperlink w:anchor="ref6">
              <w:r>
                <w:rPr>
                  <w:rStyle w:val="Hyperlink"/>
                </w:rPr>
                <w:t xml:space="preserve">[6]</w:t>
              </w:r>
            </w:hyperlink>
          </w:p>
        </w:tc>
      </w:tr>
      <w:tr>
        <w:tc>
          <w:tcPr>
            <w:tcW w:type="pct" w:w="600"/>
            <w:vAlign w:val="center"/>
          </w:tcPr>
          <w:p>
            <w:pPr>
              <w:pStyle w:val="Compact"/>
              <w:jc w:val="left"/>
            </w:pPr>
            <w:r>
              <w:t xml:space="preserve">Apache Spline</w:t>
            </w:r>
          </w:p>
        </w:tc>
        <w:tc>
          <w:tcPr>
            <w:tcW w:type="pct" w:w="784"/>
            <w:vAlign w:val="center"/>
          </w:tcPr>
          <w:p>
            <w:pPr>
              <w:pStyle w:val="Compact"/>
              <w:jc w:val="left"/>
            </w:pPr>
            <w:r>
              <w:t xml:space="preserve">Spark 특화 오픈소스</w:t>
            </w:r>
          </w:p>
        </w:tc>
        <w:tc>
          <w:tcPr>
            <w:tcW w:type="pct" w:w="2123"/>
            <w:vAlign w:val="center"/>
          </w:tcPr>
          <w:p>
            <w:pPr>
              <w:pStyle w:val="Compact"/>
              <w:jc w:val="left"/>
            </w:pPr>
            <w:r>
              <w:t xml:space="preserve">Spark 실행 계획에서 계통 자동 수집</w:t>
            </w:r>
          </w:p>
        </w:tc>
        <w:tc>
          <w:tcPr>
            <w:tcW w:type="pct" w:w="1293"/>
            <w:vAlign w:val="center"/>
          </w:tcPr>
          <w:p>
            <w:pPr>
              <w:pStyle w:val="Compact"/>
              <w:jc w:val="left"/>
            </w:pPr>
            <w:hyperlink r:id="rId59">
              <w:r>
                <w:rPr>
                  <w:rStyle w:val="Hyperlink"/>
                </w:rPr>
                <w:t xml:space="preserve">absaoss.github.io/spline</w:t>
              </w:r>
            </w:hyperlink>
            <w:hyperlink w:anchor="ref7s">
              <w:r>
                <w:rPr>
                  <w:rStyle w:val="Hyperlink"/>
                </w:rPr>
                <w:t xml:space="preserve">[7s]</w:t>
              </w:r>
            </w:hyperlink>
          </w:p>
        </w:tc>
      </w:tr>
    </w:tbl>
    <w:p>
      <w:pPr>
        <w:pStyle w:val="BodyText"/>
      </w:pPr>
      <w:r>
        <w:rPr>
          <w:b/>
        </w:rPr>
        <w:t xml:space="preserve">(2) 데이터 플랫폼 내장 계통.</w:t>
      </w:r>
      <w:r>
        <w:t xml:space="preserve"> </w:t>
      </w:r>
      <w:r>
        <w:t xml:space="preserve">이미 쓰는 플랫폼 안에서 추가 도구 없이 계통을 자동 수집한다.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017"/>
        <w:gridCol w:w="1089"/>
        <w:gridCol w:w="3365"/>
        <w:gridCol w:w="2527"/>
      </w:tblGrid>
      <w:tr>
        <w:trPr>
          <w:cnfStyle w:firstRow="1"/>
        </w:trPr>
        <w:tc>
          <w:tcPr>
            <w:tcW w:type="pct" w:w="1076"/>
            <w:shd w:val="clear" w:color="auto" w:fill="DCE8F5"/>
            <w:vAlign w:val="center"/>
          </w:tcPr>
          <w:p>
            <w:pPr>
              <w:pStyle w:val="Compact"/>
              <w:jc w:val="left"/>
            </w:pPr>
            <w:r>
              <w:rPr>
                <w:b/>
              </w:rPr>
              <w:t xml:space="preserve">솔루션</w:t>
            </w:r>
          </w:p>
        </w:tc>
        <w:tc>
          <w:tcPr>
            <w:tcW w:type="pct" w:w="581"/>
            <w:shd w:val="clear" w:color="auto" w:fill="DCE8F5"/>
            <w:vAlign w:val="center"/>
          </w:tcPr>
          <w:p>
            <w:pPr>
              <w:pStyle w:val="Compact"/>
              <w:jc w:val="left"/>
            </w:pPr>
            <w:r>
              <w:rPr>
                <w:b/>
              </w:rPr>
              <w:t xml:space="preserve">컬럼 단위</w:t>
            </w:r>
          </w:p>
        </w:tc>
        <w:tc>
          <w:tcPr>
            <w:tcW w:type="pct" w:w="1795"/>
            <w:shd w:val="clear" w:color="auto" w:fill="DCE8F5"/>
            <w:vAlign w:val="center"/>
          </w:tcPr>
          <w:p>
            <w:pPr>
              <w:pStyle w:val="Compact"/>
              <w:jc w:val="left"/>
            </w:pPr>
            <w:r>
              <w:rPr>
                <w:b/>
              </w:rPr>
              <w:t xml:space="preserve">강점</w:t>
            </w:r>
          </w:p>
        </w:tc>
        <w:tc>
          <w:tcPr>
            <w:tcW w:type="pct" w:w="1348"/>
            <w:shd w:val="clear" w:color="auto" w:fill="DCE8F5"/>
            <w:vAlign w:val="center"/>
          </w:tcPr>
          <w:p>
            <w:pPr>
              <w:pStyle w:val="Compact"/>
              <w:jc w:val="left"/>
            </w:pPr>
            <w:r>
              <w:rPr>
                <w:b/>
              </w:rPr>
              <w:t xml:space="preserve">공식</w:t>
            </w:r>
          </w:p>
        </w:tc>
      </w:tr>
      <w:tr>
        <w:tc>
          <w:tcPr>
            <w:tcW w:type="pct" w:w="1076"/>
            <w:vAlign w:val="center"/>
          </w:tcPr>
          <w:p>
            <w:pPr>
              <w:pStyle w:val="Compact"/>
              <w:jc w:val="left"/>
            </w:pPr>
            <w:r>
              <w:t xml:space="preserve">Databricks Unity Catalog</w:t>
            </w:r>
          </w:p>
        </w:tc>
        <w:tc>
          <w:tcPr>
            <w:tcW w:type="pct" w:w="581"/>
            <w:vAlign w:val="center"/>
          </w:tcPr>
          <w:p>
            <w:pPr>
              <w:pStyle w:val="Compact"/>
              <w:jc w:val="left"/>
            </w:pPr>
            <w:r>
              <w:t xml:space="preserve">지원</w:t>
            </w:r>
          </w:p>
        </w:tc>
        <w:tc>
          <w:tcPr>
            <w:tcW w:type="pct" w:w="1795"/>
            <w:vAlign w:val="center"/>
          </w:tcPr>
          <w:p>
            <w:pPr>
              <w:pStyle w:val="Compact"/>
              <w:jc w:val="left"/>
            </w:pPr>
            <w:r>
              <w:t xml:space="preserve">쿼리 실행 계획을 런타임에 잡아 전 언어 계통 무설정 자동 수집</w:t>
            </w:r>
          </w:p>
        </w:tc>
        <w:tc>
          <w:tcPr>
            <w:tcW w:type="pct" w:w="1348"/>
            <w:vAlign w:val="center"/>
          </w:tcPr>
          <w:p>
            <w:pPr>
              <w:pStyle w:val="Compact"/>
              <w:jc w:val="left"/>
            </w:pPr>
            <w:hyperlink r:id="rId60">
              <w:r>
                <w:rPr>
                  <w:rStyle w:val="Hyperlink"/>
                </w:rPr>
                <w:t xml:space="preserve">docs.databricks.com</w:t>
              </w:r>
            </w:hyperlink>
            <w:hyperlink w:anchor="ref8">
              <w:r>
                <w:rPr>
                  <w:rStyle w:val="Hyperlink"/>
                </w:rPr>
                <w:t xml:space="preserve">[8]</w:t>
              </w:r>
            </w:hyperlink>
          </w:p>
        </w:tc>
      </w:tr>
      <w:tr>
        <w:tc>
          <w:tcPr>
            <w:tcW w:type="pct" w:w="1076"/>
            <w:vAlign w:val="center"/>
          </w:tcPr>
          <w:p>
            <w:pPr>
              <w:pStyle w:val="Compact"/>
              <w:jc w:val="left"/>
            </w:pPr>
            <w:r>
              <w:t xml:space="preserve">Microsoft Purview</w:t>
            </w:r>
          </w:p>
        </w:tc>
        <w:tc>
          <w:tcPr>
            <w:tcW w:type="pct" w:w="581"/>
            <w:vAlign w:val="center"/>
          </w:tcPr>
          <w:p>
            <w:pPr>
              <w:pStyle w:val="Compact"/>
              <w:jc w:val="left"/>
            </w:pPr>
            <w:r>
              <w:t xml:space="preserve">PoC 확인</w:t>
            </w:r>
          </w:p>
        </w:tc>
        <w:tc>
          <w:tcPr>
            <w:tcW w:type="pct" w:w="1795"/>
            <w:vAlign w:val="center"/>
          </w:tcPr>
          <w:p>
            <w:pPr>
              <w:pStyle w:val="Compact"/>
              <w:jc w:val="left"/>
            </w:pPr>
            <w:r>
              <w:t xml:space="preserve">Azure 데이터 흐름(ADF·Synapse 등) 엔드투엔드 자동 수집</w:t>
            </w:r>
          </w:p>
        </w:tc>
        <w:tc>
          <w:tcPr>
            <w:tcW w:type="pct" w:w="1348"/>
            <w:vAlign w:val="center"/>
          </w:tcPr>
          <w:p>
            <w:pPr>
              <w:pStyle w:val="Compact"/>
              <w:jc w:val="left"/>
            </w:pPr>
            <w:hyperlink r:id="rId61">
              <w:r>
                <w:rPr>
                  <w:rStyle w:val="Hyperlink"/>
                </w:rPr>
                <w:t xml:space="preserve">learn.microsoft.com/purview</w:t>
              </w:r>
            </w:hyperlink>
            <w:hyperlink w:anchor="ref9">
              <w:r>
                <w:rPr>
                  <w:rStyle w:val="Hyperlink"/>
                </w:rPr>
                <w:t xml:space="preserve">[9]</w:t>
              </w:r>
            </w:hyperlink>
          </w:p>
        </w:tc>
      </w:tr>
      <w:tr>
        <w:tc>
          <w:tcPr>
            <w:tcW w:type="pct" w:w="1076"/>
            <w:vAlign w:val="center"/>
          </w:tcPr>
          <w:p>
            <w:pPr>
              <w:pStyle w:val="Compact"/>
              <w:jc w:val="left"/>
            </w:pPr>
            <w:r>
              <w:t xml:space="preserve">Snowflake</w:t>
            </w:r>
          </w:p>
        </w:tc>
        <w:tc>
          <w:tcPr>
            <w:tcW w:type="pct" w:w="581"/>
            <w:vAlign w:val="center"/>
          </w:tcPr>
          <w:p>
            <w:pPr>
              <w:pStyle w:val="Compact"/>
              <w:jc w:val="left"/>
            </w:pPr>
            <w:r>
              <w:t xml:space="preserve">지원</w:t>
            </w:r>
          </w:p>
        </w:tc>
        <w:tc>
          <w:tcPr>
            <w:tcW w:type="pct" w:w="1795"/>
            <w:vAlign w:val="center"/>
          </w:tcPr>
          <w:p>
            <w:pPr>
              <w:pStyle w:val="Compact"/>
              <w:jc w:val="left"/>
            </w:pPr>
            <w:r>
              <w:t xml:space="preserve">SQL 실행 시 객체·컬럼 계통을 내장 기록(ACCESS_HISTORY)</w:t>
            </w:r>
          </w:p>
        </w:tc>
        <w:tc>
          <w:tcPr>
            <w:tcW w:type="pct" w:w="1348"/>
            <w:vAlign w:val="center"/>
          </w:tcPr>
          <w:p>
            <w:pPr>
              <w:pStyle w:val="Compact"/>
              <w:jc w:val="left"/>
            </w:pPr>
            <w:hyperlink r:id="rId62">
              <w:r>
                <w:rPr>
                  <w:rStyle w:val="Hyperlink"/>
                </w:rPr>
                <w:t xml:space="preserve">docs.snowflake.com</w:t>
              </w:r>
            </w:hyperlink>
            <w:hyperlink w:anchor="ref10">
              <w:r>
                <w:rPr>
                  <w:rStyle w:val="Hyperlink"/>
                </w:rPr>
                <w:t xml:space="preserve">[10]</w:t>
              </w:r>
            </w:hyperlink>
          </w:p>
        </w:tc>
      </w:tr>
      <w:tr>
        <w:tc>
          <w:tcPr>
            <w:tcW w:type="pct" w:w="1076"/>
            <w:vAlign w:val="center"/>
          </w:tcPr>
          <w:p>
            <w:pPr>
              <w:pStyle w:val="Compact"/>
              <w:jc w:val="left"/>
            </w:pPr>
            <w:r>
              <w:t xml:space="preserve">Google Dataplex</w:t>
            </w:r>
          </w:p>
        </w:tc>
        <w:tc>
          <w:tcPr>
            <w:tcW w:type="pct" w:w="581"/>
            <w:vAlign w:val="center"/>
          </w:tcPr>
          <w:p>
            <w:pPr>
              <w:pStyle w:val="Compact"/>
              <w:jc w:val="left"/>
            </w:pPr>
            <w:r>
              <w:t xml:space="preserve">지원(BigQuery)</w:t>
            </w:r>
          </w:p>
        </w:tc>
        <w:tc>
          <w:tcPr>
            <w:tcW w:type="pct" w:w="1795"/>
            <w:vAlign w:val="center"/>
          </w:tcPr>
          <w:p>
            <w:pPr>
              <w:pStyle w:val="Compact"/>
              <w:jc w:val="left"/>
            </w:pPr>
            <w:r>
              <w:t xml:space="preserve">BigQuery 잡의 컬럼 단위 계통</w:t>
            </w:r>
          </w:p>
        </w:tc>
        <w:tc>
          <w:tcPr>
            <w:tcW w:type="pct" w:w="1348"/>
            <w:vAlign w:val="center"/>
          </w:tcPr>
          <w:p>
            <w:pPr>
              <w:pStyle w:val="Compact"/>
              <w:jc w:val="left"/>
            </w:pPr>
            <w:hyperlink r:id="rId63">
              <w:r>
                <w:rPr>
                  <w:rStyle w:val="Hyperlink"/>
                </w:rPr>
                <w:t xml:space="preserve">cloud.google.com/dataplex</w:t>
              </w:r>
            </w:hyperlink>
            <w:hyperlink w:anchor="ref11">
              <w:r>
                <w:rPr>
                  <w:rStyle w:val="Hyperlink"/>
                </w:rPr>
                <w:t xml:space="preserve">[11]</w:t>
              </w:r>
            </w:hyperlink>
          </w:p>
        </w:tc>
      </w:tr>
    </w:tbl>
    <w:p>
      <w:pPr>
        <w:pStyle w:val="BodyText"/>
      </w:pPr>
      <w:r>
        <w:rPr>
          <w:b/>
        </w:rPr>
        <w:t xml:space="preserve">(3) 전용 상용 계통·거버넌스 솔루션.</w:t>
      </w:r>
      <w:r>
        <w:t xml:space="preserve"> </w:t>
      </w:r>
      <w:r>
        <w:t xml:space="preserve">여러 원천·레거시 ETL을 가로질러 엔터프라이즈 계통을 그린다.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91"/>
        <w:gridCol w:w="2865"/>
        <w:gridCol w:w="3093"/>
        <w:gridCol w:w="1950"/>
      </w:tblGrid>
      <w:tr>
        <w:trPr>
          <w:cnfStyle w:firstRow="1"/>
        </w:trPr>
        <w:tc>
          <w:tcPr>
            <w:tcW w:type="pct" w:w="582"/>
            <w:shd w:val="clear" w:color="auto" w:fill="DCE8F5"/>
            <w:vAlign w:val="center"/>
          </w:tcPr>
          <w:p>
            <w:pPr>
              <w:pStyle w:val="Compact"/>
              <w:jc w:val="left"/>
            </w:pPr>
            <w:r>
              <w:rPr>
                <w:b/>
              </w:rPr>
              <w:t xml:space="preserve">솔루션</w:t>
            </w:r>
          </w:p>
        </w:tc>
        <w:tc>
          <w:tcPr>
            <w:tcW w:type="pct" w:w="1528"/>
            <w:shd w:val="clear" w:color="auto" w:fill="DCE8F5"/>
            <w:vAlign w:val="center"/>
          </w:tcPr>
          <w:p>
            <w:pPr>
              <w:pStyle w:val="Compact"/>
              <w:jc w:val="left"/>
            </w:pPr>
            <w:r>
              <w:rPr>
                <w:b/>
              </w:rPr>
              <w:t xml:space="preserve">수집 방식</w:t>
            </w:r>
          </w:p>
        </w:tc>
        <w:tc>
          <w:tcPr>
            <w:tcW w:type="pct" w:w="1650"/>
            <w:shd w:val="clear" w:color="auto" w:fill="DCE8F5"/>
            <w:vAlign w:val="center"/>
          </w:tcPr>
          <w:p>
            <w:pPr>
              <w:pStyle w:val="Compact"/>
              <w:jc w:val="left"/>
            </w:pPr>
            <w:r>
              <w:rPr>
                <w:b/>
              </w:rPr>
              <w:t xml:space="preserve">강점</w:t>
            </w:r>
          </w:p>
        </w:tc>
        <w:tc>
          <w:tcPr>
            <w:tcW w:type="pct" w:w="1040"/>
            <w:shd w:val="clear" w:color="auto" w:fill="DCE8F5"/>
            <w:vAlign w:val="center"/>
          </w:tcPr>
          <w:p>
            <w:pPr>
              <w:pStyle w:val="Compact"/>
              <w:jc w:val="left"/>
            </w:pPr>
            <w:r>
              <w:rPr>
                <w:b/>
              </w:rPr>
              <w:t xml:space="preserve">공식</w:t>
            </w:r>
          </w:p>
        </w:tc>
      </w:tr>
      <w:tr>
        <w:tc>
          <w:tcPr>
            <w:tcW w:type="pct" w:w="582"/>
            <w:vAlign w:val="center"/>
          </w:tcPr>
          <w:p>
            <w:pPr>
              <w:pStyle w:val="Compact"/>
              <w:jc w:val="left"/>
            </w:pPr>
            <w:r>
              <w:t xml:space="preserve">Collibra</w:t>
            </w:r>
          </w:p>
        </w:tc>
        <w:tc>
          <w:tcPr>
            <w:tcW w:type="pct" w:w="1528"/>
            <w:vAlign w:val="center"/>
          </w:tcPr>
          <w:p>
            <w:pPr>
              <w:pStyle w:val="Compact"/>
              <w:jc w:val="left"/>
            </w:pPr>
            <w:r>
              <w:t xml:space="preserve">정적 파싱 + OpenLineage</w:t>
            </w:r>
          </w:p>
        </w:tc>
        <w:tc>
          <w:tcPr>
            <w:tcW w:type="pct" w:w="1650"/>
            <w:vAlign w:val="center"/>
          </w:tcPr>
          <w:p>
            <w:pPr>
              <w:pStyle w:val="Compact"/>
              <w:jc w:val="left"/>
            </w:pPr>
            <w:r>
              <w:t xml:space="preserve">비즈니스·기술 계통 이중 뷰, 레거시 ETL 파싱</w:t>
            </w:r>
          </w:p>
        </w:tc>
        <w:tc>
          <w:tcPr>
            <w:tcW w:type="pct" w:w="1040"/>
            <w:vAlign w:val="center"/>
          </w:tcPr>
          <w:p>
            <w:pPr>
              <w:pStyle w:val="Compact"/>
              <w:jc w:val="left"/>
            </w:pPr>
            <w:hyperlink r:id="rId64">
              <w:r>
                <w:rPr>
                  <w:rStyle w:val="Hyperlink"/>
                </w:rPr>
                <w:t xml:space="preserve">collibra.com</w:t>
              </w:r>
            </w:hyperlink>
            <w:hyperlink w:anchor="ref12">
              <w:r>
                <w:rPr>
                  <w:rStyle w:val="Hyperlink"/>
                </w:rPr>
                <w:t xml:space="preserve">[12]</w:t>
              </w:r>
            </w:hyperlink>
          </w:p>
        </w:tc>
      </w:tr>
      <w:tr>
        <w:tc>
          <w:tcPr>
            <w:tcW w:type="pct" w:w="582"/>
            <w:vAlign w:val="center"/>
          </w:tcPr>
          <w:p>
            <w:pPr>
              <w:pStyle w:val="Compact"/>
              <w:jc w:val="left"/>
            </w:pPr>
            <w:r>
              <w:t xml:space="preserve">Atlan</w:t>
            </w:r>
          </w:p>
        </w:tc>
        <w:tc>
          <w:tcPr>
            <w:tcW w:type="pct" w:w="1528"/>
            <w:vAlign w:val="center"/>
          </w:tcPr>
          <w:p>
            <w:pPr>
              <w:pStyle w:val="Compact"/>
              <w:jc w:val="left"/>
            </w:pPr>
            <w:r>
              <w:t xml:space="preserve">SQL 파싱+API+OpenLineage+수기</w:t>
            </w:r>
          </w:p>
        </w:tc>
        <w:tc>
          <w:tcPr>
            <w:tcW w:type="pct" w:w="1650"/>
            <w:vAlign w:val="center"/>
          </w:tcPr>
          <w:p>
            <w:pPr>
              <w:pStyle w:val="Compact"/>
              <w:jc w:val="left"/>
            </w:pPr>
            <w:r>
              <w:t xml:space="preserve">가장 넓은 수집 범위, AI 연동, 컬럼 단위</w:t>
            </w:r>
          </w:p>
        </w:tc>
        <w:tc>
          <w:tcPr>
            <w:tcW w:type="pct" w:w="1040"/>
            <w:vAlign w:val="center"/>
          </w:tcPr>
          <w:p>
            <w:pPr>
              <w:pStyle w:val="Compact"/>
              <w:jc w:val="left"/>
            </w:pPr>
            <w:hyperlink r:id="rId65">
              <w:r>
                <w:rPr>
                  <w:rStyle w:val="Hyperlink"/>
                </w:rPr>
                <w:t xml:space="preserve">atlan.com</w:t>
              </w:r>
            </w:hyperlink>
            <w:hyperlink w:anchor="ref13">
              <w:r>
                <w:rPr>
                  <w:rStyle w:val="Hyperlink"/>
                </w:rPr>
                <w:t xml:space="preserve">[13]</w:t>
              </w:r>
            </w:hyperlink>
          </w:p>
        </w:tc>
      </w:tr>
      <w:tr>
        <w:tc>
          <w:tcPr>
            <w:tcW w:type="pct" w:w="582"/>
            <w:vAlign w:val="center"/>
          </w:tcPr>
          <w:p>
            <w:pPr>
              <w:pStyle w:val="Compact"/>
              <w:jc w:val="left"/>
            </w:pPr>
            <w:r>
              <w:t xml:space="preserve">IBM Manta</w:t>
            </w:r>
          </w:p>
        </w:tc>
        <w:tc>
          <w:tcPr>
            <w:tcW w:type="pct" w:w="1528"/>
            <w:vAlign w:val="center"/>
          </w:tcPr>
          <w:p>
            <w:pPr>
              <w:pStyle w:val="Compact"/>
              <w:jc w:val="left"/>
            </w:pPr>
            <w:r>
              <w:t xml:space="preserve">정적 파싱(코드·ETL)</w:t>
            </w:r>
          </w:p>
        </w:tc>
        <w:tc>
          <w:tcPr>
            <w:tcW w:type="pct" w:w="1650"/>
            <w:vAlign w:val="center"/>
          </w:tcPr>
          <w:p>
            <w:pPr>
              <w:pStyle w:val="Compact"/>
              <w:jc w:val="left"/>
            </w:pPr>
            <w:r>
              <w:t xml:space="preserve">레거시 ETL·SQL 스크립트 자동 정적 계통</w:t>
            </w:r>
          </w:p>
        </w:tc>
        <w:tc>
          <w:tcPr>
            <w:tcW w:type="pct" w:w="1040"/>
            <w:vAlign w:val="center"/>
          </w:tcPr>
          <w:p>
            <w:pPr>
              <w:pStyle w:val="Compact"/>
              <w:jc w:val="left"/>
            </w:pPr>
            <w:hyperlink r:id="rId66">
              <w:r>
                <w:rPr>
                  <w:rStyle w:val="Hyperlink"/>
                </w:rPr>
                <w:t xml:space="preserve">ibm.com/manta</w:t>
              </w:r>
            </w:hyperlink>
            <w:hyperlink w:anchor="ref14">
              <w:r>
                <w:rPr>
                  <w:rStyle w:val="Hyperlink"/>
                </w:rPr>
                <w:t xml:space="preserve">[14]</w:t>
              </w:r>
            </w:hyperlink>
          </w:p>
        </w:tc>
      </w:tr>
      <w:tr>
        <w:tc>
          <w:tcPr>
            <w:tcW w:type="pct" w:w="582"/>
            <w:vAlign w:val="center"/>
          </w:tcPr>
          <w:p>
            <w:pPr>
              <w:pStyle w:val="Compact"/>
              <w:jc w:val="left"/>
            </w:pPr>
            <w:r>
              <w:t xml:space="preserve">Alation</w:t>
            </w:r>
          </w:p>
        </w:tc>
        <w:tc>
          <w:tcPr>
            <w:tcW w:type="pct" w:w="1528"/>
            <w:vAlign w:val="center"/>
          </w:tcPr>
          <w:p>
            <w:pPr>
              <w:pStyle w:val="Compact"/>
              <w:jc w:val="left"/>
            </w:pPr>
            <w:r>
              <w:t xml:space="preserve">SQL 로그 파싱</w:t>
            </w:r>
          </w:p>
        </w:tc>
        <w:tc>
          <w:tcPr>
            <w:tcW w:type="pct" w:w="1650"/>
            <w:vAlign w:val="center"/>
          </w:tcPr>
          <w:p>
            <w:pPr>
              <w:pStyle w:val="Compact"/>
              <w:jc w:val="left"/>
            </w:pPr>
            <w:r>
              <w:t xml:space="preserve">쿼리 로그 기반 자동 계통, 비즈니스 컨텍스트</w:t>
            </w:r>
          </w:p>
        </w:tc>
        <w:tc>
          <w:tcPr>
            <w:tcW w:type="pct" w:w="1040"/>
            <w:vAlign w:val="center"/>
          </w:tcPr>
          <w:p>
            <w:pPr>
              <w:pStyle w:val="Compact"/>
              <w:jc w:val="left"/>
            </w:pPr>
            <w:hyperlink r:id="rId67">
              <w:r>
                <w:rPr>
                  <w:rStyle w:val="Hyperlink"/>
                </w:rPr>
                <w:t xml:space="preserve">alation.com</w:t>
              </w:r>
            </w:hyperlink>
            <w:hyperlink w:anchor="ref16">
              <w:r>
                <w:rPr>
                  <w:rStyle w:val="Hyperlink"/>
                </w:rPr>
                <w:t xml:space="preserve">[16]</w:t>
              </w:r>
            </w:hyperlink>
          </w:p>
        </w:tc>
      </w:tr>
    </w:tbl>
    <w:p>
      <w:pPr>
        <w:pStyle w:val="BodyText"/>
      </w:pPr>
      <w:r>
        <w:t xml:space="preserve">AI 답변 근거(</w:t>
      </w:r>
      <w:hyperlink w:anchor="s23">
        <w:r>
          <w:rPr>
            <w:rStyle w:val="Hyperlink"/>
          </w:rPr>
          <w:t xml:space="preserve">2.3</w:t>
        </w:r>
      </w:hyperlink>
      <w:r>
        <w:t xml:space="preserve">)는 위 데이터 계통과 별개로, LLM 호출 단계에서 참조 청크·프롬프트·출력을 함께 로깅해 남긴다. 이 로그를 남기는 관측 도구로 LangSmith</w:t>
      </w:r>
      <w:hyperlink w:anchor="ref17">
        <w:r>
          <w:rPr>
            <w:rStyle w:val="Hyperlink"/>
          </w:rPr>
          <w:t xml:space="preserve">[17]</w:t>
        </w:r>
      </w:hyperlink>
      <w:r>
        <w:t xml:space="preserve">·Langfuse</w:t>
      </w:r>
      <w:hyperlink w:anchor="ref18">
        <w:r>
          <w:rPr>
            <w:rStyle w:val="Hyperlink"/>
          </w:rPr>
          <w:t xml:space="preserve">[18]</w:t>
        </w:r>
      </w:hyperlink>
      <w:r>
        <w:t xml:space="preserve"> </w:t>
      </w:r>
      <w:r>
        <w:t xml:space="preserve">등이 있다. 본 가이드는 이를 모델 개발 도구가 아니라 답변의 근거 데이터를 기록하는 장치로 본다.</w:t>
      </w:r>
    </w:p>
    <w:p>
      <w:pPr>
        <w:pStyle w:val="BodyText"/>
      </w:pPr>
    </w:p>
    <w:p>
      <w:pPr>
        <w:pStyle w:val="Heading3"/>
      </w:pPr>
      <w:bookmarkStart w:id="7040" w:name="s52"/>
      <w:bookmarkEnd w:id="7040"/>
      <w:bookmarkStart w:id="7041" w:name="X147486f89c6151330828e9308baa54168f44e74"/>
      <w:bookmarkEnd w:id="7041"/>
      <w:bookmarkStart w:id="68" w:name="선정-기준"/>
      <w:r>
        <w:t xml:space="preserve">5.2 선정 기준</w:t>
      </w:r>
      <w:bookmarkEnd w:id="68"/>
    </w:p>
    <w:p>
      <w:pPr>
        <w:pStyle w:val="FirstParagraph"/>
      </w:pPr>
      <w:r>
        <w:t xml:space="preserve">계통 솔루션은 다음 기준으로 선정한다.</w:t>
      </w:r>
    </w:p>
    <w:p>
      <w:pPr>
        <w:numPr>
          <w:ilvl w:val="0"/>
          <w:numId w:val="1014"/>
        </w:numPr>
        <w:pStyle w:val="Compact"/>
      </w:pPr>
      <w:r>
        <w:t xml:space="preserve">컬럼 단위 추적 — 영향도 분석·감사가 목적이면 테이블 단위로는 부족하다(</w:t>
      </w:r>
      <w:hyperlink w:anchor="s22">
        <w:r>
          <w:rPr>
            <w:rStyle w:val="Hyperlink"/>
          </w:rPr>
          <w:t xml:space="preserve">2.2</w:t>
        </w:r>
      </w:hyperlink>
      <w:r>
        <w:t xml:space="preserve">).</w:t>
      </w:r>
    </w:p>
    <w:p>
      <w:pPr>
        <w:numPr>
          <w:ilvl w:val="0"/>
          <w:numId w:val="1014"/>
        </w:numPr>
        <w:pStyle w:val="Compact"/>
      </w:pPr>
      <w:r>
        <w:t xml:space="preserve">수집 자동화 범위 — 우리 원천(MES·QMS·LIMS·DW·BI·레거시 ETL)에 커넥터가 있는지, 변환과 근거를 자동 수집하는지.</w:t>
      </w:r>
    </w:p>
    <w:p>
      <w:pPr>
        <w:numPr>
          <w:ilvl w:val="0"/>
          <w:numId w:val="1014"/>
        </w:numPr>
        <w:pStyle w:val="Compact"/>
      </w:pPr>
      <w:r>
        <w:t xml:space="preserve">수집 방식 적합성 — 레거시 코드가 많으면 정적 파싱, 실행 경로가 중요하면 런타임 이벤트(</w:t>
      </w:r>
      <w:hyperlink w:anchor="s43">
        <w:r>
          <w:rPr>
            <w:rStyle w:val="Hyperlink"/>
          </w:rPr>
          <w:t xml:space="preserve">4.3</w:t>
        </w:r>
      </w:hyperlink>
      <w:r>
        <w:t xml:space="preserve">).</w:t>
      </w:r>
    </w:p>
    <w:p>
      <w:pPr>
        <w:numPr>
          <w:ilvl w:val="0"/>
          <w:numId w:val="1014"/>
        </w:numPr>
        <w:pStyle w:val="Compact"/>
      </w:pPr>
      <w:r>
        <w:t xml:space="preserve">AI 답변 근거 연결 — 답이 참조한 청크·데이터셋을 계통과 잇는지.</w:t>
      </w:r>
    </w:p>
    <w:p>
      <w:pPr>
        <w:numPr>
          <w:ilvl w:val="0"/>
          <w:numId w:val="1014"/>
        </w:numPr>
        <w:pStyle w:val="Compact"/>
      </w:pPr>
      <w:r>
        <w:t xml:space="preserve">운영 형태 — 사외 반출이 제한되면 온프레미스(폐쇄망) 가능 여부.</w:t>
      </w:r>
    </w:p>
    <w:p>
      <w:pPr>
        <w:pStyle w:val="BlockText"/>
      </w:pPr>
      <w:r>
        <w:rPr>
          <w:b/>
        </w:rPr>
        <w:t xml:space="preserve">권장 — 기존 환경에서 출발.</w:t>
      </w:r>
      <w:r>
        <w:t xml:space="preserve"> </w:t>
      </w:r>
      <w:r>
        <w:t xml:space="preserve">단일 클라우드(Databricks·Snowflake·Azure)를 사용하고 있다면 내장 계통으로 시작하는 방식을 권장한다. 여러 원천과 레거시 ETL을 가로지르면 전용(Collibra·Atlan·IBM Manta)을 검토하고, 폐쇄망·무료로 시작하려면 DataHub와 OpenLineage 조합을 본다. 컬럼 단위 지원 범위·온프레미스 가능 여부·가격은 변동되므로 단정하지 말고 우리 원천 2~3종을 연결한 PoC로 확인한다.</w:t>
      </w:r>
    </w:p>
    <w:p>
      <w:r>
        <w:pict>
          <v:rect style="width:0;height:1.5pt" o:hralign="center" o:hrstd="t" o:hr="t"/>
        </w:pict>
      </w:r>
    </w:p>
    <w:p>
      <w:pPr>
        <w:pStyle w:val="FirstParagraph"/>
      </w:pPr>
    </w:p>
    <w:p>
      <w:pPr>
        <w:pStyle w:val="Heading2"/>
      </w:pPr>
      <w:bookmarkStart w:id="7042" w:name="where"/>
      <w:bookmarkEnd w:id="7042"/>
      <w:bookmarkStart w:id="7043" w:name="X8abce96cb79c6f5c8a2922328507404dc188b10"/>
      <w:bookmarkEnd w:id="7043"/>
      <w:bookmarkStart w:id="69" w:name="where-다른-주제와의-관계"/>
      <w:r>
        <w:t xml:space="preserve">6. Where — 다른 주제와의 관계</w:t>
      </w:r>
      <w:bookmarkEnd w:id="69"/>
    </w:p>
    <w:p>
      <w:pPr>
        <w:pStyle w:val="FirstParagraph"/>
      </w:pPr>
      <w:r>
        <w:t xml:space="preserve">데이터 계통은 흐름·근거의 추적까지를 책임지고, 인접 주제가 그 앞뒤를 분담한다.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839"/>
        <w:gridCol w:w="1942"/>
        <w:gridCol w:w="2760"/>
        <w:gridCol w:w="2458"/>
      </w:tblGrid>
      <w:tr>
        <w:trPr>
          <w:cnfStyle w:firstRow="1"/>
        </w:trPr>
        <w:tc>
          <w:tcPr>
            <w:tcW w:type="pct" w:w="981"/>
            <w:shd w:val="clear" w:color="auto" w:fill="DCE8F5"/>
            <w:vAlign w:val="center"/>
          </w:tcPr>
          <w:p>
            <w:pPr>
              <w:pStyle w:val="Compact"/>
              <w:jc w:val="left"/>
            </w:pPr>
            <w:r>
              <w:rPr>
                <w:b/>
              </w:rPr>
              <w:t xml:space="preserve">데이터 계통(C-3)이 하는 것</w:t>
            </w:r>
          </w:p>
        </w:tc>
        <w:tc>
          <w:tcPr>
            <w:tcW w:type="pct" w:w="1036"/>
            <w:shd w:val="clear" w:color="auto" w:fill="DCE8F5"/>
            <w:vAlign w:val="center"/>
          </w:tcPr>
          <w:p>
            <w:pPr>
              <w:pStyle w:val="Compact"/>
              <w:jc w:val="left"/>
            </w:pPr>
            <w:r>
              <w:rPr>
                <w:b/>
              </w:rPr>
              <w:t xml:space="preserve">인접 주제</w:t>
            </w:r>
          </w:p>
        </w:tc>
        <w:tc>
          <w:tcPr>
            <w:tcW w:type="pct" w:w="1472"/>
            <w:shd w:val="clear" w:color="auto" w:fill="DCE8F5"/>
            <w:vAlign w:val="center"/>
          </w:tcPr>
          <w:p>
            <w:pPr>
              <w:pStyle w:val="Compact"/>
              <w:jc w:val="left"/>
            </w:pPr>
            <w:r>
              <w:rPr>
                <w:b/>
              </w:rPr>
              <w:t xml:space="preserve">인접 주제가 하는 것</w:t>
            </w:r>
          </w:p>
        </w:tc>
        <w:tc>
          <w:tcPr>
            <w:tcW w:type="pct" w:w="1311"/>
            <w:shd w:val="clear" w:color="auto" w:fill="DCE8F5"/>
            <w:vAlign w:val="center"/>
          </w:tcPr>
          <w:p>
            <w:pPr>
              <w:pStyle w:val="Compact"/>
              <w:jc w:val="left"/>
            </w:pPr>
            <w:r>
              <w:rPr>
                <w:b/>
              </w:rPr>
              <w:t xml:space="preserve">연계 포인트</w:t>
            </w:r>
          </w:p>
        </w:tc>
      </w:tr>
      <w:tr>
        <w:tc>
          <w:tcPr>
            <w:tcW w:type="pct" w:w="981"/>
            <w:vAlign w:val="center"/>
          </w:tcPr>
          <w:p>
            <w:pPr>
              <w:pStyle w:val="Compact"/>
              <w:jc w:val="left"/>
            </w:pPr>
            <w:r>
              <w:t xml:space="preserve">과거 경로·근거를 사후 추적</w:t>
            </w:r>
          </w:p>
        </w:tc>
        <w:tc>
          <w:tcPr>
            <w:tcW w:type="pct" w:w="1036"/>
            <w:vAlign w:val="center"/>
          </w:tcPr>
          <w:p>
            <w:pPr>
              <w:pStyle w:val="Compact"/>
              <w:jc w:val="left"/>
            </w:pPr>
            <w:hyperlink r:id="rId22">
              <w:r>
                <w:rPr>
                  <w:rStyle w:val="Hyperlink"/>
                </w:rPr>
                <w:t xml:space="preserve">C-1 Observability</w:t>
              </w:r>
            </w:hyperlink>
          </w:p>
        </w:tc>
        <w:tc>
          <w:tcPr>
            <w:tcW w:type="pct" w:w="1472"/>
            <w:vAlign w:val="center"/>
          </w:tcPr>
          <w:p>
            <w:pPr>
              <w:pStyle w:val="Compact"/>
              <w:jc w:val="left"/>
            </w:pPr>
            <w:r>
              <w:t xml:space="preserve">지금 흐르는 데이터의 이상을 실시간 감지</w:t>
            </w:r>
          </w:p>
        </w:tc>
        <w:tc>
          <w:tcPr>
            <w:tcW w:type="pct" w:w="1311"/>
            <w:vAlign w:val="center"/>
          </w:tcPr>
          <w:p>
            <w:pPr>
              <w:pStyle w:val="Compact"/>
              <w:jc w:val="left"/>
            </w:pPr>
            <w:r>
              <w:t xml:space="preserve">이상 발생 지점을 계통으로 거슬러 원인 추적</w:t>
            </w:r>
          </w:p>
        </w:tc>
      </w:tr>
      <w:tr>
        <w:tc>
          <w:tcPr>
            <w:tcW w:type="pct" w:w="981"/>
            <w:vAlign w:val="center"/>
          </w:tcPr>
          <w:p>
            <w:pPr>
              <w:pStyle w:val="Compact"/>
              <w:jc w:val="left"/>
            </w:pPr>
            <w:r>
              <w:t xml:space="preserve">경로·근거 기록</w:t>
            </w:r>
          </w:p>
        </w:tc>
        <w:tc>
          <w:tcPr>
            <w:tcW w:type="pct" w:w="1036"/>
            <w:vAlign w:val="center"/>
          </w:tcPr>
          <w:p>
            <w:pPr>
              <w:pStyle w:val="Compact"/>
              <w:jc w:val="left"/>
            </w:pPr>
            <w:hyperlink r:id="rId23">
              <w:r>
                <w:rPr>
                  <w:rStyle w:val="Hyperlink"/>
                </w:rPr>
                <w:t xml:space="preserve">C-2 데이터 품질 관리</w:t>
              </w:r>
            </w:hyperlink>
          </w:p>
        </w:tc>
        <w:tc>
          <w:tcPr>
            <w:tcW w:type="pct" w:w="1472"/>
            <w:vAlign w:val="center"/>
          </w:tcPr>
          <w:p>
            <w:pPr>
              <w:pStyle w:val="Compact"/>
              <w:jc w:val="left"/>
            </w:pPr>
            <w:r>
              <w:t xml:space="preserve">그 데이터를 AI에 써도 되는지 판정</w:t>
            </w:r>
          </w:p>
        </w:tc>
        <w:tc>
          <w:tcPr>
            <w:tcW w:type="pct" w:w="1311"/>
            <w:vAlign w:val="center"/>
          </w:tcPr>
          <w:p>
            <w:pPr>
              <w:pStyle w:val="Compact"/>
              <w:jc w:val="left"/>
            </w:pPr>
            <w:r>
              <w:t xml:space="preserve">계통이 품질 판정에 근거를 제공</w:t>
            </w:r>
          </w:p>
        </w:tc>
      </w:tr>
      <w:tr>
        <w:tc>
          <w:tcPr>
            <w:tcW w:type="pct" w:w="981"/>
            <w:vAlign w:val="center"/>
          </w:tcPr>
          <w:p>
            <w:pPr>
              <w:pStyle w:val="Compact"/>
              <w:jc w:val="left"/>
            </w:pPr>
            <w:r>
              <w:t xml:space="preserve">위치 정보를 흐름으로 이음</w:t>
            </w:r>
          </w:p>
        </w:tc>
        <w:tc>
          <w:tcPr>
            <w:tcW w:type="pct" w:w="1036"/>
            <w:vAlign w:val="center"/>
          </w:tcPr>
          <w:p>
            <w:pPr>
              <w:pStyle w:val="Compact"/>
              <w:jc w:val="left"/>
            </w:pPr>
            <w:hyperlink r:id="rId21">
              <w:r>
                <w:rPr>
                  <w:rStyle w:val="Hyperlink"/>
                </w:rPr>
                <w:t xml:space="preserve">B-1 데이터 전처리</w:t>
              </w:r>
            </w:hyperlink>
          </w:p>
        </w:tc>
        <w:tc>
          <w:tcPr>
            <w:tcW w:type="pct" w:w="1472"/>
            <w:vAlign w:val="center"/>
          </w:tcPr>
          <w:p>
            <w:pPr>
              <w:pStyle w:val="Compact"/>
              <w:jc w:val="left"/>
            </w:pPr>
            <w:r>
              <w:t xml:space="preserve">청크에 원본 위치 정보(provenance) 부착</w:t>
            </w:r>
          </w:p>
        </w:tc>
        <w:tc>
          <w:tcPr>
            <w:tcW w:type="pct" w:w="1311"/>
            <w:vAlign w:val="center"/>
          </w:tcPr>
          <w:p>
            <w:pPr>
              <w:pStyle w:val="Compact"/>
              <w:jc w:val="left"/>
            </w:pPr>
            <w:r>
              <w:t xml:space="preserve">위치 정보가 계통·근거 추적의 출발점</w:t>
            </w:r>
          </w:p>
        </w:tc>
      </w:tr>
      <w:tr>
        <w:tc>
          <w:tcPr>
            <w:tcW w:type="pct" w:w="981"/>
            <w:vAlign w:val="center"/>
          </w:tcPr>
          <w:p>
            <w:pPr>
              <w:pStyle w:val="Compact"/>
              <w:jc w:val="left"/>
            </w:pPr>
            <w:r>
              <w:t xml:space="preserve">자산 사이의 흐름·변환</w:t>
            </w:r>
          </w:p>
        </w:tc>
        <w:tc>
          <w:tcPr>
            <w:tcW w:type="pct" w:w="1036"/>
            <w:vAlign w:val="center"/>
          </w:tcPr>
          <w:p>
            <w:pPr>
              <w:pStyle w:val="Compact"/>
              <w:jc w:val="left"/>
            </w:pPr>
            <w:hyperlink r:id="rId24">
              <w:r>
                <w:rPr>
                  <w:rStyle w:val="Hyperlink"/>
                </w:rPr>
                <w:t xml:space="preserve">A-1 데이터 카탈로그</w:t>
              </w:r>
            </w:hyperlink>
          </w:p>
        </w:tc>
        <w:tc>
          <w:tcPr>
            <w:tcW w:type="pct" w:w="1472"/>
            <w:vAlign w:val="center"/>
          </w:tcPr>
          <w:p>
            <w:pPr>
              <w:pStyle w:val="Compact"/>
              <w:jc w:val="left"/>
            </w:pPr>
            <w:r>
              <w:t xml:space="preserve">자산의 소재·오너·등록</w:t>
            </w:r>
          </w:p>
        </w:tc>
        <w:tc>
          <w:tcPr>
            <w:tcW w:type="pct" w:w="1311"/>
            <w:vAlign w:val="center"/>
          </w:tcPr>
          <w:p>
            <w:pPr>
              <w:pStyle w:val="Compact"/>
              <w:jc w:val="left"/>
            </w:pPr>
            <w:r>
              <w:t xml:space="preserve">계통 노드가 카탈로그 자산과 연결</w:t>
            </w:r>
          </w:p>
        </w:tc>
      </w:tr>
      <w:tr>
        <w:tc>
          <w:tcPr>
            <w:tcW w:type="pct" w:w="981"/>
            <w:vAlign w:val="center"/>
          </w:tcPr>
          <w:p>
            <w:pPr>
              <w:pStyle w:val="Compact"/>
              <w:jc w:val="left"/>
            </w:pPr>
            <w:r>
              <w:t xml:space="preserve">Tool 결과를 답변 근거로 기록</w:t>
            </w:r>
          </w:p>
        </w:tc>
        <w:tc>
          <w:tcPr>
            <w:tcW w:type="pct" w:w="1036"/>
            <w:vAlign w:val="center"/>
          </w:tcPr>
          <w:p>
            <w:pPr>
              <w:pStyle w:val="Compact"/>
              <w:jc w:val="left"/>
            </w:pPr>
            <w:hyperlink r:id="rId25">
              <w:r>
                <w:rPr>
                  <w:rStyle w:val="Hyperlink"/>
                </w:rPr>
                <w:t xml:space="preserve">D-2 API/Tool 연계 데이터</w:t>
              </w:r>
            </w:hyperlink>
          </w:p>
        </w:tc>
        <w:tc>
          <w:tcPr>
            <w:tcW w:type="pct" w:w="1472"/>
            <w:vAlign w:val="center"/>
          </w:tcPr>
          <w:p>
            <w:pPr>
              <w:pStyle w:val="Compact"/>
              <w:jc w:val="left"/>
            </w:pPr>
            <w:r>
              <w:t xml:space="preserve">Tool 호출 로그 명세 정의</w:t>
            </w:r>
          </w:p>
        </w:tc>
        <w:tc>
          <w:tcPr>
            <w:tcW w:type="pct" w:w="1311"/>
            <w:vAlign w:val="center"/>
          </w:tcPr>
          <w:p>
            <w:pPr>
              <w:pStyle w:val="Compact"/>
              <w:jc w:val="left"/>
            </w:pPr>
            <w:r>
              <w:t xml:space="preserve">Tool 호출 기록이 답변 근거의 한 갈래</w:t>
            </w:r>
          </w:p>
        </w:tc>
      </w:tr>
      <w:tr>
        <w:tc>
          <w:tcPr>
            <w:tcW w:type="pct" w:w="981"/>
            <w:vAlign w:val="center"/>
          </w:tcPr>
          <w:p>
            <w:pPr>
              <w:pStyle w:val="Compact"/>
              <w:jc w:val="left"/>
            </w:pPr>
            <w:r>
              <w:t xml:space="preserve">근거·이력을 기록·보존</w:t>
            </w:r>
          </w:p>
        </w:tc>
        <w:tc>
          <w:tcPr>
            <w:tcW w:type="pct" w:w="1036"/>
            <w:vAlign w:val="center"/>
          </w:tcPr>
          <w:p>
            <w:pPr>
              <w:pStyle w:val="Compact"/>
              <w:jc w:val="left"/>
            </w:pPr>
            <w:hyperlink r:id="rId26">
              <w:r>
                <w:rPr>
                  <w:rStyle w:val="Hyperlink"/>
                </w:rPr>
                <w:t xml:space="preserve">F-2 데이터 생애주기 관리</w:t>
              </w:r>
            </w:hyperlink>
          </w:p>
        </w:tc>
        <w:tc>
          <w:tcPr>
            <w:tcW w:type="pct" w:w="1472"/>
            <w:vAlign w:val="center"/>
          </w:tcPr>
          <w:p>
            <w:pPr>
              <w:pStyle w:val="Compact"/>
              <w:jc w:val="left"/>
            </w:pPr>
            <w:r>
              <w:t xml:space="preserve">데이터·로그의 보존·폐기 기간 정책</w:t>
            </w:r>
          </w:p>
        </w:tc>
        <w:tc>
          <w:tcPr>
            <w:tcW w:type="pct" w:w="1311"/>
            <w:vAlign w:val="center"/>
          </w:tcPr>
          <w:p>
            <w:pPr>
              <w:pStyle w:val="Compact"/>
              <w:jc w:val="left"/>
            </w:pPr>
            <w:r>
              <w:t xml:space="preserve">근거 보존 기간을 생애주기 정책과 맞춤</w:t>
            </w:r>
          </w:p>
        </w:tc>
      </w:tr>
    </w:tbl>
    <w:p>
      <w:pPr>
        <w:pStyle w:val="BodyText"/>
      </w:pPr>
      <w:r>
        <w:t xml:space="preserve">가장 혼동되는 경계는 C-1과 C-3이다. 둘 다 Trustworhty를 뒷받침하지만, C-1은 지금 이 순간의 이상을 감지하는 실시간 관측이고, C-3은 과거에 어떤 경로로 왔는지를 사후에 추적하는 이력이다. C-1이</w:t>
      </w:r>
      <w:r>
        <w:t xml:space="preserve"> </w:t>
      </w:r>
      <w:r>
        <w:t xml:space="preserve">“</w:t>
      </w:r>
      <w:r>
        <w:t xml:space="preserve">지금 신호가 이상한가</w:t>
      </w:r>
      <w:r>
        <w:t xml:space="preserve">”</w:t>
      </w:r>
      <w:r>
        <w:t xml:space="preserve">라면 C-3은</w:t>
      </w:r>
      <w:r>
        <w:t xml:space="preserve"> </w:t>
      </w:r>
      <w:r>
        <w:t xml:space="preserve">“</w:t>
      </w:r>
      <w:r>
        <w:t xml:space="preserve">이 결과가 어디서 왔는가</w:t>
      </w:r>
      <w:r>
        <w:t xml:space="preserve">”</w:t>
      </w:r>
      <w:r>
        <w:t xml:space="preserve">다.</w:t>
      </w:r>
    </w:p>
    <w:p>
      <w:pPr>
        <w:pStyle w:val="BodyText"/>
        <w:jc w:val="center"/>
      </w:pPr>
      <w:r>
        <w:drawing>
          <wp:inline>
            <wp:extent cx="5334000" cy="2974912"/>
            <wp:effectExtent b="0" l="0" r="0" t="0"/>
            <wp:docPr descr="" title="" id="1" name="Picture"/>
            <a:graphic>
              <a:graphicData uri="http://schemas.openxmlformats.org/drawingml/2006/picture">
                <pic:pic>
                  <pic:nvPicPr>
                    <pic:cNvPr descr="/sessions/trusting-hopeful-pasteur/tmp/md2docx_crsg3lsi/diagrams/d04.png" id="0" name="Picture"/>
                    <pic:cNvPicPr>
                      <a:picLocks noChangeArrowheads="1" noChangeAspect="1"/>
                    </pic:cNvPicPr>
                  </pic:nvPicPr>
                  <pic:blipFill>
                    <a:blip r:embed="rId70"/>
                    <a:stretch>
                      <a:fillRect/>
                    </a:stretch>
                  </pic:blipFill>
                  <pic:spPr bwMode="auto">
                    <a:xfrm>
                      <a:off x="0" y="0"/>
                      <a:ext cx="5334000" cy="2974912"/>
                    </a:xfrm>
                    <a:prstGeom prst="rect">
                      <a:avLst/>
                    </a:prstGeom>
                    <a:noFill/>
                    <a:ln w="9525">
                      <a:noFill/>
                      <a:headEnd/>
                      <a:tailEnd/>
                    </a:ln>
                  </pic:spPr>
                </pic:pic>
              </a:graphicData>
            </a:graphic>
          </wp:inline>
        </w:drawing>
      </w:r>
    </w:p>
    <w:p>
      <w:r>
        <w:pict>
          <v:rect style="width:0;height:1.5pt" o:hralign="center" o:hrstd="t" o:hr="t"/>
        </w:pict>
      </w:r>
    </w:p>
    <w:p>
      <w:pPr>
        <w:pStyle w:val="FirstParagraph"/>
      </w:pPr>
    </w:p>
    <w:p>
      <w:pPr>
        <w:pStyle w:val="Heading2"/>
      </w:pPr>
      <w:bookmarkStart w:id="7044" w:name="kpi"/>
      <w:bookmarkEnd w:id="7044"/>
      <w:bookmarkStart w:id="7045" w:name="X84f6db33a8dac9c3bc10373044678031bafdbcb"/>
      <w:bookmarkEnd w:id="7045"/>
      <w:bookmarkStart w:id="71" w:name="kpi-성과-지표"/>
      <w:r>
        <w:t xml:space="preserve">7. KPI — 성과 지표</w:t>
      </w:r>
      <w:bookmarkEnd w:id="71"/>
    </w:p>
    <w:p>
      <w:pPr>
        <w:pStyle w:val="FirstParagraph"/>
      </w:pPr>
      <w:r>
        <w:t xml:space="preserve">이 절은 계통이 실제로 제대로 관리되고 있는지를 수치와 지표로 확인하기 위한 KPI를 정의한다. 지표의 오너십·역할과 책임은 4장(운영)과</w:t>
      </w:r>
      <w:r>
        <w:t xml:space="preserve"> </w:t>
      </w:r>
      <w:hyperlink r:id="rId72">
        <w:r>
          <w:rPr>
            <w:rStyle w:val="Hyperlink"/>
          </w:rPr>
          <w:t xml:space="preserve">F-1 데이터 운영관리</w:t>
        </w:r>
      </w:hyperlink>
      <w:r>
        <w:t xml:space="preserve">에서, 데이터 보존·폐기 시간축은</w:t>
      </w:r>
      <w:r>
        <w:t xml:space="preserve"> </w:t>
      </w:r>
      <w:hyperlink r:id="rId26">
        <w:r>
          <w:rPr>
            <w:rStyle w:val="Hyperlink"/>
          </w:rPr>
          <w:t xml:space="preserve">F-2 데이터 생애주기 관리</w:t>
        </w:r>
      </w:hyperlink>
      <w:r>
        <w:t xml:space="preserve">에서 다룬다.</w:t>
      </w:r>
    </w:p>
    <w:p>
      <w:pPr>
        <w:pStyle w:val="BodyText"/>
        <w:jc w:val="center"/>
      </w:pPr>
      <w:r>
        <w:drawing>
          <wp:inline>
            <wp:extent cx="5334000" cy="1259871"/>
            <wp:effectExtent b="0" l="0" r="0" t="0"/>
            <wp:docPr descr="" title="" id="1" name="Picture"/>
            <a:graphic>
              <a:graphicData uri="http://schemas.openxmlformats.org/drawingml/2006/picture">
                <pic:pic>
                  <pic:nvPicPr>
                    <pic:cNvPr descr="/sessions/trusting-hopeful-pasteur/tmp/md2docx_crsg3lsi/diagrams/d05.png" id="0" name="Picture"/>
                    <pic:cNvPicPr>
                      <a:picLocks noChangeArrowheads="1" noChangeAspect="1"/>
                    </pic:cNvPicPr>
                  </pic:nvPicPr>
                  <pic:blipFill>
                    <a:blip r:embed="rId73"/>
                    <a:stretch>
                      <a:fillRect/>
                    </a:stretch>
                  </pic:blipFill>
                  <pic:spPr bwMode="auto">
                    <a:xfrm>
                      <a:off x="0" y="0"/>
                      <a:ext cx="5334000" cy="1259871"/>
                    </a:xfrm>
                    <a:prstGeom prst="rect">
                      <a:avLst/>
                    </a:prstGeom>
                    <a:noFill/>
                    <a:ln w="9525">
                      <a:noFill/>
                      <a:headEnd/>
                      <a:tailEnd/>
                    </a:ln>
                  </pic:spPr>
                </pic:pic>
              </a:graphicData>
            </a:graphic>
          </wp:inline>
        </w:drawing>
      </w:r>
    </w:p>
    <w:p>
      <w:pPr>
        <w:pStyle w:val="BodyText"/>
      </w:pPr>
      <w:r>
        <w:t xml:space="preserve">KPI 목표치는 절대값을 미리 못 박지 않는다. 먼저 현재 수준(기준선)을 측정하고, 데이터 오너와 목표치·기한을 SLA로 합의한 뒤 목표 대비 실적으로 관리한다.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1065"/>
        <w:gridCol w:w="3648"/>
        <w:gridCol w:w="2458"/>
        <w:gridCol w:w="1828"/>
      </w:tblGrid>
      <w:tr>
        <w:trPr>
          <w:cnfStyle w:firstRow="1"/>
        </w:trPr>
        <w:tc>
          <w:tcPr>
            <w:tcW w:type="pct" w:w="568"/>
            <w:shd w:val="clear" w:color="auto" w:fill="DCE8F5"/>
            <w:vAlign w:val="center"/>
          </w:tcPr>
          <w:p>
            <w:pPr>
              <w:pStyle w:val="Compact"/>
              <w:jc w:val="left"/>
            </w:pPr>
            <w:r>
              <w:rPr>
                <w:b/>
              </w:rPr>
              <w:t xml:space="preserve">KPI</w:t>
            </w:r>
          </w:p>
        </w:tc>
        <w:tc>
          <w:tcPr>
            <w:tcW w:type="pct" w:w="1946"/>
            <w:shd w:val="clear" w:color="auto" w:fill="DCE8F5"/>
            <w:vAlign w:val="center"/>
          </w:tcPr>
          <w:p>
            <w:pPr>
              <w:pStyle w:val="Compact"/>
              <w:jc w:val="left"/>
            </w:pPr>
            <w:r>
              <w:rPr>
                <w:b/>
              </w:rPr>
              <w:t xml:space="preserve">목적</w:t>
            </w:r>
          </w:p>
        </w:tc>
        <w:tc>
          <w:tcPr>
            <w:tcW w:type="pct" w:w="1311"/>
            <w:shd w:val="clear" w:color="auto" w:fill="DCE8F5"/>
            <w:vAlign w:val="center"/>
          </w:tcPr>
          <w:p>
            <w:pPr>
              <w:pStyle w:val="Compact"/>
              <w:jc w:val="left"/>
            </w:pPr>
            <w:r>
              <w:rPr>
                <w:b/>
              </w:rPr>
              <w:t xml:space="preserve">측정 방법 (산식 · 주기)</w:t>
            </w:r>
          </w:p>
        </w:tc>
        <w:tc>
          <w:tcPr>
            <w:tcW w:type="pct" w:w="975"/>
            <w:shd w:val="clear" w:color="auto" w:fill="DCE8F5"/>
            <w:vAlign w:val="center"/>
          </w:tcPr>
          <w:p>
            <w:pPr>
              <w:pStyle w:val="Compact"/>
              <w:jc w:val="left"/>
            </w:pPr>
            <w:r>
              <w:rPr>
                <w:b/>
              </w:rPr>
              <w:t xml:space="preserve">목표 설정</w:t>
            </w:r>
          </w:p>
        </w:tc>
      </w:tr>
      <w:tr>
        <w:tc>
          <w:tcPr>
            <w:tcW w:type="pct" w:w="568"/>
            <w:vAlign w:val="center"/>
          </w:tcPr>
          <w:p>
            <w:pPr>
              <w:pStyle w:val="Compact"/>
              <w:jc w:val="left"/>
            </w:pPr>
            <w:r>
              <w:t xml:space="preserve">계통 커버리지</w:t>
            </w:r>
          </w:p>
        </w:tc>
        <w:tc>
          <w:tcPr>
            <w:tcW w:type="pct" w:w="1946"/>
            <w:vAlign w:val="center"/>
          </w:tcPr>
          <w:p>
            <w:pPr>
              <w:pStyle w:val="Compact"/>
              <w:jc w:val="left"/>
            </w:pPr>
            <w:r>
              <w:t xml:space="preserve">핵심 자산의 출처~활용 경로가 실제로 이어져 있는지 확인한다. 끊겨 있으면 근거 추적·영향 분석이 불가능하다</w:t>
            </w:r>
          </w:p>
        </w:tc>
        <w:tc>
          <w:tcPr>
            <w:tcW w:type="pct" w:w="1311"/>
            <w:vAlign w:val="center"/>
          </w:tcPr>
          <w:p>
            <w:pPr>
              <w:pStyle w:val="Compact"/>
              <w:jc w:val="left"/>
            </w:pPr>
            <w:r>
              <w:t xml:space="preserve">계통 연결 완료 자산 / 구축 대상 자산 · 월 1회</w:t>
            </w:r>
          </w:p>
        </w:tc>
        <w:tc>
          <w:tcPr>
            <w:tcW w:type="pct" w:w="975"/>
            <w:vAlign w:val="center"/>
          </w:tcPr>
          <w:p>
            <w:pPr>
              <w:pStyle w:val="Compact"/>
              <w:jc w:val="left"/>
            </w:pPr>
            <w:r>
              <w:t xml:space="preserve">핵심 자산부터 100%를 목표로 단계 확대</w:t>
            </w:r>
          </w:p>
        </w:tc>
      </w:tr>
      <w:tr>
        <w:tc>
          <w:tcPr>
            <w:tcW w:type="pct" w:w="568"/>
            <w:vAlign w:val="center"/>
          </w:tcPr>
          <w:p>
            <w:pPr>
              <w:pStyle w:val="Compact"/>
              <w:jc w:val="left"/>
            </w:pPr>
            <w:r>
              <w:t xml:space="preserve">근거 추적 성공률</w:t>
            </w:r>
          </w:p>
        </w:tc>
        <w:tc>
          <w:tcPr>
            <w:tcW w:type="pct" w:w="1946"/>
            <w:vAlign w:val="center"/>
          </w:tcPr>
          <w:p>
            <w:pPr>
              <w:pStyle w:val="Compact"/>
              <w:jc w:val="left"/>
            </w:pPr>
            <w:r>
              <w:t xml:space="preserve">AI 답변의 출처를 원천까지 되짚을 수 있는지 본다. 신뢰·감사의 핵심이다</w:t>
            </w:r>
          </w:p>
        </w:tc>
        <w:tc>
          <w:tcPr>
            <w:tcW w:type="pct" w:w="1311"/>
            <w:vAlign w:val="center"/>
          </w:tcPr>
          <w:p>
            <w:pPr>
              <w:pStyle w:val="Compact"/>
              <w:jc w:val="left"/>
            </w:pPr>
            <w:r>
              <w:t xml:space="preserve">역추적 성공 건수 / 추적 시도 건수 · 분기 샘플 점검</w:t>
            </w:r>
          </w:p>
        </w:tc>
        <w:tc>
          <w:tcPr>
            <w:tcW w:type="pct" w:w="975"/>
            <w:vAlign w:val="center"/>
          </w:tcPr>
          <w:p>
            <w:pPr>
              <w:pStyle w:val="Compact"/>
              <w:jc w:val="left"/>
            </w:pPr>
            <w:r>
              <w:t xml:space="preserve">기준선 측정 후 상향, SLA 합의</w:t>
            </w:r>
          </w:p>
        </w:tc>
      </w:tr>
      <w:tr>
        <w:tc>
          <w:tcPr>
            <w:tcW w:type="pct" w:w="568"/>
            <w:vAlign w:val="center"/>
          </w:tcPr>
          <w:p>
            <w:pPr>
              <w:pStyle w:val="Compact"/>
              <w:jc w:val="left"/>
            </w:pPr>
            <w:r>
              <w:t xml:space="preserve">영향도 분석 수행률</w:t>
            </w:r>
          </w:p>
        </w:tc>
        <w:tc>
          <w:tcPr>
            <w:tcW w:type="pct" w:w="1946"/>
            <w:vAlign w:val="center"/>
          </w:tcPr>
          <w:p>
            <w:pPr>
              <w:pStyle w:val="Compact"/>
              <w:jc w:val="left"/>
            </w:pPr>
            <w:r>
              <w:t xml:space="preserve">데이터·로직 변경 전 파급 범위를 확인하는지 본다. 변경 사고를 예방한다</w:t>
            </w:r>
          </w:p>
        </w:tc>
        <w:tc>
          <w:tcPr>
            <w:tcW w:type="pct" w:w="1311"/>
            <w:vAlign w:val="center"/>
          </w:tcPr>
          <w:p>
            <w:pPr>
              <w:pStyle w:val="Compact"/>
              <w:jc w:val="left"/>
            </w:pPr>
            <w:r>
              <w:t xml:space="preserve">영향도 분석 수행 건수 / 변경 작업 건수 · 월 집계</w:t>
            </w:r>
          </w:p>
        </w:tc>
        <w:tc>
          <w:tcPr>
            <w:tcW w:type="pct" w:w="975"/>
            <w:vAlign w:val="center"/>
          </w:tcPr>
          <w:p>
            <w:pPr>
              <w:pStyle w:val="Compact"/>
              <w:jc w:val="left"/>
            </w:pPr>
            <w:r>
              <w:t xml:space="preserve">주요 변경 100%를 목표</w:t>
            </w:r>
          </w:p>
        </w:tc>
      </w:tr>
    </w:tbl>
    <w:p>
      <w:pPr>
        <w:pStyle w:val="BodyText"/>
      </w:pPr>
      <w:r>
        <w:t xml:space="preserve">운영이 성숙하면 컬럼 단위 커버리지·계통 최신성·단절 계통 비율 등으로 넓힌다.</w:t>
      </w:r>
    </w:p>
    <w:p>
      <w:r>
        <w:pict>
          <v:rect style="width:0;height:1.5pt" o:hralign="center" o:hrstd="t" o:hr="t"/>
        </w:pict>
      </w:r>
    </w:p>
    <w:p>
      <w:pPr>
        <w:pStyle w:val="Heading2"/>
      </w:pPr>
      <w:bookmarkStart w:id="74" w:name="별첨-appendix"/>
      <w:r>
        <w:t xml:space="preserve">별첨 (Appendix)</w:t>
      </w:r>
      <w:bookmarkEnd w:id="74"/>
    </w:p>
    <w:p>
      <w:pPr>
        <w:pStyle w:val="FirstParagraph"/>
      </w:pPr>
    </w:p>
    <w:p>
      <w:pPr>
        <w:pStyle w:val="Heading3"/>
      </w:pPr>
      <w:bookmarkStart w:id="7046" w:name="a1"/>
      <w:bookmarkEnd w:id="7046"/>
      <w:bookmarkStart w:id="75" w:name="주요-용어"/>
      <w:r>
        <w:t xml:space="preserve">주요 용어</w:t>
      </w:r>
      <w:bookmarkEnd w:id="75"/>
    </w:p>
    <w:p>
      <w:pPr>
        <w:numPr>
          <w:ilvl w:val="0"/>
          <w:numId w:val="1015"/>
        </w:numPr>
        <w:pStyle w:val="Compact"/>
      </w:pPr>
      <w:r>
        <w:t xml:space="preserve">데이터 계통(Data Lineage): 데이터가 어디서 와서 어떤 변환을 거쳐 어디에 쓰였는지를 잇는 경로 기록. 방향 그래프(DAG)로 표현한다.</w:t>
      </w:r>
    </w:p>
    <w:p>
      <w:pPr>
        <w:numPr>
          <w:ilvl w:val="0"/>
          <w:numId w:val="1015"/>
        </w:numPr>
        <w:pStyle w:val="Compact"/>
      </w:pPr>
      <w:r>
        <w:t xml:space="preserve">출처 정보(Provenance): 각 데이터 조각이 어느 문서·페이지·좌표·시스템에서 왔는지의 꼬리표. 계통은 이 꼬리표들을 흐름으로 잇는다.</w:t>
      </w:r>
    </w:p>
    <w:p>
      <w:pPr>
        <w:numPr>
          <w:ilvl w:val="0"/>
          <w:numId w:val="1015"/>
        </w:numPr>
        <w:pStyle w:val="Compact"/>
      </w:pPr>
      <w:r>
        <w:t xml:space="preserve">근거(Citation): 한 AI 답변이 참조한 데이터 조각의 목록. 답을 원본까지 되짚는 출발점이다.</w:t>
      </w:r>
    </w:p>
    <w:p>
      <w:pPr>
        <w:numPr>
          <w:ilvl w:val="0"/>
          <w:numId w:val="1015"/>
        </w:numPr>
        <w:pStyle w:val="Compact"/>
      </w:pPr>
      <w:r>
        <w:t xml:space="preserve">컬럼 단위 계통(Column-level Lineage): 테이블이 아니라 개별 컬럼 사이의 유래까지 추적하는 입도. 영향도 분석·감사에 필요하다.</w:t>
      </w:r>
    </w:p>
    <w:p>
      <w:pPr>
        <w:numPr>
          <w:ilvl w:val="0"/>
          <w:numId w:val="1015"/>
        </w:numPr>
        <w:pStyle w:val="Compact"/>
      </w:pPr>
      <w:r>
        <w:t xml:space="preserve">Upstream/Downstream 추적: 흐름의 위쪽(출처 방향)과 아래쪽(활용 방향). Upstream 추적은 근본 원인, Downstream 추적은 영향 범위에 쓴다.</w:t>
      </w:r>
    </w:p>
    <w:p>
      <w:pPr>
        <w:numPr>
          <w:ilvl w:val="0"/>
          <w:numId w:val="1015"/>
        </w:numPr>
        <w:pStyle w:val="Compact"/>
      </w:pPr>
      <w:r>
        <w:t xml:space="preserve">OpenLineage: 실행 중 파이프라인이 계통 이벤트(Run·Job·Dataset)를 표준 형식으로 방출하게 하는 오픈 표준. 도구를 바꿔도 계통을 재활용한다.</w:t>
      </w:r>
    </w:p>
    <w:p>
      <w:pPr>
        <w:pStyle w:val="FirstParagraph"/>
      </w:pPr>
    </w:p>
    <w:p>
      <w:pPr>
        <w:pStyle w:val="Heading3"/>
      </w:pPr>
      <w:bookmarkStart w:id="7047" w:name="a2"/>
      <w:bookmarkEnd w:id="7047"/>
      <w:bookmarkStart w:id="76" w:name="계통-레코드-항목-사전-전체"/>
      <w:r>
        <w:t xml:space="preserve">계통 레코드 항목 사전 (전체)</w:t>
      </w:r>
      <w:bookmarkEnd w:id="76"/>
    </w:p>
    <w:p>
      <w:pPr>
        <w:pStyle w:val="FirstParagraph"/>
      </w:pPr>
      <w:r>
        <w:t xml:space="preserve">본문</w:t>
      </w:r>
      <w:r>
        <w:t xml:space="preserve"> </w:t>
      </w:r>
      <w:hyperlink w:anchor="s44">
        <w:r>
          <w:rPr>
            <w:rStyle w:val="Hyperlink"/>
          </w:rPr>
          <w:t xml:space="preserve">4.4</w:t>
        </w:r>
      </w:hyperlink>
      <w:r>
        <w:t xml:space="preserve">의 대표 항목을 포함한 전체 목록. 실제 항목은 솔루션·PoC에서 확정한다.</w:t>
      </w:r>
    </w:p>
    <w:tbl>
      <w:tblPr>
        <w:tblStyle w:val="Table"/>
        <w:tblW w:type="pct" w:w="480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0" w:type="dxa"/>
          <w:left w:w="108" w:type="dxa"/>
          <w:bottom w:w="40" w:type="dxa"/>
          <w:right w:w="108" w:type="dxa"/>
        </w:tblCellMar>
        <w:tblLook w:firstRow="1"/>
      </w:tblPr>
      <w:tblGrid>
        <w:gridCol w:w="2340"/>
        <w:gridCol w:w="3600"/>
        <w:gridCol w:w="1800"/>
        <w:gridCol w:w="1260"/>
      </w:tblGrid>
      <w:tr>
        <w:trPr>
          <w:cnfStyle w:firstRow="1"/>
        </w:trPr>
        <w:tc>
          <w:tcPr>
            <w:tcW w:type="pct" w:w="1248"/>
            <w:shd w:val="clear" w:color="auto" w:fill="DCE8F5"/>
            <w:vAlign w:val="center"/>
          </w:tcPr>
          <w:p>
            <w:pPr>
              <w:pStyle w:val="Compact"/>
              <w:jc w:val="left"/>
            </w:pPr>
            <w:r>
              <w:rPr>
                <w:b/>
              </w:rPr>
              <w:t xml:space="preserve">항목</w:t>
            </w:r>
          </w:p>
        </w:tc>
        <w:tc>
          <w:tcPr>
            <w:tcW w:type="pct" w:w="1920"/>
            <w:shd w:val="clear" w:color="auto" w:fill="DCE8F5"/>
            <w:vAlign w:val="center"/>
          </w:tcPr>
          <w:p>
            <w:pPr>
              <w:pStyle w:val="Compact"/>
              <w:jc w:val="left"/>
            </w:pPr>
            <w:r>
              <w:rPr>
                <w:b/>
              </w:rPr>
              <w:t xml:space="preserve">쉬운 의미</w:t>
            </w:r>
          </w:p>
        </w:tc>
        <w:tc>
          <w:tcPr>
            <w:tcW w:type="pct" w:w="960"/>
            <w:shd w:val="clear" w:color="auto" w:fill="DCE8F5"/>
            <w:vAlign w:val="center"/>
          </w:tcPr>
          <w:p>
            <w:pPr>
              <w:pStyle w:val="Compact"/>
              <w:jc w:val="left"/>
            </w:pPr>
            <w:r>
              <w:rPr>
                <w:b/>
              </w:rPr>
              <w:t xml:space="preserve">필수/선택</w:t>
            </w:r>
          </w:p>
        </w:tc>
        <w:tc>
          <w:tcPr>
            <w:tcW w:type="pct" w:w="672"/>
            <w:shd w:val="clear" w:color="auto" w:fill="DCE8F5"/>
            <w:vAlign w:val="center"/>
          </w:tcPr>
          <w:p>
            <w:pPr>
              <w:pStyle w:val="Compact"/>
              <w:jc w:val="left"/>
            </w:pPr>
            <w:r>
              <w:rPr>
                <w:b/>
              </w:rPr>
              <w:t xml:space="preserve">작성 주체</w:t>
            </w:r>
          </w:p>
        </w:tc>
      </w:tr>
      <w:tr>
        <w:tc>
          <w:tcPr>
            <w:tcW w:type="pct" w:w="1248"/>
            <w:vAlign w:val="center"/>
          </w:tcPr>
          <w:p>
            <w:pPr>
              <w:pStyle w:val="Compact"/>
              <w:jc w:val="left"/>
            </w:pPr>
            <w:r>
              <w:t xml:space="preserve">노드 ID</w:t>
            </w:r>
          </w:p>
        </w:tc>
        <w:tc>
          <w:tcPr>
            <w:tcW w:type="pct" w:w="1920"/>
            <w:vAlign w:val="center"/>
          </w:tcPr>
          <w:p>
            <w:pPr>
              <w:pStyle w:val="Compact"/>
              <w:jc w:val="left"/>
            </w:pPr>
            <w:r>
              <w:t xml:space="preserve">계통 그래프의 한 자산 식별자</w:t>
            </w:r>
          </w:p>
        </w:tc>
        <w:tc>
          <w:tcPr>
            <w:tcW w:type="pct" w:w="960"/>
            <w:vAlign w:val="center"/>
          </w:tcPr>
          <w:p>
            <w:pPr>
              <w:pStyle w:val="Compact"/>
              <w:jc w:val="left"/>
            </w:pPr>
            <w:r>
              <w:t xml:space="preserve">필수</w:t>
            </w:r>
          </w:p>
        </w:tc>
        <w:tc>
          <w:tcPr>
            <w:tcW w:type="pct" w:w="672"/>
            <w:vAlign w:val="center"/>
          </w:tcPr>
          <w:p>
            <w:pPr>
              <w:pStyle w:val="Compact"/>
              <w:jc w:val="left"/>
            </w:pPr>
            <w:r>
              <w:t xml:space="preserve">자동</w:t>
            </w:r>
          </w:p>
        </w:tc>
      </w:tr>
      <w:tr>
        <w:tc>
          <w:tcPr>
            <w:tcW w:type="pct" w:w="1248"/>
            <w:vAlign w:val="center"/>
          </w:tcPr>
          <w:p>
            <w:pPr>
              <w:pStyle w:val="Compact"/>
              <w:jc w:val="left"/>
            </w:pPr>
            <w:r>
              <w:t xml:space="preserve">노드 유형</w:t>
            </w:r>
          </w:p>
        </w:tc>
        <w:tc>
          <w:tcPr>
            <w:tcW w:type="pct" w:w="1920"/>
            <w:vAlign w:val="center"/>
          </w:tcPr>
          <w:p>
            <w:pPr>
              <w:pStyle w:val="Compact"/>
              <w:jc w:val="left"/>
            </w:pPr>
            <w:r>
              <w:t xml:space="preserve">원천·전처리·데이터셋·인덱스·답변 등</w:t>
            </w:r>
          </w:p>
        </w:tc>
        <w:tc>
          <w:tcPr>
            <w:tcW w:type="pct" w:w="960"/>
            <w:vAlign w:val="center"/>
          </w:tcPr>
          <w:p>
            <w:pPr>
              <w:pStyle w:val="Compact"/>
              <w:jc w:val="left"/>
            </w:pPr>
            <w:r>
              <w:t xml:space="preserve">필수</w:t>
            </w:r>
          </w:p>
        </w:tc>
        <w:tc>
          <w:tcPr>
            <w:tcW w:type="pct" w:w="672"/>
            <w:vAlign w:val="center"/>
          </w:tcPr>
          <w:p>
            <w:pPr>
              <w:pStyle w:val="Compact"/>
              <w:jc w:val="left"/>
            </w:pPr>
            <w:r>
              <w:t xml:space="preserve">자동</w:t>
            </w:r>
          </w:p>
        </w:tc>
      </w:tr>
      <w:tr>
        <w:tc>
          <w:tcPr>
            <w:tcW w:type="pct" w:w="1248"/>
            <w:vAlign w:val="center"/>
          </w:tcPr>
          <w:p>
            <w:pPr>
              <w:pStyle w:val="Compact"/>
              <w:jc w:val="left"/>
            </w:pPr>
            <w:r>
              <w:t xml:space="preserve">입력 자산 / 출력 자산</w:t>
            </w:r>
          </w:p>
        </w:tc>
        <w:tc>
          <w:tcPr>
            <w:tcW w:type="pct" w:w="1920"/>
            <w:vAlign w:val="center"/>
          </w:tcPr>
          <w:p>
            <w:pPr>
              <w:pStyle w:val="Compact"/>
              <w:jc w:val="left"/>
            </w:pPr>
            <w:r>
              <w:t xml:space="preserve">이 변환의 입력·결과</w:t>
            </w:r>
          </w:p>
        </w:tc>
        <w:tc>
          <w:tcPr>
            <w:tcW w:type="pct" w:w="960"/>
            <w:vAlign w:val="center"/>
          </w:tcPr>
          <w:p>
            <w:pPr>
              <w:pStyle w:val="Compact"/>
              <w:jc w:val="left"/>
            </w:pPr>
            <w:r>
              <w:t xml:space="preserve">필수</w:t>
            </w:r>
          </w:p>
        </w:tc>
        <w:tc>
          <w:tcPr>
            <w:tcW w:type="pct" w:w="672"/>
            <w:vAlign w:val="center"/>
          </w:tcPr>
          <w:p>
            <w:pPr>
              <w:pStyle w:val="Compact"/>
              <w:jc w:val="left"/>
            </w:pPr>
            <w:r>
              <w:t xml:space="preserve">자동</w:t>
            </w:r>
          </w:p>
        </w:tc>
      </w:tr>
      <w:tr>
        <w:tc>
          <w:tcPr>
            <w:tcW w:type="pct" w:w="1248"/>
            <w:vAlign w:val="center"/>
          </w:tcPr>
          <w:p>
            <w:pPr>
              <w:pStyle w:val="Compact"/>
              <w:jc w:val="left"/>
            </w:pPr>
            <w:r>
              <w:t xml:space="preserve">변환 로직</w:t>
            </w:r>
          </w:p>
        </w:tc>
        <w:tc>
          <w:tcPr>
            <w:tcW w:type="pct" w:w="1920"/>
            <w:vAlign w:val="center"/>
          </w:tcPr>
          <w:p>
            <w:pPr>
              <w:pStyle w:val="Compact"/>
              <w:jc w:val="left"/>
            </w:pPr>
            <w:r>
              <w:t xml:space="preserve">병합·필터·파생 등 가공 내용</w:t>
            </w:r>
          </w:p>
        </w:tc>
        <w:tc>
          <w:tcPr>
            <w:tcW w:type="pct" w:w="960"/>
            <w:vAlign w:val="center"/>
          </w:tcPr>
          <w:p>
            <w:pPr>
              <w:pStyle w:val="Compact"/>
              <w:jc w:val="left"/>
            </w:pPr>
            <w:r>
              <w:t xml:space="preserve">필수</w:t>
            </w:r>
          </w:p>
        </w:tc>
        <w:tc>
          <w:tcPr>
            <w:tcW w:type="pct" w:w="672"/>
            <w:vAlign w:val="center"/>
          </w:tcPr>
          <w:p>
            <w:pPr>
              <w:pStyle w:val="Compact"/>
              <w:jc w:val="left"/>
            </w:pPr>
            <w:r>
              <w:t xml:space="preserve">자동/엔지니어</w:t>
            </w:r>
          </w:p>
        </w:tc>
      </w:tr>
      <w:tr>
        <w:tc>
          <w:tcPr>
            <w:tcW w:type="pct" w:w="1248"/>
            <w:vAlign w:val="center"/>
          </w:tcPr>
          <w:p>
            <w:pPr>
              <w:pStyle w:val="Compact"/>
              <w:jc w:val="left"/>
            </w:pPr>
            <w:r>
              <w:t xml:space="preserve">변환 버전</w:t>
            </w:r>
          </w:p>
        </w:tc>
        <w:tc>
          <w:tcPr>
            <w:tcW w:type="pct" w:w="1920"/>
            <w:vAlign w:val="center"/>
          </w:tcPr>
          <w:p>
            <w:pPr>
              <w:pStyle w:val="Compact"/>
              <w:jc w:val="left"/>
            </w:pPr>
            <w:r>
              <w:t xml:space="preserve">전처리·파서·잡 버전</w:t>
            </w:r>
          </w:p>
        </w:tc>
        <w:tc>
          <w:tcPr>
            <w:tcW w:type="pct" w:w="960"/>
            <w:vAlign w:val="center"/>
          </w:tcPr>
          <w:p>
            <w:pPr>
              <w:pStyle w:val="Compact"/>
              <w:jc w:val="left"/>
            </w:pPr>
            <w:r>
              <w:t xml:space="preserve">권장</w:t>
            </w:r>
          </w:p>
        </w:tc>
        <w:tc>
          <w:tcPr>
            <w:tcW w:type="pct" w:w="672"/>
            <w:vAlign w:val="center"/>
          </w:tcPr>
          <w:p>
            <w:pPr>
              <w:pStyle w:val="Compact"/>
              <w:jc w:val="left"/>
            </w:pPr>
            <w:r>
              <w:t xml:space="preserve">자동</w:t>
            </w:r>
          </w:p>
        </w:tc>
      </w:tr>
      <w:tr>
        <w:tc>
          <w:tcPr>
            <w:tcW w:type="pct" w:w="1248"/>
            <w:vAlign w:val="center"/>
          </w:tcPr>
          <w:p>
            <w:pPr>
              <w:pStyle w:val="Compact"/>
              <w:jc w:val="left"/>
            </w:pPr>
            <w:r>
              <w:t xml:space="preserve">실행 시각·실행 ID</w:t>
            </w:r>
          </w:p>
        </w:tc>
        <w:tc>
          <w:tcPr>
            <w:tcW w:type="pct" w:w="1920"/>
            <w:vAlign w:val="center"/>
          </w:tcPr>
          <w:p>
            <w:pPr>
              <w:pStyle w:val="Compact"/>
              <w:jc w:val="left"/>
            </w:pPr>
            <w:r>
              <w:t xml:space="preserve">언제·어느 실행에서</w:t>
            </w:r>
          </w:p>
        </w:tc>
        <w:tc>
          <w:tcPr>
            <w:tcW w:type="pct" w:w="960"/>
            <w:vAlign w:val="center"/>
          </w:tcPr>
          <w:p>
            <w:pPr>
              <w:pStyle w:val="Compact"/>
              <w:jc w:val="left"/>
            </w:pPr>
            <w:r>
              <w:t xml:space="preserve">필수</w:t>
            </w:r>
          </w:p>
        </w:tc>
        <w:tc>
          <w:tcPr>
            <w:tcW w:type="pct" w:w="672"/>
            <w:vAlign w:val="center"/>
          </w:tcPr>
          <w:p>
            <w:pPr>
              <w:pStyle w:val="Compact"/>
              <w:jc w:val="left"/>
            </w:pPr>
            <w:r>
              <w:t xml:space="preserve">자동(런타임)</w:t>
            </w:r>
          </w:p>
        </w:tc>
      </w:tr>
      <w:tr>
        <w:tc>
          <w:tcPr>
            <w:tcW w:type="pct" w:w="1248"/>
            <w:vAlign w:val="center"/>
          </w:tcPr>
          <w:p>
            <w:pPr>
              <w:pStyle w:val="Compact"/>
              <w:jc w:val="left"/>
            </w:pPr>
            <w:r>
              <w:t xml:space="preserve">입도</w:t>
            </w:r>
          </w:p>
        </w:tc>
        <w:tc>
          <w:tcPr>
            <w:tcW w:type="pct" w:w="1920"/>
            <w:vAlign w:val="center"/>
          </w:tcPr>
          <w:p>
            <w:pPr>
              <w:pStyle w:val="Compact"/>
              <w:jc w:val="left"/>
            </w:pPr>
            <w:r>
              <w:t xml:space="preserve">테이블/컬럼/청크</w:t>
            </w:r>
          </w:p>
        </w:tc>
        <w:tc>
          <w:tcPr>
            <w:tcW w:type="pct" w:w="960"/>
            <w:vAlign w:val="center"/>
          </w:tcPr>
          <w:p>
            <w:pPr>
              <w:pStyle w:val="Compact"/>
              <w:jc w:val="left"/>
            </w:pPr>
            <w:r>
              <w:t xml:space="preserve">권장</w:t>
            </w:r>
          </w:p>
        </w:tc>
        <w:tc>
          <w:tcPr>
            <w:tcW w:type="pct" w:w="672"/>
            <w:vAlign w:val="center"/>
          </w:tcPr>
          <w:p>
            <w:pPr>
              <w:pStyle w:val="Compact"/>
              <w:jc w:val="left"/>
            </w:pPr>
            <w:r>
              <w:t xml:space="preserve">자동/엔지니어</w:t>
            </w:r>
          </w:p>
        </w:tc>
      </w:tr>
      <w:tr>
        <w:tc>
          <w:tcPr>
            <w:tcW w:type="pct" w:w="1248"/>
            <w:vAlign w:val="center"/>
          </w:tcPr>
          <w:p>
            <w:pPr>
              <w:pStyle w:val="Compact"/>
              <w:jc w:val="left"/>
            </w:pPr>
            <w:r>
              <w:t xml:space="preserve">근거 청크 ID</w:t>
            </w:r>
          </w:p>
        </w:tc>
        <w:tc>
          <w:tcPr>
            <w:tcW w:type="pct" w:w="1920"/>
            <w:vAlign w:val="center"/>
          </w:tcPr>
          <w:p>
            <w:pPr>
              <w:pStyle w:val="Compact"/>
              <w:jc w:val="left"/>
            </w:pPr>
            <w:r>
              <w:t xml:space="preserve">AI 답변이 참조한 원본 조각</w:t>
            </w:r>
          </w:p>
        </w:tc>
        <w:tc>
          <w:tcPr>
            <w:tcW w:type="pct" w:w="960"/>
            <w:vAlign w:val="center"/>
          </w:tcPr>
          <w:p>
            <w:pPr>
              <w:pStyle w:val="Compact"/>
              <w:jc w:val="left"/>
            </w:pPr>
            <w:r>
              <w:t xml:space="preserve">답변 흐름 시 필수</w:t>
            </w:r>
          </w:p>
        </w:tc>
        <w:tc>
          <w:tcPr>
            <w:tcW w:type="pct" w:w="672"/>
            <w:vAlign w:val="center"/>
          </w:tcPr>
          <w:p>
            <w:pPr>
              <w:pStyle w:val="Compact"/>
              <w:jc w:val="left"/>
            </w:pPr>
            <w:r>
              <w:t xml:space="preserve">자동(로깅)</w:t>
            </w:r>
          </w:p>
        </w:tc>
      </w:tr>
      <w:tr>
        <w:tc>
          <w:tcPr>
            <w:tcW w:type="pct" w:w="1248"/>
            <w:vAlign w:val="center"/>
          </w:tcPr>
          <w:p>
            <w:pPr>
              <w:pStyle w:val="Compact"/>
              <w:jc w:val="left"/>
            </w:pPr>
            <w:r>
              <w:t xml:space="preserve">오너</w:t>
            </w:r>
          </w:p>
        </w:tc>
        <w:tc>
          <w:tcPr>
            <w:tcW w:type="pct" w:w="1920"/>
            <w:vAlign w:val="center"/>
          </w:tcPr>
          <w:p>
            <w:pPr>
              <w:pStyle w:val="Compact"/>
              <w:jc w:val="left"/>
            </w:pPr>
            <w:r>
              <w:t xml:space="preserve">흐름 책임자·책임 조직</w:t>
            </w:r>
          </w:p>
        </w:tc>
        <w:tc>
          <w:tcPr>
            <w:tcW w:type="pct" w:w="960"/>
            <w:vAlign w:val="center"/>
          </w:tcPr>
          <w:p>
            <w:pPr>
              <w:pStyle w:val="Compact"/>
              <w:jc w:val="left"/>
            </w:pPr>
            <w:r>
              <w:t xml:space="preserve">권장</w:t>
            </w:r>
          </w:p>
        </w:tc>
        <w:tc>
          <w:tcPr>
            <w:tcW w:type="pct" w:w="672"/>
            <w:vAlign w:val="center"/>
          </w:tcPr>
          <w:p>
            <w:pPr>
              <w:pStyle w:val="Compact"/>
              <w:jc w:val="left"/>
            </w:pPr>
            <w:r>
              <w:t xml:space="preserve">데이터 오너</w:t>
            </w:r>
          </w:p>
        </w:tc>
      </w:tr>
      <w:tr>
        <w:tc>
          <w:tcPr>
            <w:tcW w:type="pct" w:w="1248"/>
            <w:vAlign w:val="center"/>
          </w:tcPr>
          <w:p>
            <w:pPr>
              <w:pStyle w:val="Compact"/>
              <w:jc w:val="left"/>
            </w:pPr>
            <w:r>
              <w:t xml:space="preserve">보존 기간</w:t>
            </w:r>
          </w:p>
        </w:tc>
        <w:tc>
          <w:tcPr>
            <w:tcW w:type="pct" w:w="1920"/>
            <w:vAlign w:val="center"/>
          </w:tcPr>
          <w:p>
            <w:pPr>
              <w:pStyle w:val="Compact"/>
              <w:jc w:val="left"/>
            </w:pPr>
            <w:r>
              <w:t xml:space="preserve">근거·이력 보존 기간</w:t>
            </w:r>
          </w:p>
        </w:tc>
        <w:tc>
          <w:tcPr>
            <w:tcW w:type="pct" w:w="960"/>
            <w:vAlign w:val="center"/>
          </w:tcPr>
          <w:p>
            <w:pPr>
              <w:pStyle w:val="Compact"/>
              <w:jc w:val="left"/>
            </w:pPr>
            <w:r>
              <w:t xml:space="preserve">권장</w:t>
            </w:r>
          </w:p>
        </w:tc>
        <w:tc>
          <w:tcPr>
            <w:tcW w:type="pct" w:w="672"/>
            <w:vAlign w:val="center"/>
          </w:tcPr>
          <w:p>
            <w:pPr>
              <w:pStyle w:val="Compact"/>
              <w:jc w:val="left"/>
            </w:pPr>
            <w:r>
              <w:t xml:space="preserve">거버넌스</w:t>
            </w:r>
          </w:p>
        </w:tc>
      </w:tr>
    </w:tbl>
    <w:p>
      <w:pPr>
        <w:pStyle w:val="BodyText"/>
      </w:pPr>
    </w:p>
    <w:p>
      <w:pPr>
        <w:pStyle w:val="Heading3"/>
      </w:pPr>
      <w:bookmarkStart w:id="7048" w:name="a4"/>
      <w:bookmarkEnd w:id="7048"/>
      <w:bookmarkStart w:id="77" w:name="감사-대응-점검표"/>
      <w:r>
        <w:t xml:space="preserve">감사 대응 점검표</w:t>
      </w:r>
      <w:bookmarkEnd w:id="77"/>
    </w:p>
    <w:p>
      <w:pPr>
        <w:numPr>
          <w:ilvl w:val="0"/>
          <w:numId w:val="1016"/>
        </w:numPr>
        <w:pStyle w:val="Compact"/>
      </w:pPr>
      <w:r>
        <w:t xml:space="preserve">중요 데이터 자산과 그 흐름을 계통에 연결했는가</w:t>
      </w:r>
    </w:p>
    <w:p>
      <w:pPr>
        <w:numPr>
          <w:ilvl w:val="0"/>
          <w:numId w:val="1016"/>
        </w:numPr>
        <w:pStyle w:val="Compact"/>
      </w:pPr>
      <w:r>
        <w:t xml:space="preserve">변환 이력(로직·버전·실행 시각)을 단계마다 남기는가</w:t>
      </w:r>
    </w:p>
    <w:p>
      <w:pPr>
        <w:numPr>
          <w:ilvl w:val="0"/>
          <w:numId w:val="1016"/>
        </w:numPr>
        <w:pStyle w:val="Compact"/>
      </w:pPr>
      <w:r>
        <w:t xml:space="preserve">AI 답변의 근거(참조 청크·데이터셋)를 답과 함께 로깅하는가</w:t>
      </w:r>
    </w:p>
    <w:p>
      <w:pPr>
        <w:numPr>
          <w:ilvl w:val="0"/>
          <w:numId w:val="1016"/>
        </w:numPr>
        <w:pStyle w:val="Compact"/>
      </w:pPr>
      <w:r>
        <w:t xml:space="preserve">출처·변환·접근 이력·사용 목적을 한 번에 꺼내는 증빙 형식을 갖췄는가</w:t>
      </w:r>
    </w:p>
    <w:p>
      <w:pPr>
        <w:numPr>
          <w:ilvl w:val="0"/>
          <w:numId w:val="1016"/>
        </w:numPr>
        <w:pStyle w:val="Compact"/>
      </w:pPr>
      <w:r>
        <w:t xml:space="preserve">근거·이력의 보존 기간을 생애주기 정책(</w:t>
      </w:r>
      <w:hyperlink r:id="rId26">
        <w:r>
          <w:rPr>
            <w:rStyle w:val="Hyperlink"/>
          </w:rPr>
          <w:t xml:space="preserve">F-2</w:t>
        </w:r>
      </w:hyperlink>
      <w:r>
        <w:t xml:space="preserve">)과 맞췄는가</w:t>
      </w:r>
    </w:p>
    <w:p>
      <w:r>
        <w:pict>
          <v:rect style="width:0;height:1.5pt" o:hralign="center" o:hrstd="t" o:hr="t"/>
        </w:pict>
      </w:r>
    </w:p>
    <w:p>
      <w:pPr>
        <w:pStyle w:val="Heading2"/>
      </w:pPr>
      <w:bookmarkStart w:id="78" w:name="참고자료-references"/>
      <w:r>
        <w:t xml:space="preserve">참고자료 (References)</w:t>
      </w:r>
      <w:bookmarkEnd w:id="78"/>
    </w:p>
    <w:p>
      <w:pPr>
        <w:pStyle w:val="FirstParagraph"/>
      </w:pPr>
      <w:r>
        <w:t xml:space="preserve">본문 곳곳의</w:t>
      </w:r>
      <w:r>
        <w:t xml:space="preserve"> </w:t>
      </w:r>
      <w:r>
        <w:rPr>
          <w:b/>
        </w:rPr>
        <w:t xml:space="preserve">[N]</w:t>
      </w:r>
      <w:r>
        <w:t xml:space="preserve"> </w:t>
      </w:r>
      <w:r>
        <w:t xml:space="preserve">표시를 누르면 아래 해당 항목으로 이동한다. 컬럼 단위 지원 범위·가격·버전·온프레미스 가능 여부 등 변동 정보는 각 공식 문서·PoC로 확인한다.</w:t>
      </w:r>
    </w:p>
    <w:p>
      <w:pPr>
        <w:pStyle w:val="BodyText"/>
      </w:pPr>
      <w:r>
        <w:rPr>
          <w:b/>
        </w:rPr>
        <w:t xml:space="preserve">계통 표준·오픈소스</w:t>
      </w:r>
    </w:p>
    <w:p>
      <w:pPr>
        <w:numPr>
          <w:ilvl w:val="0"/>
          <w:numId w:val="1017"/>
        </w:numPr>
        <w:pStyle w:val="Compact"/>
      </w:pPr>
      <w:bookmarkStart w:id="79" w:name="ref1"/>
      <w:bookmarkEnd w:id="79"/>
      <w:r>
        <w:rPr>
          <w:b/>
        </w:rPr>
        <w:t xml:space="preserve">[1]</w:t>
      </w:r>
      <w:r>
        <w:t xml:space="preserve"> </w:t>
      </w:r>
      <w:r>
        <w:t xml:space="preserve">OpenLineage (수집 오픈 표준) —</w:t>
      </w:r>
      <w:r>
        <w:t xml:space="preserve"> </w:t>
      </w:r>
      <w:hyperlink r:id="rId54">
        <w:r>
          <w:rPr>
            <w:rStyle w:val="Hyperlink"/>
          </w:rPr>
          <w:t xml:space="preserve">https://openlineage.io/</w:t>
        </w:r>
      </w:hyperlink>
    </w:p>
    <w:p>
      <w:pPr>
        <w:numPr>
          <w:ilvl w:val="0"/>
          <w:numId w:val="1017"/>
        </w:numPr>
        <w:pStyle w:val="Compact"/>
      </w:pPr>
      <w:bookmarkStart w:id="80" w:name="ref2"/>
      <w:bookmarkEnd w:id="80"/>
      <w:r>
        <w:rPr>
          <w:b/>
        </w:rPr>
        <w:t xml:space="preserve">[2]</w:t>
      </w:r>
      <w:r>
        <w:t xml:space="preserve"> </w:t>
      </w:r>
      <w:r>
        <w:t xml:space="preserve">Marquez (OpenLineage 참조 구현) —</w:t>
      </w:r>
      <w:r>
        <w:t xml:space="preserve"> </w:t>
      </w:r>
      <w:hyperlink r:id="rId55">
        <w:r>
          <w:rPr>
            <w:rStyle w:val="Hyperlink"/>
          </w:rPr>
          <w:t xml:space="preserve">https://marquezproject.ai/</w:t>
        </w:r>
      </w:hyperlink>
    </w:p>
    <w:p>
      <w:pPr>
        <w:numPr>
          <w:ilvl w:val="0"/>
          <w:numId w:val="1017"/>
        </w:numPr>
        <w:pStyle w:val="Compact"/>
      </w:pPr>
      <w:bookmarkStart w:id="81" w:name="ref3"/>
      <w:bookmarkEnd w:id="81"/>
      <w:r>
        <w:rPr>
          <w:b/>
        </w:rPr>
        <w:t xml:space="preserve">[3]</w:t>
      </w:r>
      <w:r>
        <w:t xml:space="preserve"> </w:t>
      </w:r>
      <w:r>
        <w:t xml:space="preserve">DataHub —</w:t>
      </w:r>
      <w:r>
        <w:t xml:space="preserve"> </w:t>
      </w:r>
      <w:hyperlink r:id="rId56">
        <w:r>
          <w:rPr>
            <w:rStyle w:val="Hyperlink"/>
          </w:rPr>
          <w:t xml:space="preserve">https://datahub.com/</w:t>
        </w:r>
      </w:hyperlink>
    </w:p>
    <w:p>
      <w:pPr>
        <w:numPr>
          <w:ilvl w:val="0"/>
          <w:numId w:val="1017"/>
        </w:numPr>
        <w:pStyle w:val="Compact"/>
      </w:pPr>
      <w:bookmarkStart w:id="82" w:name="ref4"/>
      <w:bookmarkEnd w:id="82"/>
      <w:r>
        <w:rPr>
          <w:b/>
        </w:rPr>
        <w:t xml:space="preserve">[4]</w:t>
      </w:r>
      <w:r>
        <w:t xml:space="preserve"> </w:t>
      </w:r>
      <w:r>
        <w:t xml:space="preserve">DataHub — 컬럼 단위 계통 —</w:t>
      </w:r>
      <w:r>
        <w:t xml:space="preserve"> </w:t>
      </w:r>
      <w:hyperlink r:id="rId83">
        <w:r>
          <w:rPr>
            <w:rStyle w:val="Hyperlink"/>
          </w:rPr>
          <w:t xml:space="preserve">https://datahub.com/blog/column-level-lineage-comes-to-datahub/</w:t>
        </w:r>
      </w:hyperlink>
    </w:p>
    <w:p>
      <w:pPr>
        <w:numPr>
          <w:ilvl w:val="0"/>
          <w:numId w:val="1017"/>
        </w:numPr>
        <w:pStyle w:val="Compact"/>
      </w:pPr>
      <w:bookmarkStart w:id="84" w:name="ref5"/>
      <w:bookmarkEnd w:id="84"/>
      <w:r>
        <w:rPr>
          <w:b/>
        </w:rPr>
        <w:t xml:space="preserve">[5]</w:t>
      </w:r>
      <w:r>
        <w:t xml:space="preserve"> </w:t>
      </w:r>
      <w:r>
        <w:t xml:space="preserve">Apache Atlas —</w:t>
      </w:r>
      <w:r>
        <w:t xml:space="preserve"> </w:t>
      </w:r>
      <w:hyperlink r:id="rId57">
        <w:r>
          <w:rPr>
            <w:rStyle w:val="Hyperlink"/>
          </w:rPr>
          <w:t xml:space="preserve">https://atlas.apache.org/</w:t>
        </w:r>
      </w:hyperlink>
    </w:p>
    <w:p>
      <w:pPr>
        <w:numPr>
          <w:ilvl w:val="0"/>
          <w:numId w:val="1017"/>
        </w:numPr>
        <w:pStyle w:val="Compact"/>
      </w:pPr>
      <w:bookmarkStart w:id="85" w:name="ref6"/>
      <w:bookmarkEnd w:id="85"/>
      <w:r>
        <w:rPr>
          <w:b/>
        </w:rPr>
        <w:t xml:space="preserve">[6]</w:t>
      </w:r>
      <w:r>
        <w:t xml:space="preserve"> </w:t>
      </w:r>
      <w:r>
        <w:t xml:space="preserve">dbt — 컬럼 단위 계통 —</w:t>
      </w:r>
      <w:r>
        <w:t xml:space="preserve"> </w:t>
      </w:r>
      <w:hyperlink r:id="rId58">
        <w:r>
          <w:rPr>
            <w:rStyle w:val="Hyperlink"/>
          </w:rPr>
          <w:t xml:space="preserve">https://docs.getdbt.com/docs/explore/column-level-lineage</w:t>
        </w:r>
      </w:hyperlink>
    </w:p>
    <w:p>
      <w:pPr>
        <w:numPr>
          <w:ilvl w:val="0"/>
          <w:numId w:val="1017"/>
        </w:numPr>
        <w:pStyle w:val="Compact"/>
      </w:pPr>
      <w:bookmarkStart w:id="86" w:name="ref7s"/>
      <w:bookmarkEnd w:id="86"/>
      <w:r>
        <w:rPr>
          <w:b/>
        </w:rPr>
        <w:t xml:space="preserve">[7s]</w:t>
      </w:r>
      <w:r>
        <w:t xml:space="preserve"> </w:t>
      </w:r>
      <w:r>
        <w:t xml:space="preserve">Apache Spline (Spark 계통) —</w:t>
      </w:r>
      <w:r>
        <w:t xml:space="preserve"> </w:t>
      </w:r>
      <w:hyperlink r:id="rId59">
        <w:r>
          <w:rPr>
            <w:rStyle w:val="Hyperlink"/>
          </w:rPr>
          <w:t xml:space="preserve">https://absaoss.github.io/spline/</w:t>
        </w:r>
      </w:hyperlink>
    </w:p>
    <w:p>
      <w:pPr>
        <w:pStyle w:val="FirstParagraph"/>
      </w:pPr>
      <w:r>
        <w:rPr>
          <w:b/>
        </w:rPr>
        <w:t xml:space="preserve">플랫폼 내장 계통</w:t>
      </w:r>
    </w:p>
    <w:p>
      <w:pPr>
        <w:numPr>
          <w:ilvl w:val="0"/>
          <w:numId w:val="1018"/>
        </w:numPr>
        <w:pStyle w:val="Compact"/>
      </w:pPr>
      <w:bookmarkStart w:id="87" w:name="ref8"/>
      <w:bookmarkEnd w:id="87"/>
      <w:r>
        <w:rPr>
          <w:b/>
        </w:rPr>
        <w:t xml:space="preserve">[8]</w:t>
      </w:r>
      <w:r>
        <w:t xml:space="preserve"> </w:t>
      </w:r>
      <w:r>
        <w:t xml:space="preserve">Databricks Unity Catalog — Data Lineage —</w:t>
      </w:r>
      <w:r>
        <w:t xml:space="preserve"> </w:t>
      </w:r>
      <w:hyperlink r:id="rId60">
        <w:r>
          <w:rPr>
            <w:rStyle w:val="Hyperlink"/>
          </w:rPr>
          <w:t xml:space="preserve">https://docs.databricks.com/aws/en/data-governance/unity-catalog/data-lineage</w:t>
        </w:r>
      </w:hyperlink>
    </w:p>
    <w:p>
      <w:pPr>
        <w:numPr>
          <w:ilvl w:val="0"/>
          <w:numId w:val="1018"/>
        </w:numPr>
        <w:pStyle w:val="Compact"/>
      </w:pPr>
      <w:bookmarkStart w:id="88" w:name="ref9"/>
      <w:bookmarkEnd w:id="88"/>
      <w:r>
        <w:rPr>
          <w:b/>
        </w:rPr>
        <w:t xml:space="preserve">[9]</w:t>
      </w:r>
      <w:r>
        <w:t xml:space="preserve"> </w:t>
      </w:r>
      <w:r>
        <w:t xml:space="preserve">Microsoft Purview —</w:t>
      </w:r>
      <w:r>
        <w:t xml:space="preserve"> </w:t>
      </w:r>
      <w:hyperlink r:id="rId61">
        <w:r>
          <w:rPr>
            <w:rStyle w:val="Hyperlink"/>
          </w:rPr>
          <w:t xml:space="preserve">https://learn.microsoft.com/en-us/purview/</w:t>
        </w:r>
      </w:hyperlink>
    </w:p>
    <w:p>
      <w:pPr>
        <w:numPr>
          <w:ilvl w:val="0"/>
          <w:numId w:val="1018"/>
        </w:numPr>
        <w:pStyle w:val="Compact"/>
      </w:pPr>
      <w:bookmarkStart w:id="89" w:name="ref10"/>
      <w:bookmarkEnd w:id="89"/>
      <w:r>
        <w:rPr>
          <w:b/>
        </w:rPr>
        <w:t xml:space="preserve">[10]</w:t>
      </w:r>
      <w:r>
        <w:t xml:space="preserve"> </w:t>
      </w:r>
      <w:r>
        <w:t xml:space="preserve">Snowflake — Lineage(Snowsight) —</w:t>
      </w:r>
      <w:r>
        <w:t xml:space="preserve"> </w:t>
      </w:r>
      <w:hyperlink r:id="rId62">
        <w:r>
          <w:rPr>
            <w:rStyle w:val="Hyperlink"/>
          </w:rPr>
          <w:t xml:space="preserve">https://docs.snowflake.com/en/user-guide/ui-snowsight-lineage</w:t>
        </w:r>
      </w:hyperlink>
    </w:p>
    <w:p>
      <w:pPr>
        <w:numPr>
          <w:ilvl w:val="0"/>
          <w:numId w:val="1018"/>
        </w:numPr>
        <w:pStyle w:val="Compact"/>
      </w:pPr>
      <w:bookmarkStart w:id="90" w:name="ref11"/>
      <w:bookmarkEnd w:id="90"/>
      <w:r>
        <w:rPr>
          <w:b/>
        </w:rPr>
        <w:t xml:space="preserve">[11]</w:t>
      </w:r>
      <w:r>
        <w:t xml:space="preserve"> </w:t>
      </w:r>
      <w:r>
        <w:t xml:space="preserve">Google Cloud Dataplex — Data Lineage —</w:t>
      </w:r>
      <w:r>
        <w:t xml:space="preserve"> </w:t>
      </w:r>
      <w:hyperlink r:id="rId63">
        <w:r>
          <w:rPr>
            <w:rStyle w:val="Hyperlink"/>
          </w:rPr>
          <w:t xml:space="preserve">https://docs.cloud.google.com/dataplex/docs/about-data-lineage</w:t>
        </w:r>
      </w:hyperlink>
    </w:p>
    <w:p>
      <w:pPr>
        <w:pStyle w:val="FirstParagraph"/>
      </w:pPr>
      <w:r>
        <w:rPr>
          <w:b/>
        </w:rPr>
        <w:t xml:space="preserve">전용 상용 계통·거버넌스</w:t>
      </w:r>
    </w:p>
    <w:p>
      <w:pPr>
        <w:numPr>
          <w:ilvl w:val="0"/>
          <w:numId w:val="1019"/>
        </w:numPr>
        <w:pStyle w:val="Compact"/>
      </w:pPr>
      <w:bookmarkStart w:id="91" w:name="ref12"/>
      <w:bookmarkEnd w:id="91"/>
      <w:r>
        <w:rPr>
          <w:b/>
        </w:rPr>
        <w:t xml:space="preserve">[12]</w:t>
      </w:r>
      <w:r>
        <w:t xml:space="preserve"> </w:t>
      </w:r>
      <w:r>
        <w:t xml:space="preserve">Collibra Data Lineage —</w:t>
      </w:r>
      <w:r>
        <w:t xml:space="preserve"> </w:t>
      </w:r>
      <w:hyperlink r:id="rId64">
        <w:r>
          <w:rPr>
            <w:rStyle w:val="Hyperlink"/>
          </w:rPr>
          <w:t xml:space="preserve">https://www.collibra.com/products/data-lineage</w:t>
        </w:r>
      </w:hyperlink>
    </w:p>
    <w:p>
      <w:pPr>
        <w:numPr>
          <w:ilvl w:val="0"/>
          <w:numId w:val="1019"/>
        </w:numPr>
        <w:pStyle w:val="Compact"/>
      </w:pPr>
      <w:bookmarkStart w:id="92" w:name="ref13"/>
      <w:bookmarkEnd w:id="92"/>
      <w:r>
        <w:rPr>
          <w:b/>
        </w:rPr>
        <w:t xml:space="preserve">[13]</w:t>
      </w:r>
      <w:r>
        <w:t xml:space="preserve"> </w:t>
      </w:r>
      <w:r>
        <w:t xml:space="preserve">Atlan Data Lineage —</w:t>
      </w:r>
      <w:r>
        <w:t xml:space="preserve"> </w:t>
      </w:r>
      <w:hyperlink r:id="rId65">
        <w:r>
          <w:rPr>
            <w:rStyle w:val="Hyperlink"/>
          </w:rPr>
          <w:t xml:space="preserve">https://atlan.com/data-lineage/</w:t>
        </w:r>
      </w:hyperlink>
    </w:p>
    <w:p>
      <w:pPr>
        <w:numPr>
          <w:ilvl w:val="0"/>
          <w:numId w:val="1019"/>
        </w:numPr>
        <w:pStyle w:val="Compact"/>
      </w:pPr>
      <w:bookmarkStart w:id="93" w:name="ref14"/>
      <w:bookmarkEnd w:id="93"/>
      <w:r>
        <w:rPr>
          <w:b/>
        </w:rPr>
        <w:t xml:space="preserve">[14]</w:t>
      </w:r>
      <w:r>
        <w:t xml:space="preserve"> </w:t>
      </w:r>
      <w:r>
        <w:t xml:space="preserve">IBM Manta Data Lineage —</w:t>
      </w:r>
      <w:r>
        <w:t xml:space="preserve"> </w:t>
      </w:r>
      <w:hyperlink r:id="rId66">
        <w:r>
          <w:rPr>
            <w:rStyle w:val="Hyperlink"/>
          </w:rPr>
          <w:t xml:space="preserve">https://www.ibm.com/products/manta-data-lineage</w:t>
        </w:r>
      </w:hyperlink>
    </w:p>
    <w:p>
      <w:pPr>
        <w:numPr>
          <w:ilvl w:val="0"/>
          <w:numId w:val="1019"/>
        </w:numPr>
        <w:pStyle w:val="Compact"/>
      </w:pPr>
      <w:bookmarkStart w:id="94" w:name="ref16"/>
      <w:bookmarkEnd w:id="94"/>
      <w:r>
        <w:rPr>
          <w:b/>
        </w:rPr>
        <w:t xml:space="preserve">[16]</w:t>
      </w:r>
      <w:r>
        <w:t xml:space="preserve"> </w:t>
      </w:r>
      <w:r>
        <w:t xml:space="preserve">Alation Data Lineage —</w:t>
      </w:r>
      <w:r>
        <w:t xml:space="preserve"> </w:t>
      </w:r>
      <w:hyperlink r:id="rId67">
        <w:r>
          <w:rPr>
            <w:rStyle w:val="Hyperlink"/>
          </w:rPr>
          <w:t xml:space="preserve">https://www.alation.com/product/data-lineage/</w:t>
        </w:r>
      </w:hyperlink>
    </w:p>
    <w:p>
      <w:pPr>
        <w:pStyle w:val="FirstParagraph"/>
      </w:pPr>
      <w:r>
        <w:rPr>
          <w:b/>
        </w:rPr>
        <w:t xml:space="preserve">영향도·감사·AI 근거 추적</w:t>
      </w:r>
    </w:p>
    <w:p>
      <w:pPr>
        <w:numPr>
          <w:ilvl w:val="0"/>
          <w:numId w:val="1020"/>
        </w:numPr>
        <w:pStyle w:val="Compact"/>
      </w:pPr>
      <w:bookmarkStart w:id="95" w:name="ref7"/>
      <w:bookmarkEnd w:id="95"/>
      <w:r>
        <w:rPr>
          <w:b/>
        </w:rPr>
        <w:t xml:space="preserve">[7]</w:t>
      </w:r>
      <w:r>
        <w:t xml:space="preserve"> </w:t>
      </w:r>
      <w:r>
        <w:t xml:space="preserve">Atlan — Data Lineage Impact Analysis —</w:t>
      </w:r>
      <w:r>
        <w:t xml:space="preserve"> </w:t>
      </w:r>
      <w:hyperlink r:id="rId96">
        <w:r>
          <w:rPr>
            <w:rStyle w:val="Hyperlink"/>
          </w:rPr>
          <w:t xml:space="preserve">https://atlan.com/know/data-lineage-impact-analysis/</w:t>
        </w:r>
      </w:hyperlink>
    </w:p>
    <w:p>
      <w:pPr>
        <w:numPr>
          <w:ilvl w:val="0"/>
          <w:numId w:val="1020"/>
        </w:numPr>
        <w:pStyle w:val="Compact"/>
      </w:pPr>
      <w:bookmarkStart w:id="97" w:name="ref15"/>
      <w:bookmarkEnd w:id="97"/>
      <w:r>
        <w:rPr>
          <w:b/>
        </w:rPr>
        <w:t xml:space="preserve">[15]</w:t>
      </w:r>
      <w:r>
        <w:t xml:space="preserve"> </w:t>
      </w:r>
      <w:r>
        <w:t xml:space="preserve">EU AI Act (규제 체계) —</w:t>
      </w:r>
      <w:r>
        <w:t xml:space="preserve"> </w:t>
      </w:r>
      <w:hyperlink r:id="rId98">
        <w:r>
          <w:rPr>
            <w:rStyle w:val="Hyperlink"/>
          </w:rPr>
          <w:t xml:space="preserve">https://digital-strategy.ec.europa.eu/en/policies/regulatory-framework-ai</w:t>
        </w:r>
      </w:hyperlink>
    </w:p>
    <w:p>
      <w:pPr>
        <w:numPr>
          <w:ilvl w:val="0"/>
          <w:numId w:val="1020"/>
        </w:numPr>
        <w:pStyle w:val="Compact"/>
      </w:pPr>
      <w:bookmarkStart w:id="99" w:name="ref17"/>
      <w:bookmarkEnd w:id="99"/>
      <w:r>
        <w:rPr>
          <w:b/>
        </w:rPr>
        <w:t xml:space="preserve">[17]</w:t>
      </w:r>
      <w:r>
        <w:t xml:space="preserve"> </w:t>
      </w:r>
      <w:r>
        <w:t xml:space="preserve">LangSmith (LLM 추적·근거 로깅) —</w:t>
      </w:r>
      <w:r>
        <w:t xml:space="preserve"> </w:t>
      </w:r>
      <w:hyperlink r:id="rId100">
        <w:r>
          <w:rPr>
            <w:rStyle w:val="Hyperlink"/>
          </w:rPr>
          <w:t xml:space="preserve">https://www.langchain.com/langsmith</w:t>
        </w:r>
      </w:hyperlink>
    </w:p>
    <w:p>
      <w:pPr>
        <w:numPr>
          <w:ilvl w:val="0"/>
          <w:numId w:val="1020"/>
        </w:numPr>
        <w:pStyle w:val="Compact"/>
      </w:pPr>
      <w:bookmarkStart w:id="101" w:name="ref18"/>
      <w:bookmarkEnd w:id="101"/>
      <w:r>
        <w:rPr>
          <w:b/>
        </w:rPr>
        <w:t xml:space="preserve">[18]</w:t>
      </w:r>
      <w:r>
        <w:t xml:space="preserve"> </w:t>
      </w:r>
      <w:r>
        <w:t xml:space="preserve">Langfuse (오픈소스 LLM 관측) —</w:t>
      </w:r>
      <w:r>
        <w:t xml:space="preserve"> </w:t>
      </w:r>
      <w:hyperlink r:id="rId102">
        <w:r>
          <w:rPr>
            <w:rStyle w:val="Hyperlink"/>
          </w:rPr>
          <w:t xml:space="preserve">https://langfuse.com/docs</w:t>
        </w:r>
      </w:hyperlink>
    </w:p>
    <w:p>
      <w:pPr>
        <w:numPr>
          <w:ilvl w:val="0"/>
          <w:numId w:val="1020"/>
        </w:numPr>
        <w:pStyle w:val="Compact"/>
      </w:pPr>
      <w:bookmarkStart w:id="103" w:name="ref19"/>
      <w:bookmarkEnd w:id="103"/>
      <w:r>
        <w:rPr>
          <w:b/>
        </w:rPr>
        <w:t xml:space="preserve">[19]</w:t>
      </w:r>
      <w:r>
        <w:t xml:space="preserve"> </w:t>
      </w:r>
      <w:r>
        <w:t xml:space="preserve">murdio — Data Lineage Metrics —</w:t>
      </w:r>
      <w:r>
        <w:t xml:space="preserve"> </w:t>
      </w:r>
      <w:hyperlink r:id="rId104">
        <w:r>
          <w:rPr>
            <w:rStyle w:val="Hyperlink"/>
          </w:rPr>
          <w:t xml:space="preserve">https://murdio.com/insights/data-lineage-metrics/</w:t>
        </w:r>
      </w:hyperlink>
    </w:p>
    <w:p>
      <w:pPr>
        <w:pStyle w:val="BlockText"/>
      </w:pPr>
      <w:r>
        <w:t xml:space="preserve">솔루션을 주제 전반에 걸쳐 묶어 비교·선정하는 일은 2층 정본</w:t>
      </w:r>
      <w:r>
        <w:t xml:space="preserve"> </w:t>
      </w:r>
      <w:hyperlink r:id="rId105">
        <w:r>
          <w:rPr>
            <w:rStyle w:val="Hyperlink"/>
          </w:rPr>
          <w:t xml:space="preserve">Tech Stack 비교 (솔루션×주제)</w:t>
        </w:r>
      </w:hyperlink>
      <w:r>
        <w:t xml:space="preserve">가 전담한다.</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ascii="Noto Sans KR" w:hAnsi="Noto Sans KR" w:eastAsia="Noto Sans KR" w:cs="Noto Sans KR"/>
        <w:sz w:val="20"/>
        <w:szCs w:val="20"/>
        <w:lang w:val="ko" w:eastAsia="en-US" w:bidi="ar-SA"/>
      </w:rPr>
    </w:rPrDefault>
    <w:pPrDefault>
      <w:pPr>
        <w:spacing w:after="200"/>
        <w:jc w:val="both"/>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0"/>
      <w:szCs w:val="2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0"/>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top w:val="single" w:sz="8" w:space="6" w:color="6B9AD1"/>
        <w:left w:val="single" w:sz="8" w:space="6" w:color="6B9AD1"/>
        <w:bottom w:val="single" w:sz="8" w:space="6" w:color="6B9AD1"/>
        <w:right w:val="single" w:sz="8" w:space="6" w:color="6B9AD1"/>
      </w:pBdr>
      <w:shd w:val="clear" w:color="auto" w:fill="EEF4FB"/>
      <w:spacing w:before="120" w:after="120"/>
      <w:ind w:left="120" w:right="120" w:firstLine="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eastAsia="D2Coding" w:cs="Consolas"/>
      <w:sz w:val="18"/>
      <w:szCs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pBdr>
        <w:top w:val="single" w:sz="6" w:space="6" w:color="C0C0C0"/>
        <w:left w:val="single" w:sz="6" w:space="6" w:color="C0C0C0"/>
        <w:bottom w:val="single" w:sz="6" w:space="6" w:color="C0C0C0"/>
        <w:right w:val="single" w:sz="6" w:space="6" w:color="C0C0C0"/>
      </w:pBdr>
      <w:shd w:val="clear" w:color="auto" w:fill="F2F2F2"/>
      <w:wordWrap w:val="off"/>
      <w:spacing w:before="120" w:after="120" w:line="240" w:lineRule="auto"/>
      <w:ind w:left="120" w:right="120" w:firstLine="0"/>
      <w:jc w:val="left"/>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hyperlink" Id="rId105" Target="../../Tech%20Player/01%20Tech%20Stack%20&#48708;&#44368;%20(&#49556;&#47336;&#49496;&#215;&#51452;&#51228;).md" TargetMode="External" /><Relationship Type="http://schemas.openxmlformats.org/officeDocument/2006/relationships/hyperlink" Id="rId24" Target="../A-1%20&#45936;&#51060;&#53552;%20&#52852;&#53448;&#47196;&#44536;/A-1%20&#45936;&#51060;&#53552;%20&#52852;&#53448;&#47196;&#44536;.md" TargetMode="External" /><Relationship Type="http://schemas.openxmlformats.org/officeDocument/2006/relationships/hyperlink" Id="rId21" Target="../B-1%20&#45936;&#51060;&#53552;%20&#51204;&#52376;&#47532;/B-1%20&#45936;&#51060;&#53552;%20&#51204;&#52376;&#47532;.md" TargetMode="External" /><Relationship Type="http://schemas.openxmlformats.org/officeDocument/2006/relationships/hyperlink" Id="rId22" Target="../C-1%20Observability/C-1%20Observability.md" TargetMode="External" /><Relationship Type="http://schemas.openxmlformats.org/officeDocument/2006/relationships/hyperlink" Id="rId23" Target="../C-2%20&#45936;&#51060;&#53552;%20&#54408;&#51656;%20&#44288;&#47532;/C-2%20&#45936;&#51060;&#53552;%20&#54408;&#51656;%20&#44288;&#47532;.md" TargetMode="External" /><Relationship Type="http://schemas.openxmlformats.org/officeDocument/2006/relationships/hyperlink" Id="rId25" Target="../D-2%20API_Tool%20&#50672;&#44228;%20&#45936;&#51060;&#53552;/D-2%20API_Tool%20&#50672;&#44228;%20&#45936;&#51060;&#53552;.md" TargetMode="External" /><Relationship Type="http://schemas.openxmlformats.org/officeDocument/2006/relationships/hyperlink" Id="rId72" Target="../F-1%20&#45936;&#51060;&#53552;%20&#50868;&#50689;&#44288;&#47532;/F-1%20&#45936;&#51060;&#53552;%20&#50868;&#50689;&#44288;&#47532;.md" TargetMode="External" /><Relationship Type="http://schemas.openxmlformats.org/officeDocument/2006/relationships/hyperlink" Id="rId26" Target="../F-2%20&#45936;&#51060;&#53552;%20&#49373;&#50528;&#51452;&#44592;%20&#44288;&#47532;/F-2%20&#45936;&#51060;&#53552;%20&#49373;&#50528;&#51452;&#44592;%20&#44288;&#47532;.md" TargetMode="External" /><Relationship Type="http://schemas.openxmlformats.org/officeDocument/2006/relationships/hyperlink" Id="rId59" Target="https://absaoss.github.io/spline/" TargetMode="External" /><Relationship Type="http://schemas.openxmlformats.org/officeDocument/2006/relationships/hyperlink" Id="rId65" Target="https://atlan.com/data-lineage/" TargetMode="External" /><Relationship Type="http://schemas.openxmlformats.org/officeDocument/2006/relationships/hyperlink" Id="rId96" Target="https://atlan.com/know/data-lineage-impact-analysis/" TargetMode="External" /><Relationship Type="http://schemas.openxmlformats.org/officeDocument/2006/relationships/hyperlink" Id="rId57" Target="https://atlas.apache.org/" TargetMode="External" /><Relationship Type="http://schemas.openxmlformats.org/officeDocument/2006/relationships/hyperlink" Id="rId56" Target="https://datahub.com/" TargetMode="External" /><Relationship Type="http://schemas.openxmlformats.org/officeDocument/2006/relationships/hyperlink" Id="rId83" Target="https://datahub.com/blog/column-level-lineage-comes-to-datahub/" TargetMode="External" /><Relationship Type="http://schemas.openxmlformats.org/officeDocument/2006/relationships/hyperlink" Id="rId98" Target="https://digital-strategy.ec.europa.eu/en/policies/regulatory-framework-ai" TargetMode="External" /><Relationship Type="http://schemas.openxmlformats.org/officeDocument/2006/relationships/hyperlink" Id="rId63" Target="https://docs.cloud.google.com/dataplex/docs/about-data-lineage" TargetMode="External" /><Relationship Type="http://schemas.openxmlformats.org/officeDocument/2006/relationships/hyperlink" Id="rId60" Target="https://docs.databricks.com/aws/en/data-governance/unity-catalog/data-lineage" TargetMode="External" /><Relationship Type="http://schemas.openxmlformats.org/officeDocument/2006/relationships/hyperlink" Id="rId58" Target="https://docs.getdbt.com/docs/explore/column-level-lineage" TargetMode="External" /><Relationship Type="http://schemas.openxmlformats.org/officeDocument/2006/relationships/hyperlink" Id="rId62" Target="https://docs.snowflake.com/en/user-guide/ui-snowsight-lineage" TargetMode="External" /><Relationship Type="http://schemas.openxmlformats.org/officeDocument/2006/relationships/hyperlink" Id="rId102" Target="https://langfuse.com/docs" TargetMode="External" /><Relationship Type="http://schemas.openxmlformats.org/officeDocument/2006/relationships/hyperlink" Id="rId61" Target="https://learn.microsoft.com/en-us/purview/" TargetMode="External" /><Relationship Type="http://schemas.openxmlformats.org/officeDocument/2006/relationships/hyperlink" Id="rId55" Target="https://marquezproject.ai/" TargetMode="External" /><Relationship Type="http://schemas.openxmlformats.org/officeDocument/2006/relationships/hyperlink" Id="rId104" Target="https://murdio.com/insights/data-lineage-metrics/" TargetMode="External" /><Relationship Type="http://schemas.openxmlformats.org/officeDocument/2006/relationships/hyperlink" Id="rId54" Target="https://openlineage.io/" TargetMode="External" /><Relationship Type="http://schemas.openxmlformats.org/officeDocument/2006/relationships/hyperlink" Id="rId67" Target="https://www.alation.com/product/data-lineage/" TargetMode="External" /><Relationship Type="http://schemas.openxmlformats.org/officeDocument/2006/relationships/hyperlink" Id="rId64" Target="https://www.collibra.com/products/data-lineage" TargetMode="External" /><Relationship Type="http://schemas.openxmlformats.org/officeDocument/2006/relationships/hyperlink" Id="rId66" Target="https://www.ibm.com/products/manta-data-lineage" TargetMode="External" /><Relationship Type="http://schemas.openxmlformats.org/officeDocument/2006/relationships/hyperlink" Id="rId100" Target="https://www.langchain.com/langsmith" TargetMode="External" /></Relationships>
</file>

<file path=word/_rels/footnotes.xml.rels><?xml version="1.0" encoding="UTF-8"?>
<Relationships xmlns="http://schemas.openxmlformats.org/package/2006/relationships"><Relationship Type="http://schemas.openxmlformats.org/officeDocument/2006/relationships/hyperlink" Id="rId105" Target="../../Tech%20Player/01%20Tech%20Stack%20&#48708;&#44368;%20(&#49556;&#47336;&#49496;&#215;&#51452;&#51228;).md" TargetMode="External" /><Relationship Type="http://schemas.openxmlformats.org/officeDocument/2006/relationships/hyperlink" Id="rId24" Target="../A-1%20&#45936;&#51060;&#53552;%20&#52852;&#53448;&#47196;&#44536;/A-1%20&#45936;&#51060;&#53552;%20&#52852;&#53448;&#47196;&#44536;.md" TargetMode="External" /><Relationship Type="http://schemas.openxmlformats.org/officeDocument/2006/relationships/hyperlink" Id="rId21" Target="../B-1%20&#45936;&#51060;&#53552;%20&#51204;&#52376;&#47532;/B-1%20&#45936;&#51060;&#53552;%20&#51204;&#52376;&#47532;.md" TargetMode="External" /><Relationship Type="http://schemas.openxmlformats.org/officeDocument/2006/relationships/hyperlink" Id="rId22" Target="../C-1%20Observability/C-1%20Observability.md" TargetMode="External" /><Relationship Type="http://schemas.openxmlformats.org/officeDocument/2006/relationships/hyperlink" Id="rId23" Target="../C-2%20&#45936;&#51060;&#53552;%20&#54408;&#51656;%20&#44288;&#47532;/C-2%20&#45936;&#51060;&#53552;%20&#54408;&#51656;%20&#44288;&#47532;.md" TargetMode="External" /><Relationship Type="http://schemas.openxmlformats.org/officeDocument/2006/relationships/hyperlink" Id="rId25" Target="../D-2%20API_Tool%20&#50672;&#44228;%20&#45936;&#51060;&#53552;/D-2%20API_Tool%20&#50672;&#44228;%20&#45936;&#51060;&#53552;.md" TargetMode="External" /><Relationship Type="http://schemas.openxmlformats.org/officeDocument/2006/relationships/hyperlink" Id="rId72" Target="../F-1%20&#45936;&#51060;&#53552;%20&#50868;&#50689;&#44288;&#47532;/F-1%20&#45936;&#51060;&#53552;%20&#50868;&#50689;&#44288;&#47532;.md" TargetMode="External" /><Relationship Type="http://schemas.openxmlformats.org/officeDocument/2006/relationships/hyperlink" Id="rId26" Target="../F-2%20&#45936;&#51060;&#53552;%20&#49373;&#50528;&#51452;&#44592;%20&#44288;&#47532;/F-2%20&#45936;&#51060;&#53552;%20&#49373;&#50528;&#51452;&#44592;%20&#44288;&#47532;.md" TargetMode="External" /><Relationship Type="http://schemas.openxmlformats.org/officeDocument/2006/relationships/hyperlink" Id="rId59" Target="https://absaoss.github.io/spline/" TargetMode="External" /><Relationship Type="http://schemas.openxmlformats.org/officeDocument/2006/relationships/hyperlink" Id="rId65" Target="https://atlan.com/data-lineage/" TargetMode="External" /><Relationship Type="http://schemas.openxmlformats.org/officeDocument/2006/relationships/hyperlink" Id="rId96" Target="https://atlan.com/know/data-lineage-impact-analysis/" TargetMode="External" /><Relationship Type="http://schemas.openxmlformats.org/officeDocument/2006/relationships/hyperlink" Id="rId57" Target="https://atlas.apache.org/" TargetMode="External" /><Relationship Type="http://schemas.openxmlformats.org/officeDocument/2006/relationships/hyperlink" Id="rId56" Target="https://datahub.com/" TargetMode="External" /><Relationship Type="http://schemas.openxmlformats.org/officeDocument/2006/relationships/hyperlink" Id="rId83" Target="https://datahub.com/blog/column-level-lineage-comes-to-datahub/" TargetMode="External" /><Relationship Type="http://schemas.openxmlformats.org/officeDocument/2006/relationships/hyperlink" Id="rId98" Target="https://digital-strategy.ec.europa.eu/en/policies/regulatory-framework-ai" TargetMode="External" /><Relationship Type="http://schemas.openxmlformats.org/officeDocument/2006/relationships/hyperlink" Id="rId63" Target="https://docs.cloud.google.com/dataplex/docs/about-data-lineage" TargetMode="External" /><Relationship Type="http://schemas.openxmlformats.org/officeDocument/2006/relationships/hyperlink" Id="rId60" Target="https://docs.databricks.com/aws/en/data-governance/unity-catalog/data-lineage" TargetMode="External" /><Relationship Type="http://schemas.openxmlformats.org/officeDocument/2006/relationships/hyperlink" Id="rId58" Target="https://docs.getdbt.com/docs/explore/column-level-lineage" TargetMode="External" /><Relationship Type="http://schemas.openxmlformats.org/officeDocument/2006/relationships/hyperlink" Id="rId62" Target="https://docs.snowflake.com/en/user-guide/ui-snowsight-lineage" TargetMode="External" /><Relationship Type="http://schemas.openxmlformats.org/officeDocument/2006/relationships/hyperlink" Id="rId102" Target="https://langfuse.com/docs" TargetMode="External" /><Relationship Type="http://schemas.openxmlformats.org/officeDocument/2006/relationships/hyperlink" Id="rId61" Target="https://learn.microsoft.com/en-us/purview/" TargetMode="External" /><Relationship Type="http://schemas.openxmlformats.org/officeDocument/2006/relationships/hyperlink" Id="rId55" Target="https://marquezproject.ai/" TargetMode="External" /><Relationship Type="http://schemas.openxmlformats.org/officeDocument/2006/relationships/hyperlink" Id="rId104" Target="https://murdio.com/insights/data-lineage-metrics/" TargetMode="External" /><Relationship Type="http://schemas.openxmlformats.org/officeDocument/2006/relationships/hyperlink" Id="rId54" Target="https://openlineage.io/" TargetMode="External" /><Relationship Type="http://schemas.openxmlformats.org/officeDocument/2006/relationships/hyperlink" Id="rId67" Target="https://www.alation.com/product/data-lineage/" TargetMode="External" /><Relationship Type="http://schemas.openxmlformats.org/officeDocument/2006/relationships/hyperlink" Id="rId64" Target="https://www.collibra.com/products/data-lineage" TargetMode="External" /><Relationship Type="http://schemas.openxmlformats.org/officeDocument/2006/relationships/hyperlink" Id="rId66" Target="https://www.ibm.com/products/manta-data-lineage" TargetMode="External" /><Relationship Type="http://schemas.openxmlformats.org/officeDocument/2006/relationships/hyperlink" Id="rId100" Target="https://www.langchain.com/langsmit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KR"/>
        <a:ea typeface="Noto Sans KR"/>
        <a:cs typeface="Noto Sans KR"/>
        <a:font script="Jpan" typeface="ＭＳ ゴシック"/>
        <a:font script="Hang" typeface="Noto Sans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Noto Sans KR"/>
        <a:ea typeface="Noto Sans KR"/>
        <a:cs typeface="Noto Sans KR"/>
        <a:font script="Jpan" typeface="ＭＳ 明朝"/>
        <a:font script="Hang" typeface="Noto Sans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C-3 데이터 계통 Lineage 가이드</dc:title>
  <dc:creator/>
  <dc:language>ko</dc:language>
  <cp:keywords/>
  <dcterms:created xsi:type="dcterms:W3CDTF">2026-07-02T07:57:02Z</dcterms:created>
  <dcterms:modified xsi:type="dcterms:W3CDTF">2026-07-02T07:57:02Z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updated">
    <vt:lpwstr>2026-06-29</vt:lpwstr>
  </property>
  <property fmtid="{D5CDD505-2E9C-101B-9397-08002B2CF9AE}" pid="3" name="status">
    <vt:lpwstr>draft</vt:lpwstr>
  </property>
  <property fmtid="{D5CDD505-2E9C-101B-9397-08002B2CF9AE}" pid="4" name="tags">
    <vt:lpwstr/>
  </property>
  <property fmtid="{D5CDD505-2E9C-101B-9397-08002B2CF9AE}" pid="5" name="topic">
    <vt:lpwstr>데이터 계통 Lineage</vt:lpwstr>
  </property>
  <property fmtid="{D5CDD505-2E9C-101B-9397-08002B2CF9AE}" pid="6" name="topic-code">
    <vt:lpwstr>C-3</vt:lpwstr>
  </property>
  <property fmtid="{D5CDD505-2E9C-101B-9397-08002B2CF9AE}" pid="7" name="type">
    <vt:lpwstr>storyline</vt:lpwstr>
  </property>
  <property fmtid="{D5CDD505-2E9C-101B-9397-08002B2CF9AE}" pid="8" name="version">
    <vt:lpwstr>0.3</vt:lpwstr>
  </property>
</Properties>
</file>