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线索评分与本周外联优先级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一、逐项评分与排名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排名</w:t>
            </w:r>
          </w:p>
        </w:tc>
        <w:tc>
          <w:tcPr>
            <w:tcW w:type="dxa" w:w="1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Lead</w:t>
            </w:r>
          </w:p>
        </w:tc>
        <w:tc>
          <w:tcPr>
            <w:tcW w:type="dxa" w:w="1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员工数得分</w:t>
            </w:r>
          </w:p>
        </w:tc>
        <w:tc>
          <w:tcPr>
            <w:tcW w:type="dxa" w:w="1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意向得分</w:t>
            </w:r>
          </w:p>
        </w:tc>
        <w:tc>
          <w:tcPr>
            <w:tcW w:type="dxa" w:w="1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预算得分</w:t>
            </w:r>
          </w:p>
        </w:tc>
        <w:tc>
          <w:tcPr>
            <w:tcW w:type="dxa" w:w="1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时间线得分</w:t>
            </w:r>
          </w:p>
        </w:tc>
        <w:tc>
          <w:tcPr>
            <w:tcW w:type="dxa" w:w="1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关系得分</w:t>
            </w:r>
          </w:p>
        </w:tc>
        <w:tc>
          <w:tcPr>
            <w:tcW w:type="dxa" w:w="1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总分</w:t>
            </w:r>
          </w:p>
        </w:tc>
        <w:tc>
          <w:tcPr>
            <w:tcW w:type="dxa" w:w="110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同分处理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20（1200）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25（Demo）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20（已确认）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20（≤3 月）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10（转介绍）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95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L4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2（80）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25（Demo）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20（已确认）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20（≤3 月）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15（现有客户）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82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 L6 同分，时间线更短（≤3 月 vs 4–6 月）排前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L6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15（900）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25（Demo）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20（已确认）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12（4–6 月）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10（转介绍）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82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同分次序第二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L7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8（150）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20（Pricing）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20（已确认）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20（≤3 月）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0（Cold）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68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15（700）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20（Pricing）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5（未确认）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12（4–6 月）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5（Inbound）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57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L8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15（500）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10（Webinar）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5（未确认）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5（&gt;6 月）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15（现有客户）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50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L3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8（300）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10（Webinar）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20（已确认）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5（&gt;6 月）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0（Cold）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43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L5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20（2500）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3（Blog）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5（未确认）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0（未知）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5（Inbound）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33</w:t>
            </w:r>
          </w:p>
        </w:tc>
        <w:tc>
          <w:tcPr>
            <w:tcW w:type="dxa" w:w="11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二、Top 4 优先策略（含 48 小时目标）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Lead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建议动作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48 小时目标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L1（95）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通过转介绍人引荐，直接安排 Demo；提前准备 1,200 人规模的部署与安全问题清单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Demo 排期确认，并拿到参会决策人名单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L4（82）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现有客户扩展：由客户成功经理与销售联合联系，围绕已确认预算与 ≤3 月时间线推进 Demo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完成 Demo 或确认 Demo 日期；明确扩展席位范围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L6（82）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转介绍线索，Demo 意向明确但时间线 4–6 月：先做 Demo，锁定评估里程碑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Demo 日期确认；了解 4–6 月时间线背后的决策节点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L7（68）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Cold 线索但预算已确认、≤3 月、已看定价：发送定价说明并提议 30 分钟通话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获得回复或通话时间；确认 150 人规模的席位需求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L2、L8、L3、L5：进入本周后半段或下周的培育序列（L5 员工数最大但意向仅为 Blog、时间线未知，不宜投入一线时间）。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三、Top 3 外联邮件（每封 ≤120 字）</w:t>
      </w:r>
    </w:p>
    <w:p>
      <w:r>
        <w:rPr>
          <w:rFonts w:ascii="Microsoft YaHei" w:hAnsi="Microsoft YaHei" w:eastAsia="Microsoft YaHei"/>
          <w:b/>
          <w:sz w:val="21"/>
        </w:rPr>
        <w:t>L1</w:t>
      </w:r>
    </w:p>
    <w:p>
      <w:r>
        <w:rPr>
          <w:rFonts w:ascii="Microsoft YaHei" w:hAnsi="Microsoft YaHei" w:eastAsia="Microsoft YaHei"/>
          <w:sz w:val="21"/>
        </w:rPr>
        <w:t>主题：关于您申请的产品演示</w:t>
      </w:r>
    </w:p>
    <w:p>
      <w:r>
        <w:rPr>
          <w:rFonts w:ascii="Microsoft YaHei" w:hAnsi="Microsoft YaHei" w:eastAsia="Microsoft YaHei"/>
          <w:sz w:val="21"/>
        </w:rPr>
        <w:t>您好！收到您通过朋友推介提交的演示申请。结合您约 1,200 人的团队规模、已确认预算与三个月内的时间线，我们想在本周为您安排一次针对性演示，重点覆盖大规模部署与权限管理。请回复您方便的两个时间段，我们即刻确认。</w:t>
      </w:r>
    </w:p>
    <w:p>
      <w:r>
        <w:rPr>
          <w:rFonts w:ascii="Microsoft YaHei" w:hAnsi="Microsoft YaHei" w:eastAsia="Microsoft YaHei"/>
          <w:b/>
          <w:sz w:val="21"/>
        </w:rPr>
        <w:t>L4</w:t>
      </w:r>
    </w:p>
    <w:p>
      <w:r>
        <w:rPr>
          <w:rFonts w:ascii="Microsoft YaHei" w:hAnsi="Microsoft YaHei" w:eastAsia="Microsoft YaHei"/>
          <w:sz w:val="21"/>
        </w:rPr>
        <w:t>主题：现有账户扩展演示安排</w:t>
      </w:r>
    </w:p>
    <w:p>
      <w:r>
        <w:rPr>
          <w:rFonts w:ascii="Microsoft YaHei" w:hAnsi="Microsoft YaHei" w:eastAsia="Microsoft YaHei"/>
          <w:sz w:val="21"/>
        </w:rPr>
        <w:t>您好！感谢作为老客户继续信任我们。了解到您计划在三个月内扩展并已确认预算，我们希望结合您现有账户的使用情况，安排一次针对扩展场景的演示，并提前梳理迁移与席位方案。本周哪个时间对您合适？</w:t>
      </w:r>
    </w:p>
    <w:p>
      <w:r>
        <w:rPr>
          <w:rFonts w:ascii="Microsoft YaHei" w:hAnsi="Microsoft YaHei" w:eastAsia="Microsoft YaHei"/>
          <w:b/>
          <w:sz w:val="21"/>
        </w:rPr>
        <w:t>L6</w:t>
      </w:r>
    </w:p>
    <w:p>
      <w:r>
        <w:rPr>
          <w:rFonts w:ascii="Microsoft YaHei" w:hAnsi="Microsoft YaHei" w:eastAsia="Microsoft YaHei"/>
          <w:sz w:val="21"/>
        </w:rPr>
        <w:t>主题：演示安排与评估节奏</w:t>
      </w:r>
    </w:p>
    <w:p>
      <w:r>
        <w:rPr>
          <w:rFonts w:ascii="Microsoft YaHei" w:hAnsi="Microsoft YaHei" w:eastAsia="Microsoft YaHei"/>
          <w:sz w:val="21"/>
        </w:rPr>
        <w:t>您好！感谢通过推介联系我们并申请演示。您约 900 人的团队与已确认的预算让我们希望尽早为您展示核心场景；同时也想了解您 4–6 个月评估周期中的关键节点，以便匹配材料与试用安排。请告知本周或下周方便的时间。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