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供应商加权评分与采购建议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1. 硬门槛检查（Security ≥ 80，不可豁免）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供应商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Security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结果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X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95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通过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Y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淘汰</w:t>
            </w:r>
            <w:r>
              <w:rPr>
                <w:rFonts w:ascii="Microsoft YaHei" w:hAnsi="Microsoft YaHei" w:eastAsia="Microsoft YaHei"/>
                <w:sz w:val="19"/>
              </w:rPr>
              <w:t>（低于 80）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Z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通过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Y 被淘汰后，“最低合格报价”为 X 的 1.00 百万美元（Y 的 0.85 不参与）。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2. 评分表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1425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权重</w:t>
            </w:r>
          </w:p>
        </w:tc>
        <w:tc>
          <w:tcPr>
            <w:tcW w:type="dxa" w:w="1425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X 得分</w:t>
            </w:r>
          </w:p>
        </w:tc>
        <w:tc>
          <w:tcPr>
            <w:tcW w:type="dxa" w:w="1425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X 加权</w:t>
            </w:r>
          </w:p>
        </w:tc>
        <w:tc>
          <w:tcPr>
            <w:tcW w:type="dxa" w:w="1425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Z 得分</w:t>
            </w:r>
          </w:p>
        </w:tc>
        <w:tc>
          <w:tcPr>
            <w:tcW w:type="dxa" w:w="1425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Z 加权</w:t>
            </w:r>
          </w:p>
        </w:tc>
        <w:tc>
          <w:tcPr>
            <w:tcW w:type="dxa" w:w="1425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Y（仅供参考，已淘汰）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Cost（=最低合格报价/报价×100）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1.00/1.00×100 = 100.0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30.00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1.00/1.20×100 = 83.3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25.00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不计分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Quality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85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21.25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95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23.75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75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Delivery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14.00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80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16.00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Security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95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14.25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90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13.50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70（门槛未过）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Sustainability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60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6.00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90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9.00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总分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100%</w:t>
            </w:r>
          </w:p>
        </w:tc>
        <w:tc>
          <w:tcPr>
            <w:tcW w:type="dxa" w:w="1425"/>
          </w:tcPr>
          <w:p>
            <w:r/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85.50</w:t>
            </w:r>
          </w:p>
        </w:tc>
        <w:tc>
          <w:tcPr>
            <w:tcW w:type="dxa" w:w="1425"/>
          </w:tcPr>
          <w:p>
            <w:r/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87.25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不排名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结论：Z 总分 87.25 &gt; X 85.50，Z 为推荐供应商；报价 1.20 百万美元在 1.25 预算内。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3. 采购建议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 xml:space="preserve">1. </w:t>
      </w:r>
      <w:r>
        <w:rPr>
          <w:rFonts w:ascii="Microsoft YaHei" w:hAnsi="Microsoft YaHei" w:eastAsia="Microsoft YaHei"/>
          <w:b/>
          <w:sz w:val="21"/>
        </w:rPr>
        <w:t>推荐 Vendor Z</w:t>
      </w:r>
      <w:r>
        <w:rPr>
          <w:rFonts w:ascii="Microsoft YaHei" w:hAnsi="Microsoft YaHei" w:eastAsia="Microsoft YaHei"/>
          <w:sz w:val="21"/>
        </w:rPr>
        <w:t>：非成本维度全面领先（Quality 95、Delivery 80、Sustainability 90），Security 90 通过门槛；其唯一劣势是价格最高（1.20）。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 xml:space="preserve">2. </w:t>
      </w:r>
      <w:r>
        <w:rPr>
          <w:rFonts w:ascii="Microsoft YaHei" w:hAnsi="Microsoft YaHei" w:eastAsia="Microsoft YaHei"/>
          <w:b/>
          <w:sz w:val="21"/>
        </w:rPr>
        <w:t>Vendor X 为备选</w:t>
      </w:r>
      <w:r>
        <w:rPr>
          <w:rFonts w:ascii="Microsoft YaHei" w:hAnsi="Microsoft YaHei" w:eastAsia="Microsoft YaHei"/>
          <w:sz w:val="21"/>
        </w:rPr>
        <w:t>：价格最低、Security 最高，但 Delivery 70 与 Sustainability 60 拉低总分。若 Z 谈判失败或交付承诺无法落实，可回退至 X。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 xml:space="preserve">3. </w:t>
      </w:r>
      <w:r>
        <w:rPr>
          <w:rFonts w:ascii="Microsoft YaHei" w:hAnsi="Microsoft YaHei" w:eastAsia="Microsoft YaHei"/>
          <w:b/>
          <w:sz w:val="21"/>
        </w:rPr>
        <w:t>Vendor Y 不予考虑</w:t>
      </w:r>
      <w:r>
        <w:rPr>
          <w:rFonts w:ascii="Microsoft YaHei" w:hAnsi="Microsoft YaHei" w:eastAsia="Microsoft YaHei"/>
          <w:sz w:val="21"/>
        </w:rPr>
        <w:t>：即使其名义总分可能较高（若忽略门槛按 Cost 117.6 计算可达约 90 分），Security 70 低于 80 的不可豁免门槛，不得以总分绕过。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4. 谈判要点（对 Z）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价格</w:t>
      </w:r>
      <w:r>
        <w:rPr>
          <w:rFonts w:ascii="Microsoft YaHei" w:hAnsi="Microsoft YaHei" w:eastAsia="Microsoft YaHei"/>
          <w:sz w:val="21"/>
        </w:rPr>
        <w:t>：目标将报价从 1.20 降至 ≤1.10 百万美元。敏感性：若 Z 降至 1.10，Cost 得分 90.9，总分 89.5；若降至 1.00，总分 92.25。即便 Z 不降价，其总分仍高于 X，因此谈判目标是价值而非资格。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交付</w:t>
      </w:r>
      <w:r>
        <w:rPr>
          <w:rFonts w:ascii="Microsoft YaHei" w:hAnsi="Microsoft YaHei" w:eastAsia="Microsoft YaHei"/>
          <w:sz w:val="21"/>
        </w:rPr>
        <w:t>：将 Delivery 评分对应的交付承诺（里程碑、验收标准、逾期违约金）写入合同。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安全</w:t>
      </w:r>
      <w:r>
        <w:rPr>
          <w:rFonts w:ascii="Microsoft YaHei" w:hAnsi="Microsoft YaHei" w:eastAsia="Microsoft YaHei"/>
          <w:sz w:val="21"/>
        </w:rPr>
        <w:t>：Security 门槛不可作为谈判筹码；要求 Z 维持 90 分对应的控制措施并写入 SLA，任何降级即构成重大违约。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可持续性</w:t>
      </w:r>
      <w:r>
        <w:rPr>
          <w:rFonts w:ascii="Microsoft YaHei" w:hAnsi="Microsoft YaHei" w:eastAsia="Microsoft YaHei"/>
          <w:sz w:val="21"/>
        </w:rPr>
        <w:t>：将 Sustainability 90 所依据的承诺（如报告、认证）作为合同义务。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预算</w:t>
      </w:r>
      <w:r>
        <w:rPr>
          <w:rFonts w:ascii="Microsoft YaHei" w:hAnsi="Microsoft YaHei" w:eastAsia="Microsoft YaHei"/>
          <w:sz w:val="21"/>
        </w:rPr>
        <w:t>：1.20 低于预算 1.25，留有 0.05 余量作为实施应急，不得用于放松安全要求。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5. 敏感性（Z 价格谈判结果对总分的影响）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Z 报价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Cost 得分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Z 总分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与 X 差距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1.20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83.3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87.25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+1.75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1.15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87.0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88.35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+2.85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1.10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90.9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89.52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+4.02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1.00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100.0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92.25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+6.75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