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培训需求分析与 30 天学习计划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一、培训需求分析（自评 × 错误率 × 业务影响）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技能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平均自评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过去月错误/事件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业务影响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自评与表现差距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隐私处理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次把客户名单发错内部群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高风险（已撤回）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</w:t>
            </w:r>
            <w:r>
              <w:rPr>
                <w:rFonts w:ascii="Microsoft YaHei" w:hAnsi="Microsoft YaHei" w:eastAsia="Microsoft YaHei"/>
                <w:sz w:val="19"/>
              </w:rPr>
              <w:t>：自评最高但发生高风险事件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低频高危；自信与行为脱节，需情景演练而非知识讲授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Excel 公式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个报告公式错误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次管理层重发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</w:t>
            </w:r>
            <w:r>
              <w:rPr>
                <w:rFonts w:ascii="Microsoft YaHei" w:hAnsi="Microsoft YaHei" w:eastAsia="Microsoft YaHei"/>
                <w:sz w:val="19"/>
              </w:rPr>
              <w:t>：自评高但错误最多、直接影响管理层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高频、可见、有明确资源（工作坊 + 同伴复核）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客户沟通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2.8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次升级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个客户延迟续约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中：自评低且有收入影响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影响大但题内无专门课程资源，需用复核与抽查补位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数据可视化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张图标签不清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内部返工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影响限于内部，可并入 Excel 工作坊与同伴复核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2.4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个慢查询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无客户影响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小：自评低但无业务影响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小时课程超出单周 2 小时上限，且无业务影响，30 天内不作重点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：如果只看自评，SQL 与客户沟通排最前；结合错误率与业务影响后，</w:t>
      </w:r>
      <w:r>
        <w:rPr>
          <w:rFonts w:ascii="Microsoft YaHei" w:hAnsi="Microsoft YaHei" w:eastAsia="Microsoft YaHei"/>
          <w:b/>
          <w:sz w:val="21"/>
        </w:rPr>
        <w:t>隐私处理与 Excel 公式</w:t>
      </w:r>
      <w:r>
        <w:rPr>
          <w:rFonts w:ascii="Microsoft YaHei" w:hAnsi="Microsoft YaHei" w:eastAsia="Microsoft YaHei"/>
          <w:sz w:val="21"/>
        </w:rPr>
        <w:t>才是 30 天内的优先主题——两者自评都高，说明问题不在“不知道”，而在“没做到”。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二、30 天学习计划（每人每周 ≤2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活动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时长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资源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累计/周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 周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隐私情景演练（含“发错群”情景与发送前检查步骤）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 分钟隐私情景演练</w:t>
            </w:r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714"/>
          </w:tcPr>
          <w:p>
            <w:r/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同伴复核（本周重点：对外发送前的收件人与附件检查）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每周一次 30 分钟同伴复核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分钟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2 周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Excel 质量工作坊（公式审计、命名区域、校验行、图表标签规范）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分钟 Excel 质量工作坊</w:t>
            </w:r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714"/>
          </w:tcPr>
          <w:p>
            <w:r/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同伴复核（本周重点：报告公式交叉检查）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120 分钟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3 周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同伴复核（重点：客户沟通邮件的结构与承诺措辞，由经理提供 2 份范例）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 + 经理抽查反馈</w:t>
            </w:r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714"/>
          </w:tcPr>
          <w:p>
            <w:r/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自主练习：用新公式检查清单复核本周报告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分钟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4 周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同伴复核（重点：图表标签与可视化清晰度）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同伴复核</w:t>
            </w:r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714"/>
          </w:tcPr>
          <w:p>
            <w:r/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隐私自查：对本月所有对外/群发记录做一次复盘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714"/>
          </w:tcPr>
          <w:p>
            <w:r/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复盘会：对照仪表板检查目标达成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经理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分钟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经理动作（不占学员时间）</w:t>
      </w:r>
      <w:r>
        <w:rPr>
          <w:rFonts w:ascii="Microsoft YaHei" w:hAnsi="Microsoft YaHei" w:eastAsia="Microsoft YaHei"/>
          <w:sz w:val="21"/>
        </w:rPr>
        <w:t>：每周抽查两份输出（第 1–2 周抽 Excel 报告，第 3 周抽客户邮件，第 4 周抽图表），在同伴复核会上反馈。</w:t>
      </w:r>
    </w:p>
    <w:p>
      <w:r>
        <w:rPr>
          <w:rFonts w:ascii="Microsoft YaHei" w:hAnsi="Microsoft YaHei" w:eastAsia="Microsoft YaHei"/>
          <w:b/>
          <w:sz w:val="21"/>
        </w:rPr>
        <w:t>SQL</w:t>
      </w:r>
      <w:r>
        <w:rPr>
          <w:rFonts w:ascii="Microsoft YaHei" w:hAnsi="Microsoft YaHei" w:eastAsia="Microsoft YaHei"/>
          <w:sz w:val="21"/>
        </w:rPr>
        <w:t>：4 小时课程安排在第 5–8 周（每周 1 小时），不占用本 30 天计划；仅面向需要写查询的人员。</w:t>
      </w:r>
    </w:p>
    <w:p>
      <w:r>
        <w:rPr>
          <w:rFonts w:ascii="Microsoft YaHei" w:hAnsi="Microsoft YaHei" w:eastAsia="Microsoft YaHei"/>
          <w:b/>
          <w:sz w:val="21"/>
        </w:rPr>
        <w:t>客户沟通</w:t>
      </w:r>
      <w:r>
        <w:rPr>
          <w:rFonts w:ascii="Microsoft YaHei" w:hAnsi="Microsoft YaHei" w:eastAsia="Microsoft YaHei"/>
          <w:sz w:val="21"/>
        </w:rPr>
        <w:t>：题内无专门课程资源，30 天内以“经理抽查 + 同伴复核 + 范例”过渡；建议在下一周期采购或内部开发沟通课程（待确认）。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三、评估仪表板（行为与结果指标）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基线（过去月）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 天目标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数据来源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频率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隐私事件数（发错对象/群）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事件记录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发送前检查执行率（抽查样本中有检查记录的比例）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未知（需建立）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经理抽查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报告公式错误数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≤3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复核记录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管理层重发次数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发送记录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图表标签问题数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≤2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复核记录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客户升级次数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≤1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工单系统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每月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培训参与率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参加两场工作坊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签到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一次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学习时间合规（≤2 小时/周）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周次合规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计划表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成功标准</w:t>
      </w:r>
      <w:r>
        <w:rPr>
          <w:rFonts w:ascii="Microsoft YaHei" w:hAnsi="Microsoft YaHei" w:eastAsia="Microsoft YaHei"/>
          <w:sz w:val="21"/>
        </w:rPr>
        <w:t>：不以“完成课程”为唯一标准；30 天后隐私事件为 0、公式错误下降 ≥60%、管理层重发为 0，视为达成；否则针对未达标技能延长一个周期并调整方法。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