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a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첫 영역</w:t>
          </w:r>
        </w:p>
      </w:sdtContent>
    </w:sdt>
    <w:sdt>
      <w:sdtPr>
        <w:tag w:val="gyogwaseo:workbook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추가 워크북</w:t>
          </w:r>
        </w:p>
      </w:sdtContent>
    </w:sdt>
    <w:sdt>
      <w:sdtPr>
        <w:tag w:val="gyogwaseo:b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보존 영역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