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120" w:line="300" w:lineRule="auto" w:before="140"/>
          </w:pPr>
          <w:r>
            <w:rPr>
              <w:b/>
              <w:bCs/>
              <w:color w:val="7030A0"/>
              <w:sz w:val="15"/>
              <w:szCs w:val="15"/>
            </w:rPr>
            <w:t xml:space="preserve">구조 힌트   </w:t>
          </w:r>
          <w:r>
            <w:rPr>
              <w:color w:val="7030A0"/>
              <w:sz w:val="15"/>
              <w:szCs w:val="15"/>
            </w:rPr>
            <w:t xml:space="preserve">[useful] tools</w:t>
          </w:r>
          <w:r>
            <w:rPr>
              <w:color w:val="7030A0"/>
              <w:sz w:val="15"/>
              <w:szCs w:val="15"/>
            </w:rPr>
            <w:t xml:space="preserve"> → </w:t>
          </w:r>
          <w:r>
            <w:rPr>
              <w:b w:val="0"/>
              <w:bCs w:val="0"/>
              <w:color w:val="000000"/>
              <w:sz w:val="15"/>
              <w:szCs w:val="15"/>
              <w:u w:val="none"/>
            </w:rPr>
            <w:t xml:space="preserve">[유용한] 도구</w:t>
          </w:r>
          <w:r>
            <w:rPr>
              <w:color w:val="7030A0"/>
              <w:sz w:val="15"/>
              <w:szCs w:val="15"/>
            </w:rPr>
            <w:t xml:space="preserve"> (형용사 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