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pronoun-referenc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fact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they can recognize]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[그것들[문어]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알아볼 수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사실</w:t>
          </w:r>
          <w:r>
            <w:rPr>
              <w:color w:val="7030A0"/>
              <w:sz w:val="15"/>
              <w:szCs w:val="15"/>
            </w:rPr>
            <w:t xml:space="preserve"> (동격의 접속사 that)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