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tag w:val="gyogwaseo:u1/analysis"/>
      </w:sdtPr>
      <w:sdtContent>
        <w:p>
          <w:pPr>
            <w:keepNext/>
            <w:keepLines/>
            <w:pageBreakBefore w:val="1"/>
            <w:shd w:val="clear" w:color="auto" w:fill="1F4E79"/>
            <w:spacing w:line="300" w:lineRule="exact" w:before="30" w:after="40"/>
          </w:pPr>
          <w:r>
            <w:rPr>
              <w:b/>
              <w:bCs/>
              <w:color w:val="FFFFFF"/>
              <w:sz w:val="21"/>
              <w:szCs w:val="21"/>
            </w:rPr>
            <w:t xml:space="preserve">0과 · 문단 1 | 지문 분석</w:t>
          </w:r>
        </w:p>
        <w:p>
          <w:pPr>
            <w:keepNext/>
            <w:keepLines/>
            <w:spacing w:line="253" w:lineRule="exact" w:before="30" w:after="40"/>
          </w:pPr>
          <w:r>
            <w:rPr>
              <w:b/>
              <w:bCs/>
              <w:color w:val="1F3864"/>
              <w:sz w:val="20"/>
              <w:szCs w:val="20"/>
            </w:rPr>
            <w:t xml:space="preserve">1.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시험용 대응 청크</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시험용 자연 해석</w:t>
          </w:r>
        </w:p>
        <w:p>
          <w:pPr>
            <w:keepNext w:val="0"/>
            <w:spacing w:line="170" w:lineRule="exact" w:before="0" w:after="0"/>
          </w:pPr>
        </w:p>
        <w:p>
          <w:pPr>
            <w:keepNext/>
            <w:keepLines/>
            <w:spacing w:line="253" w:lineRule="exact" w:before="30" w:after="40"/>
          </w:pPr>
          <w:r>
            <w:rPr>
              <w:b/>
              <w:bCs/>
              <w:color w:val="1F3864"/>
              <w:sz w:val="20"/>
              <w:szCs w:val="20"/>
            </w:rPr>
            <w:t xml:space="preserve">2.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시험용 대응 청크</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시험용 자연 해석</w:t>
          </w:r>
        </w:p>
        <w:p>
          <w:pPr>
            <w:keepNext w:val="0"/>
            <w:spacing w:line="170" w:lineRule="exact" w:before="0" w:after="0"/>
          </w:pPr>
        </w:p>
        <w:p>
          <w:pPr>
            <w:keepNext/>
            <w:keepLines/>
            <w:spacing w:line="253" w:lineRule="exact" w:before="30" w:after="40"/>
          </w:pPr>
          <w:r>
            <w:rPr>
              <w:b/>
              <w:bCs/>
              <w:color w:val="1F3864"/>
              <w:sz w:val="20"/>
              <w:szCs w:val="20"/>
            </w:rPr>
            <w:t xml:space="preserve">3.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시험용 대응 청크</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시험용 자연 해석</w:t>
          </w:r>
        </w:p>
        <w:p>
          <w:pPr>
            <w:keepNext w:val="0"/>
            <w:spacing w:line="170" w:lineRule="exact" w:before="0" w:after="0"/>
          </w:pPr>
        </w:p>
        <w:p>
          <w:pPr>
            <w:keepNext/>
            <w:keepLines/>
            <w:pageBreakBefore w:val="1"/>
            <w:shd w:val="clear" w:color="auto" w:fill="1F4E79"/>
            <w:spacing w:line="300" w:lineRule="exact" w:before="30" w:after="40"/>
          </w:pPr>
          <w:r>
            <w:rPr>
              <w:b/>
              <w:bCs/>
              <w:color w:val="FFFFFF"/>
              <w:sz w:val="21"/>
              <w:szCs w:val="21"/>
            </w:rPr>
            <w:t xml:space="preserve">0과 · 문단 1 | 지문 분석</w:t>
          </w:r>
        </w:p>
        <w:p>
          <w:pPr>
            <w:keepNext/>
            <w:keepLines/>
            <w:spacing w:line="286" w:lineRule="exact" w:before="30" w:after="40"/>
          </w:pPr>
          <w:r>
            <w:rPr>
              <w:b/>
              <w:bCs/>
              <w:color w:val="1F4E79"/>
              <w:sz w:val="20"/>
              <w:szCs w:val="20"/>
            </w:rPr>
            <w:t xml:space="preserve">▶ 글의 의도</w:t>
          </w:r>
        </w:p>
        <w:p>
          <w:pPr>
            <w:keepNext w:val="0"/>
            <w:keepLines/>
            <w:spacing w:line="286" w:lineRule="exact" w:before="30" w:after="100"/>
          </w:pPr>
          <w:r>
            <w:rPr>
              <w:sz w:val="20"/>
              <w:szCs w:val="20"/>
            </w:rPr>
            <w:t xml:space="preserve">자원을 아끼자는 내용</w:t>
          </w:r>
        </w:p>
        <w:p>
          <w:pPr>
            <w:keepNext w:val="0"/>
            <w:spacing w:line="170" w:lineRule="exact" w:before="0" w:after="0"/>
          </w:pPr>
        </w:p>
        <w:p>
          <w:pPr>
            <w:keepNext/>
            <w:keepLines/>
            <w:spacing w:line="286" w:lineRule="exact" w:before="30" w:after="40"/>
          </w:pPr>
          <w:r>
            <w:rPr>
              <w:b/>
              <w:bCs/>
              <w:color w:val="1F4E79"/>
              <w:sz w:val="20"/>
              <w:szCs w:val="20"/>
            </w:rPr>
            <w:t xml:space="preserve">▶ 글의 흐름</w:t>
          </w:r>
        </w:p>
        <w:p>
          <w:pPr>
            <w:keepNext w:val="0"/>
            <w:keepLines/>
            <w:spacing w:line="286" w:lineRule="exact" w:before="30" w:after="100"/>
            <w:ind w:left="80"/>
          </w:pPr>
          <w:r>
            <w:rPr>
              <w:b/>
              <w:bCs/>
              <w:sz w:val="20"/>
              <w:szCs w:val="20"/>
            </w:rPr>
            <w:t xml:space="preserve">(흐름)  </w:t>
          </w:r>
          <w:r>
            <w:rPr>
              <w:b/>
              <w:bCs/>
              <w:color w:val="1F3864"/>
              <w:sz w:val="18"/>
              <w:szCs w:val="18"/>
            </w:rPr>
            <w:t xml:space="preserve">[1~3번 문장]</w:t>
          </w:r>
          <w:r>
            <w:rPr>
              <w:sz w:val="20"/>
              <w:szCs w:val="20"/>
            </w:rPr>
            <w:t xml:space="preserve"> — 시험용 흐름</w:t>
          </w:r>
        </w:p>
        <w:p>
          <w:pPr>
            <w:keepNext w:val="0"/>
            <w:spacing w:line="170" w:lineRule="exact" w:before="0" w:after="0"/>
          </w:pPr>
        </w:p>
        <w:p>
          <w:pPr>
            <w:keepNext/>
            <w:keepLines/>
            <w:spacing w:line="286" w:lineRule="exact" w:before="30" w:after="40"/>
          </w:pPr>
          <w:r>
            <w:rPr>
              <w:b/>
              <w:bCs/>
              <w:color w:val="1F4E79"/>
              <w:sz w:val="20"/>
              <w:szCs w:val="20"/>
            </w:rPr>
            <w:t xml:space="preserve">▶ 각 문장 쉬운 풀이</w:t>
          </w:r>
        </w:p>
        <w:p>
          <w:pPr>
            <w:keepNext/>
            <w:keepLines/>
            <w:spacing w:line="286" w:lineRule="exact" w:before="30" w:after="40"/>
          </w:pPr>
          <w:r>
            <w:rPr>
              <w:b/>
              <w:bCs/>
              <w:color w:val="1F3864"/>
              <w:sz w:val="18"/>
              <w:szCs w:val="18"/>
            </w:rPr>
            <w:t xml:space="preserve">[1번 문장]  </w:t>
          </w:r>
          <w:r>
            <w:rPr>
              <w:rFonts w:ascii="Times New Roman" w:eastAsia="Times New Roman" w:hAnsi="Times New Roman" w:cs="Times New Roman"/>
              <w:b/>
              <w:bCs/>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설명 하나. 설명 둘.</w:t>
          </w:r>
        </w:p>
        <w:p>
          <w:pPr>
            <w:keepNext/>
            <w:keepLines/>
            <w:spacing w:line="286" w:lineRule="exact" w:before="30" w:after="40"/>
          </w:pPr>
          <w:r>
            <w:rPr>
              <w:b/>
              <w:bCs/>
              <w:color w:val="1F3864"/>
              <w:sz w:val="18"/>
              <w:szCs w:val="18"/>
            </w:rPr>
            <w:t xml:space="preserve">[2번 문장]  </w:t>
          </w:r>
          <w:r>
            <w:rPr>
              <w:rFonts w:ascii="Times New Roman" w:eastAsia="Times New Roman" w:hAnsi="Times New Roman" w:cs="Times New Roman"/>
              <w:b/>
              <w:bCs/>
              <w:sz w:val="20"/>
              <w:szCs w:val="20"/>
            </w:rPr>
            <w:t xml:space="preserve">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설명 하나. 설명 둘.</w:t>
          </w:r>
        </w:p>
        <w:p>
          <w:pPr>
            <w:keepNext/>
            <w:keepLines/>
            <w:spacing w:line="286" w:lineRule="exact" w:before="30" w:after="40"/>
          </w:pPr>
          <w:r>
            <w:rPr>
              <w:b/>
              <w:bCs/>
              <w:color w:val="1F3864"/>
              <w:sz w:val="18"/>
              <w:szCs w:val="18"/>
            </w:rPr>
            <w:t xml:space="preserve">[3번 문장]  </w:t>
          </w:r>
          <w:r>
            <w:rPr>
              <w:rFonts w:ascii="Times New Roman" w:eastAsia="Times New Roman" w:hAnsi="Times New Roman" w:cs="Times New Roman"/>
              <w:b/>
              <w:bCs/>
              <w:sz w:val="20"/>
              <w:szCs w:val="20"/>
            </w:rPr>
            <w:t xml:space="preserve">I protect local local local local local local local local local local local local local local local local local local local local local local local local local local local local local local local local local local local local resources.</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설명 하나. 설명 둘.</w:t>
          </w:r>
        </w:p>
        <w:p>
          <w:pPr>
            <w:keepNext w:val="0"/>
            <w:spacing w:line="170" w:lineRule="exact" w:before="0" w:after="0"/>
          </w:pPr>
        </w:p>
        <w:p>
          <w:pPr>
            <w:keepNext/>
            <w:keepLines/>
            <w:spacing w:line="286" w:lineRule="exact" w:before="30" w:after="40"/>
          </w:pPr>
          <w:r>
            <w:rPr>
              <w:b/>
              <w:bCs/>
              <w:color w:val="1F4E79"/>
              <w:sz w:val="20"/>
              <w:szCs w:val="20"/>
            </w:rPr>
            <w:t xml:space="preserve">▶ 구문으로 해석하기</w:t>
          </w:r>
        </w:p>
        <w:p>
          <w:pPr>
            <w:keepNext w:val="0"/>
            <w:keepLines/>
            <w:spacing w:line="286" w:lineRule="exact" w:before="30" w:after="120"/>
          </w:pPr>
          <w:r>
            <w:rPr>
              <w:rFonts w:ascii="맑은 고딕" w:hAnsi="맑은 고딕" w:eastAsia="맑은 고딕" w:cs="맑은 고딕" w:hint="eastAsia"/>
              <w:b/>
              <w:bCs/>
              <w:sz w:val="20"/>
              <w:szCs w:val="20"/>
            </w:rPr>
            <w:t xml:space="preserve">①</w:t>
          </w:r>
          <w:r>
            <w:rPr>
              <w:b/>
              <w:bCs/>
              <w:sz w:val="20"/>
              <w:szCs w:val="20"/>
            </w:rPr>
            <w:t xml:space="preserve"> 시험</w:t>
          </w:r>
          <w:r>
            <w:rPr>
              <w:b/>
              <w:bCs/>
              <w:color w:val="1F3864"/>
              <w:sz w:val="18"/>
              <w:szCs w:val="18"/>
            </w:rPr>
            <w:t xml:space="preserve"> [1번 문장]</w:t>
          </w:r>
          <w:r>
            <w:rPr>
              <w:b/>
              <w:bCs/>
              <w:sz w:val="20"/>
              <w:szCs w:val="20"/>
            </w:rPr>
            <w:t xml:space="preserve">:  </w:t>
          </w:r>
          <w:r>
            <w:rPr>
              <w:rFonts w:ascii="Times New Roman" w:eastAsia="Times New Roman" w:hAnsi="Times New Roman" w:cs="Times New Roman"/>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w:t>
          </w:r>
          <w:r>
            <w:rPr>
              <w:sz w:val="20"/>
              <w:szCs w:val="20"/>
            </w:rPr>
            <w:t xml:space="preserve"> — 시험용 설명</w:t>
          </w:r>
        </w:p>
        <w:p>
          <w:pPr>
            <w:keepNext w:val="0"/>
            <w:keepLines/>
            <w:spacing w:line="286" w:lineRule="exact" w:before="30" w:after="120"/>
          </w:pPr>
          <w:r>
            <w:rPr>
              <w:rFonts w:ascii="맑은 고딕" w:hAnsi="맑은 고딕" w:eastAsia="맑은 고딕" w:cs="맑은 고딕" w:hint="eastAsia"/>
              <w:b/>
              <w:bCs/>
              <w:sz w:val="20"/>
              <w:szCs w:val="20"/>
            </w:rPr>
            <w:t xml:space="preserve">②</w:t>
          </w:r>
          <w:r>
            <w:rPr>
              <w:b/>
              <w:bCs/>
              <w:sz w:val="20"/>
              <w:szCs w:val="20"/>
            </w:rPr>
            <w:t xml:space="preserve"> 시험</w:t>
          </w:r>
          <w:r>
            <w:rPr>
              <w:b/>
              <w:bCs/>
              <w:color w:val="1F3864"/>
              <w:sz w:val="18"/>
              <w:szCs w:val="18"/>
            </w:rPr>
            <w:t xml:space="preserve"> [2번 문장]</w:t>
          </w:r>
          <w:r>
            <w:rPr>
              <w:b/>
              <w:bCs/>
              <w:sz w:val="20"/>
              <w:szCs w:val="20"/>
            </w:rPr>
            <w:t xml:space="preserve">:  </w:t>
          </w:r>
          <w:r>
            <w:rPr>
              <w:rFonts w:ascii="Times New Roman" w:eastAsia="Times New Roman" w:hAnsi="Times New Roman" w:cs="Times New Roman"/>
              <w:sz w:val="20"/>
              <w:szCs w:val="20"/>
            </w:rPr>
            <w:t xml:space="preserve">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w:t>
          </w:r>
          <w:r>
            <w:rPr>
              <w:sz w:val="20"/>
              <w:szCs w:val="20"/>
            </w:rPr>
            <w:t xml:space="preserve"> — 시험용 설명</w:t>
          </w:r>
        </w:p>
        <w:p>
          <w:pPr>
            <w:keepNext w:val="0"/>
            <w:keepLines/>
            <w:spacing w:line="286" w:lineRule="exact" w:before="30" w:after="120"/>
          </w:pPr>
          <w:r>
            <w:rPr>
              <w:rFonts w:ascii="맑은 고딕" w:hAnsi="맑은 고딕" w:eastAsia="맑은 고딕" w:cs="맑은 고딕" w:hint="eastAsia"/>
              <w:b/>
              <w:bCs/>
              <w:sz w:val="20"/>
              <w:szCs w:val="20"/>
            </w:rPr>
            <w:t xml:space="preserve">③</w:t>
          </w:r>
          <w:r>
            <w:rPr>
              <w:b/>
              <w:bCs/>
              <w:sz w:val="20"/>
              <w:szCs w:val="20"/>
            </w:rPr>
            <w:t xml:space="preserve"> 시험</w:t>
          </w:r>
          <w:r>
            <w:rPr>
              <w:b/>
              <w:bCs/>
              <w:color w:val="1F3864"/>
              <w:sz w:val="18"/>
              <w:szCs w:val="18"/>
            </w:rPr>
            <w:t xml:space="preserve"> [3번 문장]</w:t>
          </w:r>
          <w:r>
            <w:rPr>
              <w:b/>
              <w:bCs/>
              <w:sz w:val="20"/>
              <w:szCs w:val="20"/>
            </w:rPr>
            <w:t xml:space="preserve">:  </w:t>
          </w:r>
          <w:r>
            <w:rPr>
              <w:rFonts w:ascii="Times New Roman" w:eastAsia="Times New Roman" w:hAnsi="Times New Roman" w:cs="Times New Roman"/>
              <w:sz w:val="20"/>
              <w:szCs w:val="20"/>
            </w:rPr>
            <w:t xml:space="preserve">I protect local local local local local local local local local local local local local local local local local local local local local local local local local local local local local local local local local local local local resources.</w:t>
          </w:r>
          <w:r>
            <w:rPr>
              <w:sz w:val="20"/>
              <w:szCs w:val="20"/>
            </w:rPr>
            <w:t xml:space="preserve"> — 시험용 설명</w:t>
          </w:r>
        </w:p>
        <w:p>
          <w:pPr>
            <w:keepNext w:val="0"/>
            <w:spacing w:line="170" w:lineRule="exact" w:before="0" w:after="0"/>
          </w:pPr>
        </w:p>
        <w:p>
          <w:pPr>
            <w:keepNext/>
            <w:keepLines/>
            <w:spacing w:line="286" w:lineRule="exact" w:before="30" w:after="40"/>
          </w:pPr>
          <w:r>
            <w:rPr>
              <w:b/>
              <w:bCs/>
              <w:color w:val="1F4E79"/>
              <w:sz w:val="20"/>
              <w:szCs w:val="20"/>
            </w:rPr>
            <w:t xml:space="preserve">▶ 필수 유의어 / 반의어</w:t>
          </w:r>
        </w:p>
        <w:p>
          <w:pPr>
            <w:keepNext w:val="0"/>
            <w:keepLines/>
            <w:spacing w:line="286" w:lineRule="exact" w:before="30" w:after="40"/>
          </w:pPr>
          <w:r>
            <w:rPr>
              <w:rFonts w:ascii="Times New Roman" w:eastAsia="Times New Roman" w:hAnsi="Times New Roman" w:cs="Times New Roman"/>
              <w:b/>
              <w:bCs/>
              <w:sz w:val="20"/>
              <w:szCs w:val="20"/>
            </w:rPr>
            <w:t xml:space="preserve">term0head</w:t>
          </w:r>
          <w:r>
            <w:rPr>
              <w:color w:val="333333"/>
            </w:rPr>
            <w:t xml:space="preserve"> (시험용 뜻)</w:t>
          </w:r>
          <w:r>
            <w:rPr>
              <w:b/>
              <w:bCs/>
              <w:color w:val="1F4E79"/>
            </w:rPr>
            <w:t xml:space="preserve">   ≈  </w:t>
          </w:r>
          <w:r>
            <w:rPr>
              <w:rFonts w:ascii="Times New Roman" w:eastAsia="Times New Roman" w:hAnsi="Times New Roman" w:cs="Times New Roman"/>
            </w:rPr>
            <w:t xml:space="preserve">term0synonym</w:t>
          </w:r>
          <w:r>
            <w:rPr>
              <w:color w:val="333333"/>
              <w:sz w:val="18"/>
              <w:szCs w:val="18"/>
            </w:rPr>
            <w:t xml:space="preserve"> (시험용 뜻)</w:t>
          </w:r>
          <w:r>
            <w:rPr>
              <w:b/>
              <w:bCs/>
              <w:color w:val="1F4E79"/>
            </w:rPr>
            <w:t xml:space="preserve">   ↔  </w:t>
          </w:r>
          <w:r>
            <w:rPr>
              <w:rFonts w:ascii="Times New Roman" w:eastAsia="Times New Roman" w:hAnsi="Times New Roman" w:cs="Times New Roman"/>
            </w:rPr>
            <w:t xml:space="preserve">term0antonym</w:t>
          </w:r>
          <w:r>
            <w:rPr>
              <w:color w:val="333333"/>
              <w:sz w:val="18"/>
              <w:szCs w:val="18"/>
            </w:rPr>
            <w:t xml:space="preserve"> (시험용 뜻)</w:t>
          </w:r>
        </w:p>
        <w:p>
          <w:pPr>
            <w:keepNext w:val="0"/>
            <w:keepLines/>
            <w:spacing w:line="286" w:lineRule="exact" w:before="30" w:after="40"/>
          </w:pPr>
          <w:r>
            <w:rPr>
              <w:rFonts w:ascii="Times New Roman" w:eastAsia="Times New Roman" w:hAnsi="Times New Roman" w:cs="Times New Roman"/>
              <w:b/>
              <w:bCs/>
              <w:sz w:val="20"/>
              <w:szCs w:val="20"/>
            </w:rPr>
            <w:t xml:space="preserve">term1head</w:t>
          </w:r>
          <w:r>
            <w:rPr>
              <w:color w:val="333333"/>
            </w:rPr>
            <w:t xml:space="preserve"> (시험용 뜻)</w:t>
          </w:r>
          <w:r>
            <w:rPr>
              <w:b/>
              <w:bCs/>
              <w:color w:val="1F4E79"/>
            </w:rPr>
            <w:t xml:space="preserve">   ≈  </w:t>
          </w:r>
          <w:r>
            <w:rPr>
              <w:rFonts w:ascii="Times New Roman" w:eastAsia="Times New Roman" w:hAnsi="Times New Roman" w:cs="Times New Roman"/>
            </w:rPr>
            <w:t xml:space="preserve">term1synonym</w:t>
          </w:r>
          <w:r>
            <w:rPr>
              <w:color w:val="333333"/>
              <w:sz w:val="18"/>
              <w:szCs w:val="18"/>
            </w:rPr>
            <w:t xml:space="preserve"> (시험용 뜻)</w:t>
          </w:r>
          <w:r>
            <w:rPr>
              <w:b/>
              <w:bCs/>
              <w:color w:val="1F4E79"/>
            </w:rPr>
            <w:t xml:space="preserve">   ↔  </w:t>
          </w:r>
          <w:r>
            <w:rPr>
              <w:rFonts w:ascii="Times New Roman" w:eastAsia="Times New Roman" w:hAnsi="Times New Roman" w:cs="Times New Roman"/>
            </w:rPr>
            <w:t xml:space="preserve">term1antonym</w:t>
          </w:r>
          <w:r>
            <w:rPr>
              <w:color w:val="333333"/>
              <w:sz w:val="18"/>
              <w:szCs w:val="18"/>
            </w:rPr>
            <w:t xml:space="preserve"> (시험용 뜻)</w:t>
          </w:r>
        </w:p>
        <w:p>
          <w:pPr>
            <w:keepNext w:val="0"/>
            <w:keepLines/>
            <w:spacing w:line="286" w:lineRule="exact" w:before="30" w:after="40"/>
          </w:pPr>
          <w:r>
            <w:rPr>
              <w:rFonts w:ascii="Times New Roman" w:eastAsia="Times New Roman" w:hAnsi="Times New Roman" w:cs="Times New Roman"/>
              <w:b/>
              <w:bCs/>
              <w:sz w:val="20"/>
              <w:szCs w:val="20"/>
            </w:rPr>
            <w:t xml:space="preserve">term2head</w:t>
          </w:r>
          <w:r>
            <w:rPr>
              <w:color w:val="333333"/>
            </w:rPr>
            <w:t xml:space="preserve"> (시험용 뜻)</w:t>
          </w:r>
          <w:r>
            <w:rPr>
              <w:b/>
              <w:bCs/>
              <w:color w:val="1F4E79"/>
            </w:rPr>
            <w:t xml:space="preserve">   ≈  </w:t>
          </w:r>
          <w:r>
            <w:rPr>
              <w:rFonts w:ascii="Times New Roman" w:eastAsia="Times New Roman" w:hAnsi="Times New Roman" w:cs="Times New Roman"/>
            </w:rPr>
            <w:t xml:space="preserve">term2synonym</w:t>
          </w:r>
          <w:r>
            <w:rPr>
              <w:color w:val="333333"/>
              <w:sz w:val="18"/>
              <w:szCs w:val="18"/>
            </w:rPr>
            <w:t xml:space="preserve"> (시험용 뜻)</w:t>
          </w:r>
          <w:r>
            <w:rPr>
              <w:b/>
              <w:bCs/>
              <w:color w:val="1F4E79"/>
            </w:rPr>
            <w:t xml:space="preserve">   ↔  </w:t>
          </w:r>
          <w:r>
            <w:rPr>
              <w:rFonts w:ascii="Times New Roman" w:eastAsia="Times New Roman" w:hAnsi="Times New Roman" w:cs="Times New Roman"/>
            </w:rPr>
            <w:t xml:space="preserve">term2antonym</w:t>
          </w:r>
          <w:r>
            <w:rPr>
              <w:color w:val="333333"/>
              <w:sz w:val="18"/>
              <w:szCs w:val="18"/>
            </w:rPr>
            <w:t xml:space="preserve"> (시험용 뜻)</w:t>
          </w:r>
        </w:p>
      </w:sdtContent>
    </w:sdt>
    <w:sectPr w:rsidR="00F43C90">
      <w:footerReference w:type="default" r:id="rId7"/>
      <w:pgSz w:w="11906" w:h="16838"/>
      <w:pgMar w:top="720" w:right="720" w:bottom="720" w:left="720"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85501" w14:textId="77777777" w:rsidR="00886884" w:rsidRDefault="00886884">
      <w:r>
        <w:separator/>
      </w:r>
    </w:p>
  </w:endnote>
  <w:endnote w:type="continuationSeparator" w:id="0">
    <w:p w14:paraId="2727D3E0" w14:textId="77777777" w:rsidR="00886884" w:rsidRDefault="008868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6" w:type="dxa"/>
      <w:tblBorders>
        <w:top w:val="single" w:sz="4" w:space="0" w:color="D8DCE3"/>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977"/>
      <w:gridCol w:w="2512"/>
      <w:gridCol w:w="3977"/>
    </w:tblGrid>
    <w:tr w:rsidR="00C16EFC" w14:paraId="198F83AC" w14:textId="77777777">
      <w:tc>
        <w:tcPr>
          <w:tcW w:w="3977" w:type="dxa"/>
          <w:tcMar>
            <w:top w:w="80" w:type="dxa"/>
            <w:left w:w="0" w:type="dxa"/>
            <w:bottom w:w="0" w:type="dxa"/>
            <w:right w:w="0" w:type="dxa"/>
          </w:tcMar>
          <w:vAlign w:val="center"/>
        </w:tcPr>
        <w:p w14:paraId="3BAF621D" w14:textId="77777777" w:rsidR="00C16EFC" w:rsidRDefault="00323084">
          <w:r>
            <w:rPr>
              <w:noProof/>
            </w:rPr>
            <w:drawing>
              <wp:inline distT="0" distB="0" distL="0" distR="0" wp14:anchorId="509CC60A" wp14:editId="296644B4">
                <wp:extent cx="540000" cy="360018"/>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40000" cy="360018"/>
                        </a:xfrm>
                        <a:prstGeom prst="rect">
                          <a:avLst/>
                        </a:prstGeom>
                      </pic:spPr>
                    </pic:pic>
                  </a:graphicData>
                </a:graphic>
              </wp:inline>
            </w:drawing>
          </w:r>
        </w:p>
      </w:tc>
      <w:tc>
        <w:tcPr>
          <w:tcW w:w="2512" w:type="dxa"/>
          <w:tcMar>
            <w:top w:w="80" w:type="dxa"/>
            <w:left w:w="0" w:type="dxa"/>
            <w:bottom w:w="0" w:type="dxa"/>
            <w:right w:w="0" w:type="dxa"/>
          </w:tcMar>
          <w:vAlign w:val="bottom"/>
        </w:tcPr>
        <w:p w14:paraId="5253CB66" w14:textId="77777777" w:rsidR="00C16EFC" w:rsidRDefault="00323084">
          <w:pPr>
            <w:jc w:val="center"/>
          </w:pPr>
          <w:r>
            <w:rPr>
              <w:color w:val="8A8F98"/>
              <w:sz w:val="16"/>
              <w:szCs w:val="16"/>
            </w:rPr>
            <w:t xml:space="preserve">- </w:t>
          </w:r>
          <w:r>
            <w:rPr>
              <w:color w:val="8A8F98"/>
              <w:sz w:val="16"/>
              <w:szCs w:val="16"/>
            </w:rPr>
            <w:fldChar w:fldCharType="begin"/>
          </w:r>
          <w:r>
            <w:rPr>
              <w:color w:val="8A8F98"/>
              <w:sz w:val="16"/>
              <w:szCs w:val="16"/>
            </w:rPr>
            <w:instrText>PAGE</w:instrText>
          </w:r>
          <w:r>
            <w:rPr>
              <w:color w:val="8A8F98"/>
              <w:sz w:val="16"/>
              <w:szCs w:val="16"/>
            </w:rPr>
            <w:fldChar w:fldCharType="separate"/>
          </w:r>
          <w:r w:rsidR="00721DE9">
            <w:rPr>
              <w:noProof/>
              <w:color w:val="8A8F98"/>
              <w:sz w:val="16"/>
              <w:szCs w:val="16"/>
            </w:rPr>
            <w:t>1</w:t>
          </w:r>
          <w:r>
            <w:rPr>
              <w:color w:val="8A8F98"/>
              <w:sz w:val="16"/>
              <w:szCs w:val="16"/>
            </w:rPr>
            <w:fldChar w:fldCharType="end"/>
          </w:r>
          <w:r>
            <w:rPr>
              <w:color w:val="8A8F98"/>
              <w:sz w:val="16"/>
              <w:szCs w:val="16"/>
            </w:rPr>
            <w:t xml:space="preserve"> -</w:t>
          </w:r>
        </w:p>
      </w:tc>
      <w:tc>
        <w:tcPr>
          <w:tcW w:w="3977" w:type="dxa"/>
          <w:tcMar>
            <w:top w:w="80" w:type="dxa"/>
            <w:left w:w="0" w:type="dxa"/>
            <w:bottom w:w="0" w:type="dxa"/>
            <w:right w:w="0" w:type="dxa"/>
          </w:tcMar>
          <w:vAlign w:val="bottom"/>
        </w:tcPr>
        <w:p w14:paraId="73AEF23A" w14:textId="77777777" w:rsidR="00C16EFC" w:rsidRDefault="00323084">
          <w:pPr>
            <w:jc w:val="right"/>
          </w:pPr>
          <w:r>
            <w:rPr>
              <w:color w:val="8A8F98"/>
              <w:sz w:val="15"/>
              <w:szCs w:val="15"/>
            </w:rPr>
            <w:t>ⓒ TOM’S EDU · blog.naver.com/jin6942</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1DEBE" w14:textId="77777777" w:rsidR="00886884" w:rsidRDefault="00886884">
      <w:r>
        <w:separator/>
      </w:r>
    </w:p>
  </w:footnote>
  <w:footnote w:type="continuationSeparator" w:id="0">
    <w:p w14:paraId="2B44FA82" w14:textId="77777777" w:rsidR="00886884" w:rsidRDefault="008868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84411"/>
    <w:multiLevelType w:val="hybridMultilevel"/>
    <w:tmpl w:val="27B83210"/>
    <w:lvl w:ilvl="0" w:tplc="E6D417B4">
      <w:start w:val="1"/>
      <w:numFmt w:val="bullet"/>
      <w:lvlText w:val="●"/>
      <w:lvlJc w:val="left"/>
      <w:pPr>
        <w:ind w:left="720" w:hanging="360"/>
      </w:pPr>
    </w:lvl>
    <w:lvl w:ilvl="1" w:tplc="A08225EA">
      <w:start w:val="1"/>
      <w:numFmt w:val="bullet"/>
      <w:lvlText w:val="○"/>
      <w:lvlJc w:val="left"/>
      <w:pPr>
        <w:ind w:left="1440" w:hanging="360"/>
      </w:pPr>
    </w:lvl>
    <w:lvl w:ilvl="2" w:tplc="F9B65D72">
      <w:start w:val="1"/>
      <w:numFmt w:val="bullet"/>
      <w:lvlText w:val="■"/>
      <w:lvlJc w:val="left"/>
      <w:pPr>
        <w:ind w:left="2160" w:hanging="360"/>
      </w:pPr>
    </w:lvl>
    <w:lvl w:ilvl="3" w:tplc="4DB69AA8">
      <w:start w:val="1"/>
      <w:numFmt w:val="bullet"/>
      <w:lvlText w:val="●"/>
      <w:lvlJc w:val="left"/>
      <w:pPr>
        <w:ind w:left="2880" w:hanging="360"/>
      </w:pPr>
    </w:lvl>
    <w:lvl w:ilvl="4" w:tplc="B5B46AEA">
      <w:start w:val="1"/>
      <w:numFmt w:val="bullet"/>
      <w:lvlText w:val="○"/>
      <w:lvlJc w:val="left"/>
      <w:pPr>
        <w:ind w:left="3600" w:hanging="360"/>
      </w:pPr>
    </w:lvl>
    <w:lvl w:ilvl="5" w:tplc="1C065D74">
      <w:start w:val="1"/>
      <w:numFmt w:val="bullet"/>
      <w:lvlText w:val="■"/>
      <w:lvlJc w:val="left"/>
      <w:pPr>
        <w:ind w:left="4320" w:hanging="360"/>
      </w:pPr>
    </w:lvl>
    <w:lvl w:ilvl="6" w:tplc="B9543FAE">
      <w:start w:val="1"/>
      <w:numFmt w:val="bullet"/>
      <w:lvlText w:val="●"/>
      <w:lvlJc w:val="left"/>
      <w:pPr>
        <w:ind w:left="5040" w:hanging="360"/>
      </w:pPr>
    </w:lvl>
    <w:lvl w:ilvl="7" w:tplc="48A8DB2C">
      <w:start w:val="1"/>
      <w:numFmt w:val="bullet"/>
      <w:lvlText w:val="●"/>
      <w:lvlJc w:val="left"/>
      <w:pPr>
        <w:ind w:left="5760" w:hanging="360"/>
      </w:pPr>
    </w:lvl>
    <w:lvl w:ilvl="8" w:tplc="C8947EC2">
      <w:start w:val="1"/>
      <w:numFmt w:val="bullet"/>
      <w:lvlText w:val="●"/>
      <w:lvlJc w:val="left"/>
      <w:pPr>
        <w:ind w:left="6480" w:hanging="360"/>
      </w:pPr>
    </w:lvl>
  </w:abstractNum>
  <w:num w:numId="1" w16cid:durableId="1598543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EFC"/>
    <w:rsid w:val="000444A1"/>
    <w:rsid w:val="00064CDA"/>
    <w:rsid w:val="0008542E"/>
    <w:rsid w:val="001040D5"/>
    <w:rsid w:val="00127051"/>
    <w:rsid w:val="00161A6E"/>
    <w:rsid w:val="00220B56"/>
    <w:rsid w:val="00246E01"/>
    <w:rsid w:val="002E5F7C"/>
    <w:rsid w:val="00323084"/>
    <w:rsid w:val="00492636"/>
    <w:rsid w:val="00521889"/>
    <w:rsid w:val="005C644D"/>
    <w:rsid w:val="007102C0"/>
    <w:rsid w:val="00721DE9"/>
    <w:rsid w:val="007E21D8"/>
    <w:rsid w:val="007E28EC"/>
    <w:rsid w:val="00886884"/>
    <w:rsid w:val="008F1C9D"/>
    <w:rsid w:val="009A2CAB"/>
    <w:rsid w:val="009D172B"/>
    <w:rsid w:val="00C16EFC"/>
    <w:rsid w:val="00CC2B46"/>
    <w:rsid w:val="00E521E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1E0B51"/>
  <w15:docId w15:val="{F03AFCA2-F8B6-44FD-A339-B238A3EA9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19"/>
        <w:szCs w:val="19"/>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7102C0"/>
    <w:pPr>
      <w:tabs>
        <w:tab w:val="center" w:pos="4513"/>
        <w:tab w:val="right" w:pos="9026"/>
      </w:tabs>
      <w:snapToGrid w:val="0"/>
    </w:pPr>
  </w:style>
  <w:style w:type="character" w:customStyle="1" w:styleId="Char1">
    <w:name w:val="머리글 Char"/>
    <w:basedOn w:val="a0"/>
    <w:link w:val="aa"/>
    <w:uiPriority w:val="99"/>
    <w:rsid w:val="007102C0"/>
  </w:style>
  <w:style w:type="paragraph" w:styleId="ab">
    <w:name w:val="footer"/>
    <w:basedOn w:val="a"/>
    <w:link w:val="Char2"/>
    <w:uiPriority w:val="99"/>
    <w:unhideWhenUsed/>
    <w:rsid w:val="007102C0"/>
    <w:pPr>
      <w:tabs>
        <w:tab w:val="center" w:pos="4513"/>
        <w:tab w:val="right" w:pos="9026"/>
      </w:tabs>
      <w:snapToGrid w:val="0"/>
    </w:pPr>
  </w:style>
  <w:style w:type="character" w:customStyle="1" w:styleId="Char2">
    <w:name w:val="바닥글 Char"/>
    <w:basedOn w:val="a0"/>
    <w:link w:val="ab"/>
    <w:uiPriority w:val="99"/>
    <w:rsid w:val="007102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CoverLogo"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2238</Words>
  <Characters>12759</Characters>
  <Application>Microsoft Office Word</Application>
  <DocSecurity>0</DocSecurity>
  <Lines>106</Lines>
  <Paragraphs>29</Paragraphs>
  <ScaleCrop>false</ScaleCrop>
  <Company/>
  <LinksUpToDate>false</LinksUpToDate>
  <CharactersWithSpaces>14968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Office</cp:lastModifiedBy>
  <cp:revision>10</cp:revision>
  <cp:lastPrinted>2026-09-05T07:51:00Z</cp:lastPrinted>
  <dcterms:created xsi:type="dcterms:W3CDTF">2026-09-04T05:19:00Z</dcterms:created>
  <dcterms:modified xsi:type="dcterms:W3CDTF">2026-09-16T11:02:00Z</dcterms:modified>
</cp:coreProperties>
</file>