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560" w:line="312" w:lineRule="atLeast"/>
          </w:pPr>
          <w:r>
            <w:rPr>
              <w:rFonts w:ascii="Comic Sans MS" w:hAnsi="맑은 고딕" w:eastAsia="궁서"/>
              <w:b/>
              <w:color w:val="203864"/>
              <w:sz w:val="24"/>
              <w:szCs w:val="24"/>
            </w:rPr>
            <w:t xml:space="preserve">TOM’S EDU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