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8B0029"/>
          <w:sz w:val="40"/>
          <w:szCs w:val="40"/>
        </w:rPr>
        <w:t xml:space="preserve">Jinah Kim</w:t>
      </w:r>
    </w:p>
    <w:p>
      <w:pPr>
        <w:spacing w:after="0" w:before="0"/>
      </w:pPr>
      <w:r>
        <w:rPr>
          <w:rFonts w:ascii="Arial" w:cs="Arial" w:eastAsia="Arial" w:hAnsi="Arial"/>
          <w:color w:val="4A3F43"/>
          <w:sz w:val="21"/>
          <w:szCs w:val="21"/>
        </w:rPr>
        <w:t xml:space="preserve">Ph.D. Candidate, Department of Electrical Engineering, Korea University</w:t>
      </w:r>
    </w:p>
    <w:p>
      <w:pPr>
        <w:spacing w:after="60" w:before="0"/>
      </w:pPr>
      <w:r>
        <w:rPr>
          <w:rFonts w:ascii="Arial" w:cs="Arial" w:eastAsia="Arial" w:hAnsi="Arial"/>
          <w:color w:val="4A3F43"/>
          <w:sz w:val="21"/>
          <w:szCs w:val="21"/>
        </w:rPr>
        <w:t xml:space="preserve">Deep Image Processing Lab</w:t>
      </w:r>
    </w:p>
    <w:p>
      <w:pPr>
        <w:spacing w:after="40" w:before="0"/>
      </w:pPr>
      <w:hyperlink w:history="1" r:id="rIdninnrnkp-vveiixh4jbpz">
        <w:r>
          <w:rPr>
            <w:rFonts w:ascii="Arial" w:cs="Arial" w:eastAsia="Arial" w:hAnsi="Arial"/>
            <w:color w:val="8B0029"/>
            <w:sz w:val="19"/>
            <w:szCs w:val="19"/>
          </w:rPr>
          <w:t xml:space="preserve">jina1649@korea.ac.kr</w:t>
        </w:r>
      </w:hyperlink>
      <w:r>
        <w:rPr>
          <w:rFonts w:ascii="Arial" w:cs="Arial" w:eastAsia="Arial" w:hAnsi="Arial"/>
          <w:color w:val="6E6266"/>
          <w:sz w:val="19"/>
          <w:szCs w:val="19"/>
        </w:rPr>
        <w:t xml:space="preserve">  ·  </w:t>
      </w:r>
      <w:r>
        <w:rPr>
          <w:rFonts w:ascii="Arial" w:cs="Arial" w:eastAsia="Arial" w:hAnsi="Arial"/>
          <w:sz w:val="19"/>
          <w:szCs w:val="19"/>
        </w:rPr>
        <w:t xml:space="preserve">+82-10-8811-1649</w:t>
      </w:r>
      <w:r>
        <w:rPr>
          <w:rFonts w:ascii="Arial" w:cs="Arial" w:eastAsia="Arial" w:hAnsi="Arial"/>
          <w:color w:val="6E6266"/>
          <w:sz w:val="19"/>
          <w:szCs w:val="19"/>
        </w:rPr>
        <w:t xml:space="preserve">  ·  </w:t>
      </w:r>
      <w:hyperlink w:history="1" r:id="rIdvozym20zynkcymj_w-kzt">
        <w:r>
          <w:rPr>
            <w:rFonts w:ascii="Arial" w:cs="Arial" w:eastAsia="Arial" w:hAnsi="Arial"/>
            <w:color w:val="8B0029"/>
            <w:sz w:val="19"/>
            <w:szCs w:val="19"/>
          </w:rPr>
          <w:t xml:space="preserve">jinah-korea-univ.github.io</w:t>
        </w:r>
      </w:hyperlink>
    </w:p>
    <w:p>
      <w:pPr>
        <w:pBdr>
          <w:bottom w:val="single" w:color="E3D6DA" w:sz="6" w:space="2"/>
        </w:pBdr>
        <w:spacing w:after="90" w:before="220"/>
      </w:pPr>
      <w:r>
        <w:rPr>
          <w:rFonts w:ascii="Arial" w:cs="Arial" w:eastAsia="Arial" w:hAnsi="Arial"/>
          <w:b/>
          <w:bCs/>
          <w:color w:val="8B0029"/>
          <w:spacing w:val="20"/>
          <w:sz w:val="20"/>
          <w:szCs w:val="20"/>
        </w:rPr>
        <w:t xml:space="preserve">RESEARCH INTERESTS</w:t>
      </w:r>
    </w:p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>Image Restoration (Low-Light Image Enhancement, Image Deblurring), Video Understanding (Temporal Action Localization, Pedestrian Attribute Recognition)</w:t>
      </w:r>
    </w:p>
    <w:p>
      <w:pPr>
        <w:pBdr>
          <w:bottom w:val="single" w:color="E3D6DA" w:sz="6" w:space="2"/>
        </w:pBdr>
        <w:spacing w:after="90" w:before="220"/>
      </w:pPr>
      <w:r>
        <w:rPr>
          <w:rFonts w:ascii="Arial" w:cs="Arial" w:eastAsia="Arial" w:hAnsi="Arial"/>
          <w:b/>
          <w:bCs/>
          <w:color w:val="8B0029"/>
          <w:spacing w:val="20"/>
          <w:sz w:val="20"/>
          <w:szCs w:val="20"/>
        </w:rPr>
        <w:t xml:space="preserve">EDUCATION</w:t>
      </w:r>
    </w:p>
    <w:tbl>
      <w:tblPr>
        <w:tblW w:type="dxa" w:w="960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2"/>
        <w:gridCol w:w="2300"/>
      </w:tblGrid>
      <w:tr>
        <w:tc>
          <w:tcPr>
            <w:tcW w:type="dxa" w:w="7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Korea University, Seoul, Republic of Korea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60"/>
              <w:jc w:val="right"/>
            </w:pPr>
            <w:r>
              <w:rPr>
                <w:rFonts w:ascii="Arial" w:cs="Arial" w:eastAsia="Arial" w:hAnsi="Arial"/>
                <w:color w:val="6E6266"/>
                <w:sz w:val="20"/>
                <w:szCs w:val="20"/>
              </w:rPr>
              <w:t xml:space="preserve">Aug 2024 – Present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Ph.D. Candidate, Department of Electrical Engineering</w:t>
      </w:r>
      <w:r>
        <w:rPr>
          <w:rFonts w:ascii="Arial" w:cs="Arial" w:eastAsia="Arial" w:hAnsi="Arial"/>
          <w:color w:val="6E6266"/>
          <w:sz w:val="20"/>
          <w:szCs w:val="20"/>
        </w:rPr>
        <w:t xml:space="preserve">  ·  Advisor: Prof. Seung-Won Jung, Deep Image Processing Lab</w:t>
      </w:r>
    </w:p>
    <w:tbl>
      <w:tblPr>
        <w:tblW w:type="dxa" w:w="960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2"/>
        <w:gridCol w:w="2300"/>
      </w:tblGrid>
      <w:tr>
        <w:tc>
          <w:tcPr>
            <w:tcW w:type="dxa" w:w="7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14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Gachon University, Seongnam, Republic of Korea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140"/>
              <w:jc w:val="right"/>
            </w:pPr>
            <w:r>
              <w:rPr>
                <w:rFonts w:ascii="Arial" w:cs="Arial" w:eastAsia="Arial" w:hAnsi="Arial"/>
                <w:color w:val="6E6266"/>
                <w:sz w:val="20"/>
                <w:szCs w:val="20"/>
              </w:rPr>
              <w:t xml:space="preserve">Mar 2018 – Aug 2023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B.S. &amp; M.S., Department of Software</w:t>
      </w:r>
      <w:r>
        <w:rPr>
          <w:rFonts w:ascii="Arial" w:cs="Arial" w:eastAsia="Arial" w:hAnsi="Arial"/>
          <w:color w:val="6E6266"/>
          <w:sz w:val="20"/>
          <w:szCs w:val="20"/>
        </w:rPr>
        <w:t xml:space="preserve">  ·  Advisor: Prof. Jungchan Cho, Visual AI Lab</w:t>
      </w:r>
    </w:p>
    <w:p>
      <w:pPr>
        <w:pBdr>
          <w:bottom w:val="single" w:color="E3D6DA" w:sz="6" w:space="2"/>
        </w:pBdr>
        <w:spacing w:after="90" w:before="220"/>
      </w:pPr>
      <w:r>
        <w:rPr>
          <w:rFonts w:ascii="Arial" w:cs="Arial" w:eastAsia="Arial" w:hAnsi="Arial"/>
          <w:b/>
          <w:bCs/>
          <w:color w:val="8B0029"/>
          <w:spacing w:val="20"/>
          <w:sz w:val="20"/>
          <w:szCs w:val="20"/>
        </w:rPr>
        <w:t xml:space="preserve">WORK EXPERIENCE</w:t>
      </w:r>
    </w:p>
    <w:tbl>
      <w:tblPr>
        <w:tblW w:type="dxa" w:w="960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2"/>
        <w:gridCol w:w="2300"/>
      </w:tblGrid>
      <w:tr>
        <w:tc>
          <w:tcPr>
            <w:tcW w:type="dxa" w:w="7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Research Intern, Video Team, NAVER Cloud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60"/>
              <w:jc w:val="right"/>
            </w:pPr>
            <w:r>
              <w:rPr>
                <w:rFonts w:ascii="Arial" w:cs="Arial" w:eastAsia="Arial" w:hAnsi="Arial"/>
                <w:color w:val="6E6266"/>
                <w:sz w:val="20"/>
                <w:szCs w:val="20"/>
              </w:rPr>
              <w:t xml:space="preserve">Oct 2023 – Jun 2024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6E6266"/>
          <w:sz w:val="19"/>
          <w:szCs w:val="19"/>
        </w:rPr>
        <w:t xml:space="preserve">Research topic: video shot boundary detection</w:t>
      </w:r>
    </w:p>
    <w:tbl>
      <w:tblPr>
        <w:tblW w:type="dxa" w:w="960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2"/>
        <w:gridCol w:w="2300"/>
      </w:tblGrid>
      <w:tr>
        <w:tc>
          <w:tcPr>
            <w:tcW w:type="dxa" w:w="7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14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Research Intern, Visual Intelligence Lab, ETRI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140"/>
              <w:jc w:val="right"/>
            </w:pPr>
            <w:r>
              <w:rPr>
                <w:rFonts w:ascii="Arial" w:cs="Arial" w:eastAsia="Arial" w:hAnsi="Arial"/>
                <w:color w:val="6E6266"/>
                <w:sz w:val="20"/>
                <w:szCs w:val="20"/>
              </w:rPr>
              <w:t xml:space="preserve">Jan 2022 – Feb 2022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6E6266"/>
          <w:sz w:val="19"/>
          <w:szCs w:val="19"/>
        </w:rPr>
        <w:t xml:space="preserve">Research topic: pedestrian state understanding in real-world CCTV domains</w:t>
      </w:r>
    </w:p>
    <w:tbl>
      <w:tblPr>
        <w:tblW w:type="dxa" w:w="960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2"/>
        <w:gridCol w:w="2300"/>
      </w:tblGrid>
      <w:tr>
        <w:tc>
          <w:tcPr>
            <w:tcW w:type="dxa" w:w="7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14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Programming Intern, Cloudike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140"/>
              <w:jc w:val="right"/>
            </w:pPr>
            <w:r>
              <w:rPr>
                <w:rFonts w:ascii="Arial" w:cs="Arial" w:eastAsia="Arial" w:hAnsi="Arial"/>
                <w:color w:val="6E6266"/>
                <w:sz w:val="20"/>
                <w:szCs w:val="20"/>
              </w:rPr>
              <w:t xml:space="preserve">Jul 2020 – Aug 2020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6E6266"/>
          <w:sz w:val="19"/>
          <w:szCs w:val="19"/>
        </w:rPr>
        <w:t xml:space="preserve">Android TV application programming</w:t>
      </w:r>
    </w:p>
    <w:p>
      <w:pPr>
        <w:pBdr>
          <w:bottom w:val="single" w:color="E3D6DA" w:sz="6" w:space="2"/>
        </w:pBdr>
        <w:spacing w:after="90" w:before="220"/>
      </w:pPr>
      <w:r>
        <w:rPr>
          <w:rFonts w:ascii="Arial" w:cs="Arial" w:eastAsia="Arial" w:hAnsi="Arial"/>
          <w:b/>
          <w:bCs/>
          <w:color w:val="8B0029"/>
          <w:spacing w:val="20"/>
          <w:sz w:val="20"/>
          <w:szCs w:val="20"/>
        </w:rPr>
        <w:t xml:space="preserve">PUBLICATIONS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6E6266"/>
          <w:sz w:val="20"/>
          <w:szCs w:val="20"/>
        </w:rPr>
        <w:t xml:space="preserve">International Journals</w:t>
      </w:r>
    </w:p>
    <w:p>
      <w:pPr>
        <w:keepNext/>
        <w:keepLines/>
        <w:tabs>
          <w:tab w:val="left" w:pos="520"/>
        </w:tabs>
        <w:spacing w:after="0" w:before="120"/>
        <w:ind w:left="520" w:hanging="520"/>
      </w:pPr>
      <w:r>
        <w:rPr>
          <w:rFonts w:ascii="Arial" w:cs="Arial" w:eastAsia="Arial" w:hAnsi="Arial"/>
          <w:b/>
          <w:bCs/>
          <w:color w:val="8B0029"/>
          <w:sz w:val="20"/>
          <w:szCs w:val="20"/>
        </w:rPr>
        <w:t xml:space="preserve">[J1]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Intrinsic Decomposition-Based Curriculum Learning for Low-Light Image Enhancement</w:t>
      </w:r>
    </w:p>
    <w:p>
      <w:pPr>
        <w:keepNext/>
        <w:spacing w:after="0" w:before="0"/>
        <w:ind w:left="5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Jinah Kim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Geon-Ho Park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Juhyun Bae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Seung-Won Jung</w:t>
      </w:r>
    </w:p>
    <w:p>
      <w:pPr>
        <w:keepNext/>
        <w:spacing w:after="0" w:before="0"/>
        <w:ind w:left="520"/>
      </w:pPr>
      <w:r>
        <w:rPr>
          <w:rFonts w:ascii="Arial" w:cs="Arial" w:eastAsia="Arial" w:hAnsi="Arial"/>
          <w:i/>
          <w:iCs/>
          <w:color w:val="4A3F43"/>
          <w:sz w:val="20"/>
          <w:szCs w:val="20"/>
        </w:rPr>
        <w:t xml:space="preserve">IEEE Signal Processing Letters, vol. 32, pp. 4019–4023, 2025</w:t>
      </w:r>
    </w:p>
    <w:p>
      <w:pPr>
        <w:spacing w:after="0" w:before="0"/>
        <w:ind w:left="520"/>
      </w:pPr>
      <w:hyperlink w:history="1" r:id="rIdoqhgzdmfxdyhl-fh9ccr7">
        <w:r>
          <w:rPr>
            <w:rFonts w:ascii="Arial" w:cs="Arial" w:eastAsia="Arial" w:hAnsi="Arial"/>
            <w:color w:val="8B0029"/>
            <w:sz w:val="19"/>
            <w:szCs w:val="19"/>
          </w:rPr>
          <w:t xml:space="preserve">DOI: 10.1109/LSP.2025.3621115</w:t>
        </w:r>
      </w:hyperlink>
    </w:p>
    <w:p>
      <w:pPr>
        <w:keepNext/>
        <w:keepLines/>
        <w:tabs>
          <w:tab w:val="left" w:pos="520"/>
        </w:tabs>
        <w:spacing w:after="0" w:before="120"/>
        <w:ind w:left="520" w:hanging="520"/>
      </w:pPr>
      <w:r>
        <w:rPr>
          <w:rFonts w:ascii="Arial" w:cs="Arial" w:eastAsia="Arial" w:hAnsi="Arial"/>
          <w:b/>
          <w:bCs/>
          <w:color w:val="8B0029"/>
          <w:sz w:val="20"/>
          <w:szCs w:val="20"/>
        </w:rPr>
        <w:t xml:space="preserve">[J2]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Background-Aware Robust Context Learning for Weakly-Supervised Temporal Action Localization</w:t>
      </w:r>
    </w:p>
    <w:p>
      <w:pPr>
        <w:keepNext/>
        <w:spacing w:after="0" w:before="0"/>
        <w:ind w:left="5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Jinah Kim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Jungchan Cho</w:t>
      </w:r>
    </w:p>
    <w:p>
      <w:pPr>
        <w:keepNext/>
        <w:spacing w:after="0" w:before="0"/>
        <w:ind w:left="520"/>
      </w:pPr>
      <w:r>
        <w:rPr>
          <w:rFonts w:ascii="Arial" w:cs="Arial" w:eastAsia="Arial" w:hAnsi="Arial"/>
          <w:i/>
          <w:iCs/>
          <w:color w:val="4A3F43"/>
          <w:sz w:val="20"/>
          <w:szCs w:val="20"/>
        </w:rPr>
        <w:t xml:space="preserve">IEEE Access, vol. 10, pp. 65315–65325, 2022</w:t>
      </w:r>
    </w:p>
    <w:p>
      <w:pPr>
        <w:spacing w:after="0" w:before="0"/>
        <w:ind w:left="520"/>
      </w:pPr>
      <w:hyperlink w:history="1" r:id="rIdtafqf-po3bhu4epofldeo">
        <w:r>
          <w:rPr>
            <w:rFonts w:ascii="Arial" w:cs="Arial" w:eastAsia="Arial" w:hAnsi="Arial"/>
            <w:color w:val="8B0029"/>
            <w:sz w:val="19"/>
            <w:szCs w:val="19"/>
          </w:rPr>
          <w:t xml:space="preserve">DOI: 10.1109/ACCESS.2022.3183789</w:t>
        </w:r>
      </w:hyperlink>
    </w:p>
    <w:p>
      <w:pPr>
        <w:keepNext/>
        <w:keepLines/>
        <w:tabs>
          <w:tab w:val="left" w:pos="520"/>
        </w:tabs>
        <w:spacing w:after="0" w:before="120"/>
        <w:ind w:left="520" w:hanging="520"/>
      </w:pPr>
      <w:r>
        <w:rPr>
          <w:rFonts w:ascii="Arial" w:cs="Arial" w:eastAsia="Arial" w:hAnsi="Arial"/>
          <w:b/>
          <w:bCs/>
          <w:color w:val="8B0029"/>
          <w:sz w:val="20"/>
          <w:szCs w:val="20"/>
        </w:rPr>
        <w:t xml:space="preserve">[J3]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DnSAD: Defocus and Spatially Adaptive Deblurring for Mura Compensation in Display Panels</w:t>
      </w:r>
    </w:p>
    <w:p>
      <w:pPr>
        <w:keepNext/>
        <w:spacing w:after="0" w:before="0"/>
        <w:ind w:left="5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Geon-Ho Park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Juhyun Bae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Jinah Kim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Changeui Hong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Seung-Won Jung</w:t>
      </w:r>
    </w:p>
    <w:p>
      <w:pPr>
        <w:keepNext/>
        <w:spacing w:after="0" w:before="0"/>
        <w:ind w:left="520"/>
      </w:pPr>
      <w:r>
        <w:rPr>
          <w:rFonts w:ascii="Arial" w:cs="Arial" w:eastAsia="Arial" w:hAnsi="Arial"/>
          <w:i/>
          <w:iCs/>
          <w:color w:val="4A3F43"/>
          <w:sz w:val="20"/>
          <w:szCs w:val="20"/>
        </w:rPr>
        <w:t xml:space="preserve">Journal of the Society for Information Display, vol. 34, no. 3, pp. 99–108, 2026</w:t>
      </w:r>
    </w:p>
    <w:p>
      <w:pPr>
        <w:spacing w:after="0" w:before="0"/>
        <w:ind w:left="520"/>
      </w:pPr>
      <w:hyperlink w:history="1" r:id="rIdlynheh8x7wmwsbb2qbsvb">
        <w:r>
          <w:rPr>
            <w:rFonts w:ascii="Arial" w:cs="Arial" w:eastAsia="Arial" w:hAnsi="Arial"/>
            <w:color w:val="8B0029"/>
            <w:sz w:val="19"/>
            <w:szCs w:val="19"/>
          </w:rPr>
          <w:t xml:space="preserve">DOI: 10.1002/jsid.70027</w:t>
        </w:r>
      </w:hyperlink>
    </w:p>
    <w:p>
      <w:pPr>
        <w:keepNext/>
        <w:keepLines/>
        <w:tabs>
          <w:tab w:val="left" w:pos="520"/>
        </w:tabs>
        <w:spacing w:after="0" w:before="120"/>
        <w:ind w:left="520" w:hanging="520"/>
      </w:pPr>
      <w:r>
        <w:rPr>
          <w:rFonts w:ascii="Arial" w:cs="Arial" w:eastAsia="Arial" w:hAnsi="Arial"/>
          <w:b/>
          <w:bCs/>
          <w:color w:val="8B0029"/>
          <w:sz w:val="20"/>
          <w:szCs w:val="20"/>
        </w:rPr>
        <w:t xml:space="preserve">[J4]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Underexposed Image Enhancement for Mura Compensation in Display Panels</w:t>
      </w:r>
    </w:p>
    <w:p>
      <w:pPr>
        <w:keepNext/>
        <w:spacing w:after="0" w:before="0"/>
        <w:ind w:left="5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Yurim Jang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Geon-Ho Park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Jinah Kim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Changeui Hong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Seung-Won Jung</w:t>
      </w:r>
    </w:p>
    <w:p>
      <w:pPr>
        <w:keepNext/>
        <w:spacing w:after="0" w:before="0"/>
        <w:ind w:left="520"/>
      </w:pPr>
      <w:r>
        <w:rPr>
          <w:rFonts w:ascii="Arial" w:cs="Arial" w:eastAsia="Arial" w:hAnsi="Arial"/>
          <w:i/>
          <w:iCs/>
          <w:color w:val="4A3F43"/>
          <w:sz w:val="20"/>
          <w:szCs w:val="20"/>
        </w:rPr>
        <w:t xml:space="preserve">Journal of the Society for Information Display, vol. 33, no. 9, pp. 955–963, 2025</w:t>
      </w:r>
    </w:p>
    <w:p>
      <w:pPr>
        <w:spacing w:after="0" w:before="0"/>
        <w:ind w:left="520"/>
      </w:pPr>
      <w:hyperlink w:history="1" r:id="rIdf3l0u546imdy7kqmbtdib">
        <w:r>
          <w:rPr>
            <w:rFonts w:ascii="Arial" w:cs="Arial" w:eastAsia="Arial" w:hAnsi="Arial"/>
            <w:color w:val="8B0029"/>
            <w:sz w:val="19"/>
            <w:szCs w:val="19"/>
          </w:rPr>
          <w:t xml:space="preserve">DOI: 10.1002/jsid.2097</w:t>
        </w:r>
      </w:hyperlink>
    </w:p>
    <w:p>
      <w:pPr>
        <w:keepNext/>
        <w:keepLines/>
        <w:tabs>
          <w:tab w:val="left" w:pos="520"/>
        </w:tabs>
        <w:spacing w:after="0" w:before="120"/>
        <w:ind w:left="520" w:hanging="520"/>
      </w:pPr>
      <w:r>
        <w:rPr>
          <w:rFonts w:ascii="Arial" w:cs="Arial" w:eastAsia="Arial" w:hAnsi="Arial"/>
          <w:b/>
          <w:bCs/>
          <w:color w:val="8B0029"/>
          <w:sz w:val="20"/>
          <w:szCs w:val="20"/>
        </w:rPr>
        <w:t xml:space="preserve">[J5]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Improving Visual Pedestrian Attributes Discernment With Textual Reconstruction</w:t>
      </w:r>
    </w:p>
    <w:p>
      <w:pPr>
        <w:keepNext/>
        <w:spacing w:after="0" w:before="0"/>
        <w:ind w:left="5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Yejun Lee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Jinah Kim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Jungchan Cho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Jhonghyun An</w:t>
      </w:r>
    </w:p>
    <w:p>
      <w:pPr>
        <w:keepNext/>
        <w:spacing w:after="0" w:before="0"/>
        <w:ind w:left="520"/>
      </w:pPr>
      <w:r>
        <w:rPr>
          <w:rFonts w:ascii="Arial" w:cs="Arial" w:eastAsia="Arial" w:hAnsi="Arial"/>
          <w:i/>
          <w:iCs/>
          <w:color w:val="4A3F43"/>
          <w:sz w:val="20"/>
          <w:szCs w:val="20"/>
        </w:rPr>
        <w:t xml:space="preserve">IEEE Access, vol. 12, pp. 164178–164189, 2024</w:t>
      </w:r>
    </w:p>
    <w:p>
      <w:pPr>
        <w:spacing w:after="0" w:before="0"/>
        <w:ind w:left="520"/>
      </w:pPr>
      <w:hyperlink w:history="1" r:id="rIdputhhjtebj3q24ibxvatr">
        <w:r>
          <w:rPr>
            <w:rFonts w:ascii="Arial" w:cs="Arial" w:eastAsia="Arial" w:hAnsi="Arial"/>
            <w:color w:val="8B0029"/>
            <w:sz w:val="19"/>
            <w:szCs w:val="19"/>
          </w:rPr>
          <w:t xml:space="preserve">DOI: 10.1109/ACCESS.2024.3491830</w:t>
        </w:r>
      </w:hyperlink>
    </w:p>
    <w:p>
      <w:pPr>
        <w:spacing w:after="0" w:before="200"/>
      </w:pPr>
      <w:r>
        <w:rPr>
          <w:rFonts w:ascii="Arial" w:cs="Arial" w:eastAsia="Arial" w:hAnsi="Arial"/>
          <w:b/>
          <w:bCs/>
          <w:color w:val="6E6266"/>
          <w:sz w:val="20"/>
          <w:szCs w:val="20"/>
        </w:rPr>
        <w:t xml:space="preserve">Domestic Publications</w:t>
      </w:r>
    </w:p>
    <w:p>
      <w:pPr>
        <w:keepNext/>
        <w:keepLines/>
        <w:tabs>
          <w:tab w:val="left" w:pos="520"/>
        </w:tabs>
        <w:spacing w:after="0" w:before="120"/>
        <w:ind w:left="520" w:hanging="520"/>
      </w:pPr>
      <w:r>
        <w:rPr>
          <w:rFonts w:ascii="Arial" w:cs="Arial" w:eastAsia="Arial" w:hAnsi="Arial"/>
          <w:b/>
          <w:bCs/>
          <w:color w:val="8B0029"/>
          <w:sz w:val="20"/>
          <w:szCs w:val="20"/>
        </w:rPr>
        <w:t xml:space="preserve">[D1]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Datasets and Research Trends for Local Motion Deblurring</w:t>
      </w:r>
    </w:p>
    <w:p>
      <w:pPr>
        <w:keepNext/>
        <w:spacing w:after="0" w:before="0"/>
        <w:ind w:left="5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Jinah Kim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Seung-Won Jung</w:t>
      </w:r>
    </w:p>
    <w:p>
      <w:pPr>
        <w:keepNext w:val="false"/>
        <w:spacing w:after="0" w:before="0"/>
        <w:ind w:left="520"/>
      </w:pPr>
      <w:r>
        <w:rPr>
          <w:rFonts w:ascii="Arial" w:cs="Arial" w:eastAsia="Arial" w:hAnsi="Arial"/>
          <w:i/>
          <w:iCs/>
          <w:color w:val="4A3F43"/>
          <w:sz w:val="20"/>
          <w:szCs w:val="20"/>
        </w:rPr>
        <w:t xml:space="preserve">Workshop on Image Processing and Image Understanding (IPIU), 2026</w:t>
      </w:r>
    </w:p>
    <w:p>
      <w:pPr>
        <w:keepNext/>
        <w:keepLines/>
        <w:tabs>
          <w:tab w:val="left" w:pos="520"/>
        </w:tabs>
        <w:spacing w:after="0" w:before="120"/>
        <w:ind w:left="520" w:hanging="520"/>
      </w:pPr>
      <w:r>
        <w:rPr>
          <w:rFonts w:ascii="Arial" w:cs="Arial" w:eastAsia="Arial" w:hAnsi="Arial"/>
          <w:b/>
          <w:bCs/>
          <w:color w:val="8B0029"/>
          <w:sz w:val="20"/>
          <w:szCs w:val="20"/>
        </w:rPr>
        <w:t xml:space="preserve">[D2]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 Study on Limitations of Temporal Video Localization Based on Point-Level Annotation and an Improvement Method Through Point Distribution Modeling</w:t>
      </w:r>
    </w:p>
    <w:p>
      <w:pPr>
        <w:keepNext/>
        <w:spacing w:after="0" w:before="0"/>
        <w:ind w:left="5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Jinah Kim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Jungchan Cho</w:t>
      </w:r>
    </w:p>
    <w:p>
      <w:pPr>
        <w:keepNext w:val="false"/>
        <w:spacing w:after="0" w:before="0"/>
        <w:ind w:left="520"/>
      </w:pPr>
      <w:r>
        <w:rPr>
          <w:rFonts w:ascii="Arial" w:cs="Arial" w:eastAsia="Arial" w:hAnsi="Arial"/>
          <w:i/>
          <w:iCs/>
          <w:color w:val="4A3F43"/>
          <w:sz w:val="20"/>
          <w:szCs w:val="20"/>
        </w:rPr>
        <w:t xml:space="preserve">The Journal of Korean Institute of Next Generation Computing, 2023</w:t>
      </w:r>
    </w:p>
    <w:p>
      <w:pPr>
        <w:keepNext/>
        <w:keepLines/>
        <w:tabs>
          <w:tab w:val="left" w:pos="520"/>
        </w:tabs>
        <w:spacing w:after="0" w:before="120"/>
        <w:ind w:left="520" w:hanging="520"/>
      </w:pPr>
      <w:r>
        <w:rPr>
          <w:rFonts w:ascii="Arial" w:cs="Arial" w:eastAsia="Arial" w:hAnsi="Arial"/>
          <w:b/>
          <w:bCs/>
          <w:color w:val="8B0029"/>
          <w:sz w:val="20"/>
          <w:szCs w:val="20"/>
        </w:rPr>
        <w:t xml:space="preserve">[D3]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Improvements on Real-World Domain and Person Understanding via Optimal Combination of Training Dataset and Model</w:t>
      </w:r>
    </w:p>
    <w:p>
      <w:pPr>
        <w:keepNext/>
        <w:spacing w:after="0" w:before="0"/>
        <w:ind w:left="5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Jinah Kim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Song Gil Jae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Kangmin Bae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Kimin Yun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Yuseok Bae</w:t>
      </w:r>
    </w:p>
    <w:p>
      <w:pPr>
        <w:keepNext w:val="false"/>
        <w:spacing w:after="0" w:before="0"/>
        <w:ind w:left="520"/>
      </w:pPr>
      <w:r>
        <w:rPr>
          <w:rFonts w:ascii="Arial" w:cs="Arial" w:eastAsia="Arial" w:hAnsi="Arial"/>
          <w:i/>
          <w:iCs/>
          <w:color w:val="4A3F43"/>
          <w:sz w:val="20"/>
          <w:szCs w:val="20"/>
        </w:rPr>
        <w:t xml:space="preserve">Korean Institute of Information Scientists and Engineers (KIISE), 2022</w:t>
      </w:r>
    </w:p>
    <w:p>
      <w:pPr>
        <w:pBdr>
          <w:bottom w:val="single" w:color="E3D6DA" w:sz="6" w:space="2"/>
        </w:pBdr>
        <w:spacing w:after="90" w:before="220"/>
      </w:pPr>
      <w:r>
        <w:rPr>
          <w:rFonts w:ascii="Arial" w:cs="Arial" w:eastAsia="Arial" w:hAnsi="Arial"/>
          <w:b/>
          <w:bCs/>
          <w:color w:val="8B0029"/>
          <w:spacing w:val="20"/>
          <w:sz w:val="20"/>
          <w:szCs w:val="20"/>
        </w:rPr>
        <w:t xml:space="preserve">PROJECTS</w:t>
      </w:r>
    </w:p>
    <w:tbl>
      <w:tblPr>
        <w:tblW w:type="dxa" w:w="960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2"/>
        <w:gridCol w:w="2300"/>
      </w:tblGrid>
      <w:tr>
        <w:tc>
          <w:tcPr>
            <w:tcW w:type="dxa" w:w="7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Development of Deblurring Framework for Display Panel Repair Compensation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60"/>
              <w:jc w:val="right"/>
            </w:pPr>
            <w:r>
              <w:rPr>
                <w:rFonts w:ascii="Arial" w:cs="Arial" w:eastAsia="Arial" w:hAnsi="Arial"/>
                <w:color w:val="6E6266"/>
                <w:sz w:val="20"/>
                <w:szCs w:val="20"/>
              </w:rPr>
              <w:t xml:space="preserve">Feb 2025 – Present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6E6266"/>
          <w:sz w:val="19"/>
          <w:szCs w:val="19"/>
        </w:rPr>
        <w:t xml:space="preserve">Funded by LG Display</w:t>
      </w:r>
    </w:p>
    <w:tbl>
      <w:tblPr>
        <w:tblW w:type="dxa" w:w="960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2"/>
        <w:gridCol w:w="2300"/>
      </w:tblGrid>
      <w:tr>
        <w:tc>
          <w:tcPr>
            <w:tcW w:type="dxa" w:w="7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12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Development of Video Understanding Framework Based on Multi-Camera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120"/>
              <w:jc w:val="right"/>
            </w:pPr>
            <w:r>
              <w:rPr>
                <w:rFonts w:ascii="Arial" w:cs="Arial" w:eastAsia="Arial" w:hAnsi="Arial"/>
                <w:color w:val="6E6266"/>
                <w:sz w:val="20"/>
                <w:szCs w:val="20"/>
              </w:rPr>
              <w:t xml:space="preserve">Sep 2024 – Sep 2025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6E6266"/>
          <w:sz w:val="19"/>
          <w:szCs w:val="19"/>
        </w:rPr>
        <w:t xml:space="preserve">Funded by SK Telecom</w:t>
      </w:r>
    </w:p>
    <w:tbl>
      <w:tblPr>
        <w:tblW w:type="dxa" w:w="960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2"/>
        <w:gridCol w:w="2300"/>
      </w:tblGrid>
      <w:tr>
        <w:tc>
          <w:tcPr>
            <w:tcW w:type="dxa" w:w="7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12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Development of Low-Light Enhancement Framework for Display Panel Mura Compensation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120"/>
              <w:jc w:val="right"/>
            </w:pPr>
            <w:r>
              <w:rPr>
                <w:rFonts w:ascii="Arial" w:cs="Arial" w:eastAsia="Arial" w:hAnsi="Arial"/>
                <w:color w:val="6E6266"/>
                <w:sz w:val="20"/>
                <w:szCs w:val="20"/>
              </w:rPr>
              <w:t xml:space="preserve">Sep 2024 – Jan 2025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6E6266"/>
          <w:sz w:val="19"/>
          <w:szCs w:val="19"/>
        </w:rPr>
        <w:t xml:space="preserve">Funded by LG Display</w:t>
      </w:r>
    </w:p>
    <w:tbl>
      <w:tblPr>
        <w:tblW w:type="dxa" w:w="960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2"/>
        <w:gridCol w:w="2300"/>
      </w:tblGrid>
      <w:tr>
        <w:tc>
          <w:tcPr>
            <w:tcW w:type="dxa" w:w="7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12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Development of High-Performance Visual Discovery Platform for Real-Time Large-Scale Video Data Understanding and Prediction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120"/>
              <w:jc w:val="right"/>
            </w:pPr>
            <w:r>
              <w:rPr>
                <w:rFonts w:ascii="Arial" w:cs="Arial" w:eastAsia="Arial" w:hAnsi="Arial"/>
                <w:color w:val="6E6266"/>
                <w:sz w:val="20"/>
                <w:szCs w:val="20"/>
              </w:rPr>
              <w:t xml:space="preserve">Apr 2023 – Aug 2023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6E6266"/>
          <w:sz w:val="19"/>
          <w:szCs w:val="19"/>
        </w:rPr>
        <w:t xml:space="preserve">Funded by ETRI (Electronics and Telecommunications Research Institute)</w:t>
      </w:r>
    </w:p>
    <w:sectPr>
      <w:pgSz w:w="11906" w:h="16838" w:orient="portrait"/>
      <w:pgMar w:top="760" w:right="1152" w:bottom="700" w:left="1152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ninnrnkp-vveiixh4jbpz" Type="http://schemas.openxmlformats.org/officeDocument/2006/relationships/hyperlink" Target="mailto:jina1649@korea.ac.kr" TargetMode="External"/><Relationship Id="rIdvozym20zynkcymj_w-kzt" Type="http://schemas.openxmlformats.org/officeDocument/2006/relationships/hyperlink" Target="https://jinah-korea-univ.github.io/" TargetMode="External"/><Relationship Id="rIdoqhgzdmfxdyhl-fh9ccr7" Type="http://schemas.openxmlformats.org/officeDocument/2006/relationships/hyperlink" Target="https://doi.org/10.1109/LSP.2025.3621115" TargetMode="External"/><Relationship Id="rIdtafqf-po3bhu4epofldeo" Type="http://schemas.openxmlformats.org/officeDocument/2006/relationships/hyperlink" Target="https://doi.org/10.1109/ACCESS.2022.3183789" TargetMode="External"/><Relationship Id="rIdlynheh8x7wmwsbb2qbsvb" Type="http://schemas.openxmlformats.org/officeDocument/2006/relationships/hyperlink" Target="https://doi.org/10.1002/jsid.70027" TargetMode="External"/><Relationship Id="rIdf3l0u546imdy7kqmbtdib" Type="http://schemas.openxmlformats.org/officeDocument/2006/relationships/hyperlink" Target="https://doi.org/10.1002/jsid.2097" TargetMode="External"/><Relationship Id="rIdputhhjtebj3q24ibxvatr" Type="http://schemas.openxmlformats.org/officeDocument/2006/relationships/hyperlink" Target="https://doi.org/10.1109/ACCESS.2024.3491830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Jinah Kim</dc:title>
  <dc:creator>Jinah Kim</dc:creator>
  <cp:lastModifiedBy>Un-named</cp:lastModifiedBy>
  <cp:revision>1</cp:revision>
  <dcterms:created xsi:type="dcterms:W3CDTF">2026-10-11T14:27:13.571Z</dcterms:created>
  <dcterms:modified xsi:type="dcterms:W3CDTF">2026-10-11T14:27:13.571Z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