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5E32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Liferay 7.4, while we have access to features such as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C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lient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E</w:t>
      </w:r>
      <w:r>
        <w:rPr>
          <w:rFonts w:hint="default" w:ascii="Times New Roman" w:hAnsi="Times New Roman" w:cs="Times New Roman"/>
          <w:b/>
          <w:sz w:val="22"/>
          <w:szCs w:val="22"/>
        </w:rPr>
        <w:t>xtensions</w:t>
      </w:r>
      <w:r>
        <w:rPr>
          <w:rFonts w:hint="default" w:ascii="Times New Roman" w:hAnsi="Times New Roman" w:cs="Times New Roman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Liferay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O</w:t>
      </w:r>
      <w:r>
        <w:rPr>
          <w:rFonts w:hint="default" w:ascii="Times New Roman" w:hAnsi="Times New Roman" w:cs="Times New Roman"/>
          <w:b/>
          <w:sz w:val="22"/>
          <w:szCs w:val="22"/>
        </w:rPr>
        <w:t>bjects</w:t>
      </w:r>
      <w:r>
        <w:rPr>
          <w:rFonts w:hint="default" w:ascii="Times New Roman" w:hAnsi="Times New Roman" w:cs="Times New Roman"/>
          <w:sz w:val="22"/>
          <w:szCs w:val="22"/>
        </w:rPr>
        <w:t>, and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H</w:t>
      </w:r>
      <w:r>
        <w:rPr>
          <w:rFonts w:hint="default" w:ascii="Times New Roman" w:hAnsi="Times New Roman" w:cs="Times New Roman"/>
          <w:b/>
          <w:sz w:val="22"/>
          <w:szCs w:val="22"/>
        </w:rPr>
        <w:t>eadless APIs</w:t>
      </w:r>
      <w:r>
        <w:rPr>
          <w:rFonts w:hint="default" w:ascii="Times New Roman" w:hAnsi="Times New Roman" w:cs="Times New Roman"/>
          <w:sz w:val="22"/>
          <w:szCs w:val="22"/>
        </w:rPr>
        <w:t>, our approach in the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HRMS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implementation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is more of </w:t>
      </w:r>
      <w:r>
        <w:rPr>
          <w:rFonts w:hint="default" w:ascii="Times New Roman" w:hAnsi="Times New Roman" w:cs="Times New Roman"/>
          <w:sz w:val="22"/>
          <w:szCs w:val="22"/>
        </w:rPr>
        <w:t>traditional methodologies. Specifically, we have utilized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MVC portlets</w:t>
      </w:r>
      <w:r>
        <w:rPr>
          <w:rFonts w:hint="default" w:ascii="Times New Roman" w:hAnsi="Times New Roman" w:cs="Times New Roman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S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ervice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B</w:t>
      </w:r>
      <w:r>
        <w:rPr>
          <w:rFonts w:hint="default" w:ascii="Times New Roman" w:hAnsi="Times New Roman" w:cs="Times New Roman"/>
          <w:b/>
          <w:sz w:val="22"/>
          <w:szCs w:val="22"/>
        </w:rPr>
        <w:t>uilders</w:t>
      </w:r>
      <w:r>
        <w:rPr>
          <w:rFonts w:hint="default" w:ascii="Times New Roman" w:hAnsi="Times New Roman" w:cs="Times New Roman"/>
          <w:sz w:val="22"/>
          <w:szCs w:val="22"/>
        </w:rPr>
        <w:t>, and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APIs &amp; Services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to meet our requirements. This choice underscores our preference for established techniques known for their reliability and effectiveness. By opting for traditional approaches, we ensure a solid understanding and control over our implementation, prioritizing stability and proven performance in our strategy.</w:t>
      </w:r>
    </w:p>
    <w:p w14:paraId="7168580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FDA"/>
    <w:rsid w:val="0014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2026-02-10T10:55:00Z</dcterms:created>
  <dc:creator>Jinal Thakrar</dc:creator>
  <cp:lastModifiedBy>Jinal Thakrar</cp:lastModifiedBy>
  <dcterms:modified xsi:type="dcterms:W3CDTF">2026-02-10T11:10:55Z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CC75170C5B1C4B209D8FED8868C10B59_11</vt:lpwstr>
  </property>
</Properties>
</file>