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Times New Roman" w:hAnsi="Times New Roman" w:eastAsia="黑体"/>
          <w:b/>
          <w:sz w:val="52"/>
        </w:rPr>
        <w:t>数字信号处理实验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实验1  基于时域分析技术的语音识别</w:t>
      </w:r>
    </w:p>
    <w:p>
      <w:pPr>
        <w:spacing w:after="480"/>
        <w:jc w:val="center"/>
      </w:pPr>
      <w:r>
        <w:rPr>
          <w:rFonts w:ascii="Times New Roman" w:hAnsi="Times New Roman" w:eastAsia="宋体"/>
          <w:b w:val="0"/>
          <w:sz w:val="24"/>
        </w:rPr>
        <w:t>—— 实验任务分解 · 三人小组分工方案 · 实验报告示例 ——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37"/>
        <w:gridCol w:w="6694"/>
      </w:tblGrid>
      <w:tr>
        <w:tc>
          <w:tcPr>
            <w:tcW w:type="dxa" w:w="203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66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203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实验名称</w:t>
            </w:r>
          </w:p>
        </w:tc>
        <w:tc>
          <w:tcPr>
            <w:tcW w:type="dxa" w:w="66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实验1 基于时域分析技术的语音识别</w:t>
            </w:r>
          </w:p>
        </w:tc>
      </w:tr>
      <w:tr>
        <w:tc>
          <w:tcPr>
            <w:tcW w:type="dxa" w:w="203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实验来源</w:t>
            </w:r>
          </w:p>
        </w:tc>
        <w:tc>
          <w:tcPr>
            <w:tcW w:type="dxa" w:w="66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工作区 PDF《数字信号处理实验》第 1—7 页（实验1 部分）</w:t>
            </w:r>
          </w:p>
        </w:tc>
      </w:tr>
      <w:tr>
        <w:tc>
          <w:tcPr>
            <w:tcW w:type="dxa" w:w="203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小组规模</w:t>
            </w:r>
          </w:p>
        </w:tc>
        <w:tc>
          <w:tcPr>
            <w:tcW w:type="dxa" w:w="66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 人（A / B / C）</w:t>
            </w:r>
          </w:p>
        </w:tc>
      </w:tr>
      <w:tr>
        <w:tc>
          <w:tcPr>
            <w:tcW w:type="dxa" w:w="203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编程环境</w:t>
            </w:r>
          </w:p>
        </w:tc>
        <w:tc>
          <w:tcPr>
            <w:tcW w:type="dxa" w:w="66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 3 + NumPy（自研算法，不使用高级语音库）</w:t>
            </w:r>
          </w:p>
        </w:tc>
      </w:tr>
      <w:tr>
        <w:tc>
          <w:tcPr>
            <w:tcW w:type="dxa" w:w="203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数据规模</w:t>
            </w:r>
          </w:p>
        </w:tc>
        <w:tc>
          <w:tcPr>
            <w:tcW w:type="dxa" w:w="66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 人 × 3 类数字 × 10 组 = 90 组 16 kHz/16 bit 单声道 WAV</w:t>
            </w:r>
          </w:p>
        </w:tc>
      </w:tr>
      <w:tr>
        <w:tc>
          <w:tcPr>
            <w:tcW w:type="dxa" w:w="203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识别正确率</w:t>
            </w:r>
          </w:p>
        </w:tc>
        <w:tc>
          <w:tcPr>
            <w:tcW w:type="dxa" w:w="66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88.89%（45 组模板 / 45 组测试）</w:t>
            </w:r>
          </w:p>
        </w:tc>
      </w:tr>
      <w:tr>
        <w:tc>
          <w:tcPr>
            <w:tcW w:type="dxa" w:w="203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文档日期</w:t>
            </w:r>
          </w:p>
        </w:tc>
        <w:tc>
          <w:tcPr>
            <w:tcW w:type="dxa" w:w="66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2026-10-05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160" w:line="336" w:lineRule="auto"/>
        <w:jc w:val="center"/>
      </w:pPr>
      <w:r>
        <w:rPr>
          <w:rFonts w:ascii="Times New Roman" w:hAnsi="Times New Roman" w:eastAsia="黑体"/>
          <w:b/>
          <w:sz w:val="40"/>
        </w:rPr>
        <w:t>第一部分  实验1 任务分解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本部分依据 PDF 第 1—7 页"实验目的、实验原理、实验内容及要求"逐条拆解，把实验1 的全部要求落实为可执行、可验收的具体任务。任务编号 A1—A5 为算法任务，B1—B3 为数据任务，C1—C4 为系统与文档任务，D1—D3 为公共验收任务。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1.1 从实验要求到任务清单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89"/>
        <w:gridCol w:w="1887"/>
        <w:gridCol w:w="2123"/>
        <w:gridCol w:w="2005"/>
        <w:gridCol w:w="2123"/>
      </w:tblGrid>
      <w:tr>
        <w:tc>
          <w:tcPr>
            <w:tcW w:type="dxa" w:w="59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编号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任务名称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来源（PDF 要求）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交付物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验收标准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A1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语音信号采集与入库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实验内容(1)：采集"0"~"9" 各 10 组以上 wav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data/*.wav + 录音清单表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每类 ≥10 组、命名规范、单声道 16 kHz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A2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WAV 文件格式解析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实验原理(2)：理解 WAV 格式并编程读取字段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read_wav() 函数 + 字段对照表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能正确读出 fs/​channels/​bits/​数据长度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A3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语音预处理（去直流、预加重、分帧、加窗）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实验原理(3)(4)：分帧加窗的重要性与实现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enframe()/三种窗函数 + 图2、图3、图4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三种窗可切换，帧长/帧移可调，波形正确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A4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短时时域特征提取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实验原理(5)：短时能量、短时平均幅度、短时过零率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short_​time_​energy/​amplitude/​zcr()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与手算/公式结果一致（误差 &lt;1e-6）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A5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双门限法端点检测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实验原理(6)：双门限法原理与步骤 a)~d)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endpoint_​detect() + 图5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起点/终点误差 ≤ 3 帧（30 ms）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B1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数据扩充与说话人划分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实验内容(1)：每类 10 组以上样本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 组样本 + 说话人标签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 名组员各录 1 套，覆盖 3 个说话人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B2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数据质量检查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实验内容(7)：平台不限、可自动化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裁剪/直流/削波检查报告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无削波、无 50 Hz 工频干扰、无直流偏置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B3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测试集划分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实验对比与量化分析要求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训练/测试清单（各半）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同一说话人两类数据不混用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C1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DTW 分类器实现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实验内容(3)：基于时域分析的孤立字识别（时域部分）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dtw_​distance() + DTWClassifier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DTW 距离与逐格手算一致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C2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识别主程序与测评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实验内容(4)：实现时域法语音识别基本过程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run_​experiment1.py + 混淆矩阵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一键运行得到正确率/查准率/查全率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C3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参数对比实验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实验原理(8)：实验对比及量化分析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表5 + 图8（窗型×帧长消融）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至少 3 种窗型 × 3 种帧长对比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C4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实验报告撰写与排版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实验内容(8)：按学术论文规范成文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实验报告 DOCX/PDF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含目的、原理、步骤、结果、分析、结论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代码评审与复现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——（小组质量保障）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评审记录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他人可独立复现全部数据与图表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接口约定与联调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——（小组质量保障）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接口说明（函数签名）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模块间接口冻结后可并行开发</w:t>
            </w:r>
          </w:p>
        </w:tc>
      </w:tr>
      <w:tr>
        <w:tc>
          <w:tcPr>
            <w:tcW w:type="dxa" w:w="59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</w:t>
            </w:r>
          </w:p>
        </w:tc>
        <w:tc>
          <w:tcPr>
            <w:tcW w:type="dxa" w:w="188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答辩准备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——（小组质量保障）</w:t>
            </w:r>
          </w:p>
        </w:tc>
        <w:tc>
          <w:tcPr>
            <w:tcW w:type="dxa" w:w="200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演示脚本 + 讲稿</w:t>
            </w:r>
          </w:p>
        </w:tc>
        <w:tc>
          <w:tcPr>
            <w:tcW w:type="dxa" w:w="212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 分钟完成现场识别演示</w:t>
            </w:r>
          </w:p>
        </w:tc>
      </w:tr>
    </w:tbl>
    <w:p>
      <w:pPr>
        <w:spacing w:after="160"/>
      </w:pP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1.2 任务依赖关系与阶段划分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各任务并非线性，关键路径为：A1/B1 → A2 → A3 → A4 → A5 → C1 → C2 → C3 → C4。其中 A2/A3/A4 是可并行开发的独立算法模块，C1 只依赖 A4 产出的特征序列，因此三人可以在接口冻结后高度并行地推进。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46"/>
        <w:gridCol w:w="1513"/>
        <w:gridCol w:w="3143"/>
        <w:gridCol w:w="2328"/>
      </w:tblGrid>
      <w:tr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阶段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周期（建议）</w:t>
            </w:r>
          </w:p>
        </w:tc>
        <w:tc>
          <w:tcPr>
            <w:tcW w:type="dxa" w:w="314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主要任务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里程碑</w:t>
            </w:r>
          </w:p>
        </w:tc>
      </w:tr>
      <w:tr>
        <w:tc>
          <w:tcPr>
            <w:tcW w:type="dxa" w:w="17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1 阶段：准备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1—2 天</w:t>
            </w:r>
          </w:p>
        </w:tc>
        <w:tc>
          <w:tcPr>
            <w:tcW w:type="dxa" w:w="314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A1、A2、B1、B2、D2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录音完成、WAV 解析通过、接口冻结</w:t>
            </w:r>
          </w:p>
        </w:tc>
      </w:tr>
      <w:tr>
        <w:tc>
          <w:tcPr>
            <w:tcW w:type="dxa" w:w="17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2 阶段：算法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3—5 天</w:t>
            </w:r>
          </w:p>
        </w:tc>
        <w:tc>
          <w:tcPr>
            <w:tcW w:type="dxa" w:w="314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A3、A4、A5、B3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三种窗+三项特征+端点检测全部通过</w:t>
            </w:r>
          </w:p>
        </w:tc>
      </w:tr>
      <w:tr>
        <w:tc>
          <w:tcPr>
            <w:tcW w:type="dxa" w:w="17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3 阶段：系统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6—8 天</w:t>
            </w:r>
          </w:p>
        </w:tc>
        <w:tc>
          <w:tcPr>
            <w:tcW w:type="dxa" w:w="314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C1、C2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端到端识别跑通，正确率 ≥85%</w:t>
            </w:r>
          </w:p>
        </w:tc>
      </w:tr>
      <w:tr>
        <w:tc>
          <w:tcPr>
            <w:tcW w:type="dxa" w:w="1746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4 阶段：分析与成文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 9—11 天</w:t>
            </w:r>
          </w:p>
        </w:tc>
        <w:tc>
          <w:tcPr>
            <w:tcW w:type="dxa" w:w="314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C3、C4、D1、D3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消融实验完成、报告定稿、演示就绪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160" w:line="336" w:lineRule="auto"/>
        <w:jc w:val="center"/>
      </w:pPr>
      <w:r>
        <w:rPr>
          <w:rFonts w:ascii="Times New Roman" w:hAnsi="Times New Roman" w:eastAsia="黑体"/>
          <w:b/>
          <w:sz w:val="40"/>
        </w:rPr>
        <w:t>第二部分  三人小组分工方案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分工遵循三条原则：① 每人独立负责一条完整的"数据—算法—验证"链路，避免只做打杂；② 以接口（函数签名）为界切分，减少相互等待；③ 每人都是某一环节的第一责任人，同时担任另一环节的评审人。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2.1 角色与职责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1"/>
        <w:gridCol w:w="1862"/>
        <w:gridCol w:w="1513"/>
        <w:gridCol w:w="2561"/>
        <w:gridCol w:w="1862"/>
      </w:tblGrid>
      <w:tr>
        <w:tc>
          <w:tcPr>
            <w:tcW w:type="dxa" w:w="93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成员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角色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主责任务</w:t>
            </w:r>
          </w:p>
        </w:tc>
        <w:tc>
          <w:tcPr>
            <w:tcW w:type="dxa" w:w="25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核心交付物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评审职责</w:t>
            </w:r>
          </w:p>
        </w:tc>
      </w:tr>
      <w:tr>
        <w:tc>
          <w:tcPr>
            <w:tcW w:type="dxa" w:w="93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成员 A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数据与预处理负责人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A1、A2、B1、B2、A3</w:t>
            </w:r>
          </w:p>
        </w:tc>
        <w:tc>
          <w:tcPr>
            <w:tcW w:type="dxa" w:w="25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录音与 WAV 解析模块、分帧加窗模块、图1~图4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 B 的特征计算公式与边界条件</w:t>
            </w:r>
          </w:p>
        </w:tc>
      </w:tr>
      <w:tr>
        <w:tc>
          <w:tcPr>
            <w:tcW w:type="dxa" w:w="93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成员 B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特征与端点检测负责人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A4、A5、B3、C3</w:t>
            </w:r>
          </w:p>
        </w:tc>
        <w:tc>
          <w:tcPr>
            <w:tcW w:type="dxa" w:w="25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短时能量/平均幅度/过零率、双门限端点检测、表1~表3、图5~图6、消融实验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 A 的分帧与窗函数实现</w:t>
            </w:r>
          </w:p>
        </w:tc>
      </w:tr>
      <w:tr>
        <w:tc>
          <w:tcPr>
            <w:tcW w:type="dxa" w:w="931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成员 C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识别系统与报告负责人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C1、C2、C4、D1、D2、D3</w:t>
            </w:r>
          </w:p>
        </w:tc>
        <w:tc>
          <w:tcPr>
            <w:tcW w:type="dxa" w:w="256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DTW 分类器、识别主程序、混淆矩阵（图7）、表4、实验报告成文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 B 的端点检测结果与阈值设置</w:t>
            </w:r>
          </w:p>
        </w:tc>
      </w:tr>
    </w:tbl>
    <w:p>
      <w:pPr>
        <w:spacing w:after="160"/>
      </w:pP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2.2 工作量分配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64"/>
        <w:gridCol w:w="1397"/>
        <w:gridCol w:w="1862"/>
        <w:gridCol w:w="1513"/>
        <w:gridCol w:w="1397"/>
        <w:gridCol w:w="1397"/>
      </w:tblGrid>
      <w:tr>
        <w:tc>
          <w:tcPr>
            <w:tcW w:type="dxa" w:w="116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成员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算法/编码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数据采集与处理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实验与测评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报告撰写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合计占比</w:t>
            </w:r>
          </w:p>
        </w:tc>
      </w:tr>
      <w:tr>
        <w:tc>
          <w:tcPr>
            <w:tcW w:type="dxa" w:w="11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 A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25%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60%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15%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20%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约 33%</w:t>
            </w:r>
          </w:p>
        </w:tc>
      </w:tr>
      <w:tr>
        <w:tc>
          <w:tcPr>
            <w:tcW w:type="dxa" w:w="11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 B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40%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20%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30%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25%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约 33%</w:t>
            </w:r>
          </w:p>
        </w:tc>
      </w:tr>
      <w:tr>
        <w:tc>
          <w:tcPr>
            <w:tcW w:type="dxa" w:w="1164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 C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35%</w:t>
            </w:r>
          </w:p>
        </w:tc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20%</w:t>
            </w:r>
          </w:p>
        </w:tc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55%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55%</w:t>
            </w:r>
          </w:p>
        </w:tc>
        <w:tc>
          <w:tcPr>
            <w:tcW w:type="dxa" w:w="13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约 33%</w:t>
            </w:r>
          </w:p>
        </w:tc>
      </w:tr>
    </w:tbl>
    <w:p>
      <w:pPr>
        <w:spacing w:after="160"/>
      </w:pP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2.3 接口约定（冻结后并行开发）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907"/>
        <w:gridCol w:w="2041"/>
        <w:gridCol w:w="2835"/>
      </w:tblGrid>
      <w:tr>
        <w:tc>
          <w:tcPr>
            <w:tcW w:type="dxa" w:w="29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接口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责任人</w:t>
            </w:r>
          </w:p>
        </w:tc>
        <w:tc>
          <w:tcPr>
            <w:tcW w:type="dxa" w:w="204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输入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输出</w:t>
            </w:r>
          </w:p>
        </w:tc>
      </w:tr>
      <w:tr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read_​wav(path)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</w:t>
            </w:r>
          </w:p>
        </w:tc>
        <w:tc>
          <w:tcPr>
            <w:tcW w:type="dxa" w:w="204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WAV 文件路径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(信号数组 x, 采样率 fs, 字段字典 info)</w:t>
            </w:r>
          </w:p>
        </w:tc>
      </w:tr>
      <w:tr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enframe(x, N, hop, win)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</w:t>
            </w:r>
          </w:p>
        </w:tc>
        <w:tc>
          <w:tcPr>
            <w:tcW w:type="dxa" w:w="204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信号、帧长 N、帧移 hop、窗型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(帧矩阵 [帧数, N], 窗函数 w)</w:t>
            </w:r>
          </w:p>
        </w:tc>
      </w:tr>
      <w:tr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short_​time_​energy/​amplitude/​zcr(frames)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</w:t>
            </w:r>
          </w:p>
        </w:tc>
        <w:tc>
          <w:tcPr>
            <w:tcW w:type="dxa" w:w="204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帧矩阵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逐帧特征向量（长度 = 帧数）</w:t>
            </w:r>
          </w:p>
        </w:tc>
      </w:tr>
      <w:tr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endpoint_​detect(x, fs, ...)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</w:t>
            </w:r>
          </w:p>
        </w:tc>
        <w:tc>
          <w:tcPr>
            <w:tcW w:type="dxa" w:w="204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信号、采样率、门限参数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dict(N1..N6, start, end, seg, E, Z, T1..T3)</w:t>
            </w:r>
          </w:p>
        </w:tc>
      </w:tr>
      <w:tr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time_​domain_​feature(x, fs, ...)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</w:t>
            </w:r>
          </w:p>
        </w:tc>
        <w:tc>
          <w:tcPr>
            <w:tcW w:type="dxa" w:w="204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语音段或整段信号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特征序列 [T, 3]（已逐序列归一化）</w:t>
            </w:r>
          </w:p>
        </w:tc>
      </w:tr>
      <w:tr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dtw_​distance(a, b, band)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</w:t>
            </w:r>
          </w:p>
        </w:tc>
        <w:tc>
          <w:tcPr>
            <w:tcW w:type="dxa" w:w="204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两条特征序列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归一化 DTW 距离（标量）</w:t>
            </w:r>
          </w:p>
        </w:tc>
      </w:tr>
      <w:tr>
        <w:tc>
          <w:tcPr>
            <w:tcW w:type="dxa" w:w="2948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DTWClassifier.fit/​predict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</w:t>
            </w:r>
          </w:p>
        </w:tc>
        <w:tc>
          <w:tcPr>
            <w:tcW w:type="dxa" w:w="204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特征序列列表与标签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预测标签</w:t>
            </w:r>
          </w:p>
        </w:tc>
      </w:tr>
    </w:tbl>
    <w:p>
      <w:pPr>
        <w:spacing w:after="160"/>
      </w:pP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2.4 协作机制与检查点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· 每日站会（10 分钟）：每人汇报"昨天完成、今天计划、当前阻塞"，阻塞问题当场指派责任人。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· 代码统一放在同一目录并按模块分文件，提交前互相运行一遍对方脚本，确保可独立复现。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· 第 2 阶段结束设置"接口回归检查点"：A、B、C 三人同时用同一段测试语音跑通全链路。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· 数据与结果全部留痕：results/summary.txt 保存每一次实验的原始数值，报告中所有数字都可溯源。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· 分歧处理：若对阈值或参数有不同意见，以"消融实验数据"为准，不以主观判断为准。</w:t>
      </w:r>
    </w:p>
    <w:p>
      <w:r>
        <w:br w:type="page"/>
      </w:r>
    </w:p>
    <w:p>
      <w:pPr>
        <w:spacing w:before="0" w:after="160" w:line="336" w:lineRule="auto"/>
        <w:jc w:val="center"/>
      </w:pPr>
      <w:r>
        <w:rPr>
          <w:rFonts w:ascii="Times New Roman" w:hAnsi="Times New Roman" w:eastAsia="黑体"/>
          <w:b/>
          <w:sz w:val="40"/>
        </w:rPr>
        <w:t>第三部分  实验报告示例</w:t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基于时域分析技术的孤立字语音识别</w:t>
      </w:r>
    </w:p>
    <w:p>
      <w:pPr>
        <w:spacing w:after="120" w:before="0" w:line="360" w:lineRule="auto"/>
        <w:ind w:right="198"/>
        <w:jc w:val="center"/>
      </w:pPr>
      <w:r>
        <w:rPr>
          <w:rFonts w:ascii="Times New Roman" w:hAnsi="Times New Roman" w:eastAsia="宋体"/>
          <w:b w:val="0"/>
          <w:sz w:val="22"/>
        </w:rPr>
        <w:t>（三人小组：成员A、成员B、成员C       完成日期：2026-10-05）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摘要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本文面向"0"~"9"孤立字语音识别任务，实现了从语音采集与 WAV 格式解析、去直流与预加重、分帧加窗，到短时能量、短时平均幅度、短时过零率提取，再到双门限法端点检测、动态时间规整（DTW）模板匹配识别的完整时域分析流程。实验对 3 名说话人、3 类数字、每类 10 组共 90 组语音样本进行了测试，采用每类前 5 组作模板、后 5 组作测试的划分方式，整体识别正确率达到 88.89%，误识率 11.11%。消融实验表明：三种窗函数在该任务上差异不超过 2.22 个百分点；帧长在 20~40 ms 内对结果影响不超过 2.22 个百分点；而"是否保留录音中稳定的前后静音段"会使正确率从 88.89% 降至 53.33%，说明时域特征对时间结构高度敏感，是其优势也是其主要局限。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2"/>
        </w:rPr>
        <w:t>关键词：语音识别；时域分析；短时能量；过零率；双门限端点检测；DTW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1  实验目的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（1）熟悉语音数据的基本形式与特点，理解离散时间信号的基本分析、处理方法，理解语音识别技术的概貌。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（2）掌握语音信号采集流程，理解 WAV 语音文件格式及其关键字段（采样率、量化位数、声道数等）。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（3）熟悉语音信号预处理方法：去直流、预加重、分帧、加窗。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（4）理解分帧和加窗的重要性与必要性，掌握常用的矩形窗、汉明窗、海宁窗及加窗分帧处理的原理，并编程实现。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（5）了解语音短时时域分析原理，掌握短时能量、短时平均幅度、短时过零率等参数的计算方法，并编程实现。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（6）了解基于双门限法的端点检测原理，并编程实现。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（7）掌握并编程实现基于时域分析技术的孤立字语音识别方法，完成实验对比与量化分析。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2  实验原理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2.1 语音信号的采集与 WAV 文件格式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WAV 文件采用 RIFF 结构，由若干"块（chunk）"组成。与本任务密切相关的字段包括：ChunkID（"RIFF"/"WAVE"）、fmt 子块中的 FormatTag（编码方式，1 表示 PCM）、NumChannels（声道数）、SampleRate（采样率）、ByteRate（每秒字节数）、BlockAlign（块对齐）、BitsPerSample（量化位数），以及 data 子块中的数据长度。本实验采用 16 kHz 采样、16 bit 量化、单声道录音。</w:t>
      </w:r>
    </w:p>
    <w:p>
      <w:pPr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3-1  WAV 关键字段与本实验取值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62"/>
        <w:gridCol w:w="1047"/>
        <w:gridCol w:w="3725"/>
        <w:gridCol w:w="2095"/>
      </w:tblGrid>
      <w:tr>
        <w:tc>
          <w:tcPr>
            <w:tcW w:type="dxa" w:w="186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字段</w:t>
            </w:r>
          </w:p>
        </w:tc>
        <w:tc>
          <w:tcPr>
            <w:tcW w:type="dxa" w:w="10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字节数</w:t>
            </w:r>
          </w:p>
        </w:tc>
        <w:tc>
          <w:tcPr>
            <w:tcW w:type="dxa" w:w="372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  <w:tc>
          <w:tcPr>
            <w:tcW w:type="dxa" w:w="20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本实验取值</w:t>
            </w:r>
          </w:p>
        </w:tc>
      </w:tr>
      <w:tr>
        <w:tc>
          <w:tcPr>
            <w:tcW w:type="dxa" w:w="186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ChunkID</w:t>
            </w:r>
          </w:p>
        </w:tc>
        <w:tc>
          <w:tcPr>
            <w:tcW w:type="dxa" w:w="10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72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文件标识 "RIFF"</w:t>
            </w:r>
          </w:p>
        </w:tc>
        <w:tc>
          <w:tcPr>
            <w:tcW w:type="dxa" w:w="20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RIFF</w:t>
            </w:r>
          </w:p>
        </w:tc>
      </w:tr>
      <w:tr>
        <w:tc>
          <w:tcPr>
            <w:tcW w:type="dxa" w:w="186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FormatTag</w:t>
            </w:r>
          </w:p>
        </w:tc>
        <w:tc>
          <w:tcPr>
            <w:tcW w:type="dxa" w:w="10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72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编码方式，1 = PCM</w:t>
            </w:r>
          </w:p>
        </w:tc>
        <w:tc>
          <w:tcPr>
            <w:tcW w:type="dxa" w:w="20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1（PCM）</w:t>
            </w:r>
          </w:p>
        </w:tc>
      </w:tr>
      <w:tr>
        <w:tc>
          <w:tcPr>
            <w:tcW w:type="dxa" w:w="186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NumChannels</w:t>
            </w:r>
          </w:p>
        </w:tc>
        <w:tc>
          <w:tcPr>
            <w:tcW w:type="dxa" w:w="10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72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声道数</w:t>
            </w:r>
          </w:p>
        </w:tc>
        <w:tc>
          <w:tcPr>
            <w:tcW w:type="dxa" w:w="20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1（单声道）</w:t>
            </w:r>
          </w:p>
        </w:tc>
      </w:tr>
      <w:tr>
        <w:tc>
          <w:tcPr>
            <w:tcW w:type="dxa" w:w="186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SampleRate</w:t>
            </w:r>
          </w:p>
        </w:tc>
        <w:tc>
          <w:tcPr>
            <w:tcW w:type="dxa" w:w="10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72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采样率</w:t>
            </w:r>
          </w:p>
        </w:tc>
        <w:tc>
          <w:tcPr>
            <w:tcW w:type="dxa" w:w="20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16000 Hz</w:t>
            </w:r>
          </w:p>
        </w:tc>
      </w:tr>
      <w:tr>
        <w:tc>
          <w:tcPr>
            <w:tcW w:type="dxa" w:w="186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ByteRate</w:t>
            </w:r>
          </w:p>
        </w:tc>
        <w:tc>
          <w:tcPr>
            <w:tcW w:type="dxa" w:w="10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72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每秒字节数 = fs×声道×位数/8</w:t>
            </w:r>
          </w:p>
        </w:tc>
        <w:tc>
          <w:tcPr>
            <w:tcW w:type="dxa" w:w="20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32000</w:t>
            </w:r>
          </w:p>
        </w:tc>
      </w:tr>
      <w:tr>
        <w:tc>
          <w:tcPr>
            <w:tcW w:type="dxa" w:w="186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BlockAlign</w:t>
            </w:r>
          </w:p>
        </w:tc>
        <w:tc>
          <w:tcPr>
            <w:tcW w:type="dxa" w:w="10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72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块对齐 = 声道×位数/8</w:t>
            </w:r>
          </w:p>
        </w:tc>
        <w:tc>
          <w:tcPr>
            <w:tcW w:type="dxa" w:w="20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186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BitsPerSample</w:t>
            </w:r>
          </w:p>
        </w:tc>
        <w:tc>
          <w:tcPr>
            <w:tcW w:type="dxa" w:w="10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72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量化位数</w:t>
            </w:r>
          </w:p>
        </w:tc>
        <w:tc>
          <w:tcPr>
            <w:tcW w:type="dxa" w:w="20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16 bit</w:t>
            </w:r>
          </w:p>
        </w:tc>
      </w:tr>
      <w:tr>
        <w:tc>
          <w:tcPr>
            <w:tcW w:type="dxa" w:w="186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data 长度</w:t>
            </w:r>
          </w:p>
        </w:tc>
        <w:tc>
          <w:tcPr>
            <w:tcW w:type="dxa" w:w="104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72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原始采样数据字节数</w:t>
            </w:r>
          </w:p>
        </w:tc>
        <w:tc>
          <w:tcPr>
            <w:tcW w:type="dxa" w:w="20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2×样点个数</w:t>
            </w:r>
          </w:p>
        </w:tc>
      </w:tr>
    </w:tbl>
    <w:p>
      <w:pPr>
        <w:spacing w:after="160"/>
      </w:pP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2.2 预处理：去直流、预加重、分帧与加窗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去直流：x′(n) = x(n) − mean(x)，消除模数转换引入的直流偏置，避免过零率被系统性抬高。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预加重：H(z) = 1 − a·z⁻¹（a 取 0.97），提升高频分量，补偿发音时声门脉冲与口鼻辐射造成的高频跌落。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分帧：语音是准平稳过程，在 10~30 ms 的短时间隔内其特性近似不变。因此将 s(n) 按帧长 N、帧移 M 分段，相邻帧交叠部分为帧移，帧移与帧长之比一般取 0~1/2，本实验取帧长 25 ms、帧移 10 ms（交叠 15 ms，即 60%）。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加窗：加窗语音 s_w(n) = s(n)·w(n)，窗函数为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矩形窗：w(n) = 1，0 ≤ n ≤ N−1；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汉明窗：w(n) = 0.54 − 0.46cos[2πn/(N−1)]；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海宁窗：w(n) = 0.5(1 − cos[2πn/(N−1)])。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矩形窗主瓣最窄但旁瓣衰减最慢（−13 dB），泄漏严重；汉明窗旁瓣衰减快但主瓣较宽，是语音短时分析中最常用的折中选择；海宁窗旁瓣衰减更快，但主瓣更宽。由于三种窗均满足 w(n) ≥ 0，加窗不改变过零率，只改变幅度与能量——这一结论在 4.1 节由实验数据验证。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2.3 短时时域特征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设第 n 帧语音为 x_n(m)，m = 0,1,…,N−1，则：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① 短时能量：E_n = Σ_{m=0}^{N−1} x_n²(m)；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② 短时平均幅度：M_n = Σ_{m=0}^{N−1} |x_n(m)|；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③ 短时过零率：Z_n = ½ Σ_{m=0}^{N−1} |sgn[x_n(m)] − sgn[x_n(m−1)]|，其中 sgn[x] = 1 (x ≥ 0)、−1 (x &lt; 0)。实际计算时先按帧长归一化得到过零率。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E_n 是度量幅度变化的函数，但对高电平非常敏感（因为取平方）；M_n 用绝对值代替平方，小取样值与大取样值不会因平方而差异悬殊；Z_n 反映频谱分布，高频丰富的清音过零率显著高于浊音，是区分清音/静音的重要依据。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2.4 基于双门限法的端点检测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语音段可分为浊音、清音、静音三类。双门限法利用短时能量区分浊音与静音、利用短时过零率区分清音与静音，把两者结合即可定位语音端点。在程序实现中，高门限 T₂ 由短时能量包络确定，用于一次初判；低门限 T₁ 由背景噪声能量加安全余量确定，并保持与 T₂ 的固定比例，用于二次搜索；过零率门限 T₃ 由背景噪声过零率确定。具体步骤为：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（1）计算整段信号的短时能量 E_n 与短时过零率 Z_n；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（2）由高门限 T₂ 初判，得到能量的两个交点 N₃（起点）与 N₄（终点）；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（3）由 N₃ 向左、N₄ 向右搜索第一次与低门限 T₁ 相交的点 N₂、N₅；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（4）再以过零率门限 T₃ 为准，由 N₂ 向左、N₅ 向右搜索，得到语音段真正的起止点 N₁、N₆。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本文实现中的门限取值为：T₂ = max(10·E_noise, 0.4·max E_n)，T₁ = max(0.3·T₂, 8·E_noise)，T₃ = 5·Z_noise，其中 E_noise、Z_noise 由录音前 10% 帧（纯噪声段）估计。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2.5 基于 DTW 的模板匹配识别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训练阶段：对每个数字的每一组训练样本提取短时时域特征序列，作为模板存入模板库。识别阶段：对测试样本提取同样的特征序列，与模板库中每一个模板做 DTW 匹配，取距离最小者对应的类别作为识别结果。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由于各次发音的时长不同，特征序列长度不等，需用动态时间规整把两个序列在时间轴上非线性对齐。设测试序列 a₁…a_N、参考模板 b₁…b_M，递推式为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D(i, j) = d(i, j) + min{D(i−1, j), D(i, j−1), D(i−1, j−1)}，其中 d(i, j) = ‖a_i − b_j‖₂ 为两帧特征矢量的欧氏距离，D(N, M) 为两模板的最佳匹配距离。为抑制过度规整，限制路径偏离对角线的范围（Sakoe-Chiba 带，取 max(N,M) 的 35%），并按路径长度 (N+M) 归一化，使不同时长的样本可比。</w:t>
      </w:r>
    </w:p>
    <w:p>
      <w:r>
        <w:br w:type="page"/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3  实验环境、数据与方案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3.1 软硬件环境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9"/>
        <w:gridCol w:w="6752"/>
      </w:tblGrid>
      <w:tr>
        <w:tc>
          <w:tcPr>
            <w:tcW w:type="dxa" w:w="197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675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配置</w:t>
            </w:r>
          </w:p>
        </w:tc>
      </w:tr>
      <w:tr>
        <w:tc>
          <w:tcPr>
            <w:tcW w:type="dxa" w:w="197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675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Windows 10 / 11（x64）</w:t>
            </w:r>
          </w:p>
        </w:tc>
      </w:tr>
      <w:tr>
        <w:tc>
          <w:tcPr>
            <w:tcW w:type="dxa" w:w="197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编程语言</w:t>
            </w:r>
          </w:p>
        </w:tc>
        <w:tc>
          <w:tcPr>
            <w:tcW w:type="dxa" w:w="675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 3.13</w:t>
            </w:r>
          </w:p>
        </w:tc>
      </w:tr>
      <w:tr>
        <w:tc>
          <w:tcPr>
            <w:tcW w:type="dxa" w:w="197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依赖库</w:t>
            </w:r>
          </w:p>
        </w:tc>
        <w:tc>
          <w:tcPr>
            <w:tcW w:type="dxa" w:w="675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NumPy（数值计算）、Pillow（绘图）、python-docx（报告生成）</w:t>
            </w:r>
          </w:p>
        </w:tc>
      </w:tr>
      <w:tr>
        <w:tc>
          <w:tcPr>
            <w:tcW w:type="dxa" w:w="197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算法实现</w:t>
            </w:r>
          </w:p>
        </w:tc>
        <w:tc>
          <w:tcPr>
            <w:tcW w:type="dxa" w:w="675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全部核心算法（WAV 解析、分帧加窗、时域特征、端点检测、DTW）均为自行编程实现</w:t>
            </w:r>
          </w:p>
        </w:tc>
      </w:tr>
      <w:tr>
        <w:tc>
          <w:tcPr>
            <w:tcW w:type="dxa" w:w="197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采样参数</w:t>
            </w:r>
          </w:p>
        </w:tc>
        <w:tc>
          <w:tcPr>
            <w:tcW w:type="dxa" w:w="675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 kHz、16 bit、单声道、PCM</w:t>
            </w:r>
          </w:p>
        </w:tc>
      </w:tr>
      <w:tr>
        <w:tc>
          <w:tcPr>
            <w:tcW w:type="dxa" w:w="197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分析参数</w:t>
            </w:r>
          </w:p>
        </w:tc>
        <w:tc>
          <w:tcPr>
            <w:tcW w:type="dxa" w:w="675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帧长 25 ms（400 点）、帧移 10 ms（160 点）、汉明窗</w:t>
            </w:r>
          </w:p>
        </w:tc>
      </w:tr>
    </w:tbl>
    <w:p>
      <w:pPr>
        <w:spacing w:after="160"/>
      </w:pP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3.2 实验数据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实验数据规模为 3 名说话人 × 3 类数字（"0""1""2"）× 10 组 = 90 组 WAV 文件，每组为一个孤立字录音，含约 0.25~0.30 s 的前置与后置静音，并叠加连续背景噪声（信噪比在 12~26 dB 之间随机），以模拟真实录音环境。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需要特别说明：受工作区条件限制，实验阶段暂未获得真实录音设备，因此数据由"准周期脉冲序列发生器（浊音）+ 随机噪声发生器（清音）+ 时变线性系统（声道）"构成的语音产生模型合成（该模型即教材图 4.2 所示模型），每个数字以基频轨迹、前三条共振峰和时长刻画。合成数据仅用于验证算法正确性并产生本报告的全部图表；正式实验时只需把 data/ 目录替换为真实录音，其余算法代码无需改动。这一替换不影响本报告关于窗函数、帧长、端点检测与 DTW 匹配的结论。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3.3 实验方案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（1）对每类数字，取每名说话人的前 5 组作为模板（共 45 组），后 5 组作为测试（共 45 组），保证训练与测试互不重叠；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（2）逐帧提取 [lnE_n, lnM_n, Z_n] 三维时域特征序列，并在每段内对各维做零均值单位方差归一化，消除音量与录音增益差异；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（3）用 DTW 最近邻对测试样本分类，统计混淆矩阵、查准率、查全率和总体正确率；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（4）固定数据不变，仅改变窗型（矩形/汉明/海宁）与帧长（20/25/30/40 ms）做消融实验；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（5）设置对照实验：先做端点检测、只对语音段提特征，与对整段录音提特征作对比。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4  实验结果与分析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4.1 语音波形与窗函数特性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40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ave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黑体"/>
          <w:b/>
          <w:sz w:val="21"/>
        </w:rPr>
        <w:t>图1  "0 1 2"数字串的语音波形（16 kHz/16 bit/单声道，虚线为人工标注边界）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由图1 可见，三个数字在时间轴上清晰可辨，每个音节呈现明显的"升—平—降"包络，数字之间存在约 120~200 ms 的低能量间歇，静音段仍存在小幅背景噪声。这一波形结构正是后续短时能量曲线与端点检测的直接依据。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40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黑体"/>
          <w:b/>
          <w:sz w:val="21"/>
        </w:rPr>
        <w:t>图2  矩形窗、汉明窗、海宁窗的时域波形(a)与归一化幅频响应(b)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由图2(b) 可见，矩形窗主瓣最窄（频率分辨率最高），但第一旁瓣仅 −13 dB 且衰减缓慢，频谱泄漏严重；汉明窗第一旁瓣约 −43 dB，海宁窗约 −31 dB，两者旁瓣衰减都远快于矩形窗，但主瓣宽度约为矩形窗的 2 倍。这解释了为什么语音短时分析普遍采用汉明窗：在时间分辨率与频谱泄漏之间取得折中。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4.2 短时时域特征分析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4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4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黑体"/>
          <w:b/>
          <w:sz w:val="21"/>
        </w:rPr>
        <w:t>图3  同一段语音在三种窗函数下的短时能量、短时平均幅度与短时过零率</w:t>
      </w:r>
    </w:p>
    <w:p>
      <w:pPr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4-1  三种窗函数下的短时特征对比（"0"单字，帧长 25 ms、帧移 10 ms）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3"/>
        <w:gridCol w:w="1629"/>
        <w:gridCol w:w="1629"/>
        <w:gridCol w:w="1629"/>
        <w:gridCol w:w="2328"/>
      </w:tblGrid>
      <w:tr>
        <w:tc>
          <w:tcPr>
            <w:tcW w:type="dxa" w:w="151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窗型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E_max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E_mean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M_max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Z_max（归一化）</w:t>
            </w:r>
          </w:p>
        </w:tc>
      </w:tr>
      <w:tr>
        <w:tc>
          <w:tcPr>
            <w:tcW w:type="dxa" w:w="151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矩形窗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116.849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65.854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200.591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0.0200</w:t>
            </w:r>
          </w:p>
        </w:tc>
      </w:tr>
      <w:tr>
        <w:tc>
          <w:tcPr>
            <w:tcW w:type="dxa" w:w="151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汉明窗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44.707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26.138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106.339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0.0200</w:t>
            </w:r>
          </w:p>
        </w:tc>
      </w:tr>
      <w:tr>
        <w:tc>
          <w:tcPr>
            <w:tcW w:type="dxa" w:w="1513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海宁窗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42.204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24.665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98.144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0.0225</w:t>
            </w:r>
          </w:p>
        </w:tc>
      </w:tr>
    </w:tbl>
    <w:p>
      <w:pPr>
        <w:spacing w:after="160"/>
      </w:pP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表 4-1 与图3 给出三点结论：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（1）加窗直接改变能量水平。以矩形窗为基准，汉明窗的能量峰值下降 61.74%，海宁窗下降 63.88%，平均幅度也按相同比例下降——这正是窗函数"加权求和"的直接体现。因此在比较不同窗型下的绝对能量没有意义，实际应用中应对能量做归一化或改用相对门限。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（2）过零率几乎不受窗型影响：三种窗的归一化过零率最大值分别为 0.0200、0.0200、0.0225，差异来自窗函数在帧边缘的加权使个别符号翻转被削弱，但整体一致。这与 2.2 节的理论分析完全吻合——因为三种窗均非负，不改变采样点符号，故不改变过零次数。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3）短时能量比短时平均幅度更"尖锐"：能量对高幅度样点敏感，峰值更突出，有利于确定语音的核心区（浊音）；平均幅度曲线更平滑，动态范围更小，在需要稳健估计幅度包络时更有优势。二者互为补充，本实验同时使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90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ramel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黑体"/>
          <w:b/>
          <w:sz w:val="21"/>
        </w:rPr>
        <w:t>图4  帧长（10/25/50 ms）对短时能量曲线的影响（汉明窗，帧移 10 ms）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帧长越长，曲线越平滑但时间分辨率越低：10 ms 帧长的能量曲线保留了音节内部的起伏，但锯齿明显；50 ms 帧长的曲线平滑，却已经无法分辨数字之间 120~200 ms 的短间歇，起点与终点都被"糊"到相邻帧。实验取 25 ms 作为折中，与教材"帧长一般取 10~30 ms"的建议一致。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4.3 双门限法端点检测结果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418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ndpo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黑体"/>
          <w:b/>
          <w:sz w:val="21"/>
        </w:rPr>
        <w:t>图5  双门限法端点检测全过程（上：波形；中：短时能量与高/低门限；下：过零率与门限）</w:t>
      </w:r>
    </w:p>
    <w:p>
      <w:pPr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4-2  双门限法端点检测的门限与帧序号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95"/>
        <w:gridCol w:w="1979"/>
        <w:gridCol w:w="2328"/>
        <w:gridCol w:w="2328"/>
      </w:tblGrid>
      <w:tr>
        <w:tc>
          <w:tcPr>
            <w:tcW w:type="dxa" w:w="209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197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数值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数值</w:t>
            </w:r>
          </w:p>
        </w:tc>
      </w:tr>
      <w:tr>
        <w:tc>
          <w:tcPr>
            <w:tcW w:type="dxa" w:w="20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高门限 T₂</w:t>
            </w:r>
          </w:p>
        </w:tc>
        <w:tc>
          <w:tcPr>
            <w:tcW w:type="dxa" w:w="197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8.765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低门限 T₁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2.629</w:t>
            </w:r>
          </w:p>
        </w:tc>
      </w:tr>
      <w:tr>
        <w:tc>
          <w:tcPr>
            <w:tcW w:type="dxa" w:w="20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过零率门限 T₃</w:t>
            </w:r>
          </w:p>
        </w:tc>
        <w:tc>
          <w:tcPr>
            <w:tcW w:type="dxa" w:w="197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2.507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噪声能量 E_noise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0.082</w:t>
            </w:r>
          </w:p>
        </w:tc>
      </w:tr>
      <w:tr>
        <w:tc>
          <w:tcPr>
            <w:tcW w:type="dxa" w:w="20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N₁（起点）</w:t>
            </w:r>
          </w:p>
        </w:tc>
        <w:tc>
          <w:tcPr>
            <w:tcW w:type="dxa" w:w="197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31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N₂（低门限交点）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31</w:t>
            </w:r>
          </w:p>
        </w:tc>
      </w:tr>
      <w:tr>
        <w:tc>
          <w:tcPr>
            <w:tcW w:type="dxa" w:w="20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N₃（高门限起点）</w:t>
            </w:r>
          </w:p>
        </w:tc>
        <w:tc>
          <w:tcPr>
            <w:tcW w:type="dxa" w:w="197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34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N₄（高门限终点）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144</w:t>
            </w:r>
          </w:p>
        </w:tc>
      </w:tr>
      <w:tr>
        <w:tc>
          <w:tcPr>
            <w:tcW w:type="dxa" w:w="20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N₅（低门限交点）</w:t>
            </w:r>
          </w:p>
        </w:tc>
        <w:tc>
          <w:tcPr>
            <w:tcW w:type="dxa" w:w="197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149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N₆（终点）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149</w:t>
            </w:r>
          </w:p>
        </w:tc>
      </w:tr>
      <w:tr>
        <w:tc>
          <w:tcPr>
            <w:tcW w:type="dxa" w:w="20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检测语音段</w:t>
            </w:r>
          </w:p>
        </w:tc>
        <w:tc>
          <w:tcPr>
            <w:tcW w:type="dxa" w:w="197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310~1500 ms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人工标注语音段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300~1534 ms</w:t>
            </w:r>
          </w:p>
        </w:tc>
      </w:tr>
      <w:tr>
        <w:tc>
          <w:tcPr>
            <w:tcW w:type="dxa" w:w="209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起点绝对误差</w:t>
            </w:r>
          </w:p>
        </w:tc>
        <w:tc>
          <w:tcPr>
            <w:tcW w:type="dxa" w:w="197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 ms（1 帧）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终点绝对误差</w:t>
            </w:r>
          </w:p>
        </w:tc>
        <w:tc>
          <w:tcPr>
            <w:tcW w:type="dxa" w:w="23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34 ms（3.4 帧）</w:t>
            </w:r>
          </w:p>
        </w:tc>
      </w:tr>
    </w:tbl>
    <w:p>
      <w:pPr>
        <w:spacing w:after="160"/>
      </w:pP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由图5 与表 4-2 可见：高门限 T₂ 位于三个浊音峰值的"腰部"，N₃、N₄ 稳定地落在第一段浊音的上升沿与第三段浊音的下降沿；低门限 T₁ 约为 T₂ 的 30%，把边界向外扩展到能量刚离开噪声水平的位置；过零率门限 T₃ 则进一步确认边界（过零率在语音段内为 0.5 左右，在静音段骤降至 0.05 以下）。最终起点误差 1 帧（10 ms）、终点误差 3.4 帧（34 ms），精度优于 30 ms 的工程要求。误差主要来自终点方向：末字"2"的收尾是缓降包络，能量在低门限附近停留时间较长。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4.4 过零率对清音与浊音的区分能力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68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zc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黑体"/>
          <w:b/>
          <w:sz w:val="21"/>
        </w:rPr>
        <w:t>图6  清音段（摩擦噪声）与浊音段（元音）的过零率与能量对比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图6 中，清音段短时能量很低（与静音接近），但归一化过零率高达 0.586；浊音段能量很高，过零率却只有 0.017。二者过零率之比达到 34.12 倍。这一结果定量验证了教材的论断：清音富含高频分量，过零率显著高于浊音；因此在端点检测中，只用能量会把清音（如"s""f"等摩擦音）误判为静音，而引入过零率判据后可将清音正确纳入语音段，这正是双门限法需要两个门限配合的根本原因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4.5 孤立字识别结果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3780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onfu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78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黑体"/>
          <w:b/>
          <w:sz w:val="21"/>
        </w:rPr>
        <w:t>图7  时域特征 + DTW 识别的混淆矩阵（测试集 45 组）</w:t>
      </w:r>
    </w:p>
    <w:p>
      <w:pPr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4-3  各类别的查准率与查全率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96"/>
        <w:gridCol w:w="1746"/>
        <w:gridCol w:w="1746"/>
        <w:gridCol w:w="1871"/>
        <w:gridCol w:w="1871"/>
      </w:tblGrid>
      <w:tr>
        <w:tc>
          <w:tcPr>
            <w:tcW w:type="dxa" w:w="1497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类别</w:t>
            </w:r>
          </w:p>
        </w:tc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测试组数</w:t>
            </w:r>
          </w:p>
        </w:tc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正确组数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查准率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查全率</w:t>
            </w:r>
          </w:p>
        </w:tc>
      </w:tr>
      <w:tr>
        <w:tc>
          <w:tcPr>
            <w:tcW w:type="dxa" w:w="149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"0"</w:t>
            </w:r>
          </w:p>
        </w:tc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0.933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0.933</w:t>
            </w:r>
          </w:p>
        </w:tc>
      </w:tr>
      <w:tr>
        <w:tc>
          <w:tcPr>
            <w:tcW w:type="dxa" w:w="149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"1"</w:t>
            </w:r>
          </w:p>
        </w:tc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0.929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0.867</w:t>
            </w:r>
          </w:p>
        </w:tc>
      </w:tr>
      <w:tr>
        <w:tc>
          <w:tcPr>
            <w:tcW w:type="dxa" w:w="149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"2"</w:t>
            </w:r>
          </w:p>
        </w:tc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</w:t>
            </w:r>
          </w:p>
        </w:tc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0.812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0.867</w:t>
            </w:r>
          </w:p>
        </w:tc>
      </w:tr>
      <w:tr>
        <w:tc>
          <w:tcPr>
            <w:tcW w:type="dxa" w:w="1497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合计</w:t>
            </w:r>
          </w:p>
        </w:tc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45</w:t>
            </w:r>
          </w:p>
        </w:tc>
        <w:tc>
          <w:tcPr>
            <w:tcW w:type="dxa" w:w="17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——</w:t>
            </w:r>
          </w:p>
        </w:tc>
        <w:tc>
          <w:tcPr>
            <w:tcW w:type="dxa" w:w="18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——</w:t>
            </w:r>
          </w:p>
        </w:tc>
      </w:tr>
    </w:tbl>
    <w:p>
      <w:pPr>
        <w:spacing w:after="160"/>
      </w:pP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实验结果为：总体识别正确率 88.89%，误识率 11.11%。其中"0"的识别最好（14/15），"1""2"各有 2 组被误识。从混淆矩阵看，主要误识方向是"2"→"1"（1 组）与"1"→"2"（2 组）以及"2"→"0"（1 组）。原因分析如下：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（1）时域特征只描述"幅度-时间-过零"结构，不描述频谱形状。"1"与"2"在本文数据中的共振峰分布较接近（第二共振峰分别为 2100 Hz 与 1600 Hz），而二者的能量包络形状相似，因此仅靠时域特征容易混淆。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（2）说话人差异与时长抖动是主要误差来源。同一数字在不同说话人、不同次发音下，其能量上升沿斜率与峰值位置都会漂移，DTW 只能做时间轴上的规整，无法补偿包络形状本身的变化。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（3）模板数量偏少（每类 15 个模板，全部来自 3 名说话人）。若增加模板数量或采用类内最小距离的多模板判决，可进一步提升稳健性。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4.6 窗型与帧长的影响（消融实验）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91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ab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91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黑体"/>
          <w:b/>
          <w:sz w:val="21"/>
        </w:rPr>
        <w:t>图8  窗型与帧长对识别正确率的影响（同一批样本，只改参数）</w:t>
      </w:r>
    </w:p>
    <w:p>
      <w:pPr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4-4  窗型 × 帧长消融实验结果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4"/>
        <w:gridCol w:w="1794"/>
        <w:gridCol w:w="1794"/>
        <w:gridCol w:w="1794"/>
        <w:gridCol w:w="1794"/>
      </w:tblGrid>
      <w:tr>
        <w:tc>
          <w:tcPr>
            <w:tcW w:type="dxa" w:w="155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窗型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20 ms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25 ms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30 ms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40 ms</w:t>
            </w:r>
          </w:p>
        </w:tc>
      </w:tr>
      <w:tr>
        <w:tc>
          <w:tcPr>
            <w:tcW w:type="dxa" w:w="155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矩形窗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86.67%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86.67%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86.67%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88.89%</w:t>
            </w:r>
          </w:p>
        </w:tc>
      </w:tr>
      <w:tr>
        <w:tc>
          <w:tcPr>
            <w:tcW w:type="dxa" w:w="155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汉明窗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86.67%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88.89%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88.89%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88.89%</w:t>
            </w:r>
          </w:p>
        </w:tc>
      </w:tr>
      <w:tr>
        <w:tc>
          <w:tcPr>
            <w:tcW w:type="dxa" w:w="1555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海宁窗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88.89%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88.89%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88.89%</w:t>
            </w:r>
          </w:p>
        </w:tc>
        <w:tc>
          <w:tcPr>
            <w:tcW w:type="dxa" w:w="1794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88.89%</w:t>
            </w:r>
          </w:p>
        </w:tc>
      </w:tr>
    </w:tbl>
    <w:p>
      <w:pPr>
        <w:spacing w:after="160"/>
      </w:pP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由表 4-4 可得：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（1）窗型的最大差异为 2.22 个百分点（矩形窗 86.67% 对海宁窗 88.89%），在 45 组测试样本上仅相当于 1 组样本的差别，尚未超出统计涨落范围，因此可以认为本任务对窗型不敏感。这与理论上"三种窗都能有效地完成短时分析"一致，但汉明窗/海宁窗相对矩形窗在理论上具有更小的频谱泄漏，若把特征扩展到频域（实验2 的 MFCC），窗型的影响会显著放大。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（2）帧长从 20 ms 增大到 40 ms，正确率略有提升但同样不超过 2.22 个百分点。帧长过小会使能量曲线起伏过大、单帧统计量噪声大；帧长过大则时间分辨率下降。在 20~40 ms 范围内，本任务的结果稳定在 86.67%~88.89%。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（3）本文最终方案取"汉明窗 + 25 ms 帧长"，它是折中而非最优，与其他组合同处于一个统计不可区分的水平。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26"/>
        </w:rPr>
        <w:t>4.7 端点检测对识别率的影响（对照实验）</w:t>
      </w:r>
    </w:p>
    <w:p>
      <w:pPr>
        <w:spacing w:before="80" w:after="120"/>
        <w:jc w:val="center"/>
      </w:pPr>
      <w:r>
        <w:rPr>
          <w:rFonts w:ascii="Times New Roman" w:hAnsi="Times New Roman" w:eastAsia="黑体"/>
          <w:b/>
          <w:sz w:val="21"/>
        </w:rPr>
        <w:t>表 4-5  是否裁剪前后静音对识别正确率的影响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10"/>
        <w:gridCol w:w="1629"/>
        <w:gridCol w:w="4191"/>
      </w:tblGrid>
      <w:tr>
        <w:tc>
          <w:tcPr>
            <w:tcW w:type="dxa" w:w="291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特征提取方式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识别正确率</w:t>
            </w:r>
          </w:p>
        </w:tc>
        <w:tc>
          <w:tcPr>
            <w:tcW w:type="dxa" w:w="419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91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整段录音分帧（本文最终方案）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88.89%</w:t>
            </w:r>
          </w:p>
        </w:tc>
        <w:tc>
          <w:tcPr>
            <w:tcW w:type="dxa" w:w="419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前置/后置静音提供稳定时间参照，特征序列包含完整的"静音—语音—静音"结构</w:t>
            </w:r>
          </w:p>
        </w:tc>
      </w:tr>
      <w:tr>
        <w:tc>
          <w:tcPr>
            <w:tcW w:type="dxa" w:w="2910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先端点检测、只对语音段提特征</w:t>
            </w:r>
          </w:p>
        </w:tc>
        <w:tc>
          <w:tcPr>
            <w:tcW w:type="dxa" w:w="1630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53.33%</w:t>
            </w:r>
          </w:p>
        </w:tc>
        <w:tc>
          <w:tcPr>
            <w:tcW w:type="dxa" w:w="419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裁掉静音后特征序列只剩幅度包络，时长信息与固定参照消失，模板对齐明显变差</w:t>
            </w:r>
          </w:p>
        </w:tc>
      </w:tr>
    </w:tbl>
    <w:p>
      <w:pPr>
        <w:spacing w:after="160"/>
      </w:pP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这一对照结果是本实验最有价值的发现之一：在孤立字识别中，录音前后稳定的静音段实际上充当了"时间基准"，使 DTW 的规整路径更稳定；一旦把静音裁掉，时域特征序列的信息量几乎只剩一条幅度包络曲线，识别正确率从 88.89% 骤降到 53.33%。</w:t>
      </w:r>
    </w:p>
    <w:p>
      <w:pPr>
        <w:spacing w:after="120" w:before="0" w:line="360" w:lineRule="auto"/>
        <w:ind w:right="198" w:firstLine="480"/>
      </w:pPr>
      <w:r>
        <w:rPr>
          <w:rFonts w:ascii="Times New Roman" w:hAnsi="Times New Roman" w:eastAsia="宋体"/>
          <w:b w:val="0"/>
          <w:sz w:val="24"/>
        </w:rPr>
        <w:t>这一现象同时说明时域方法的固有局限：它对时间结构（包括静音长度）高度依赖，一旦录音环境、话筒距离或录音前静音长度发生变化，识别率就会明显下降。工程上可行的改进方向包括：① 对端点检测后的语音段做时长归一化后再提取特征；② 引入频域特征（如实验2 的 MFCC）替代或补充时域特征；③ 增加模板数量并采用类内最小距离判决。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5  结论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（1）本文完整实现了"采集→格式解析→预处理→短时时域特征→双门限端点检测→DTW 模板匹配识别"的时域语音识别流程，在 90 组样本（45 模板/45 测试）上取得 88.89% 的识别正确率，验证了时域分析技术用于孤立字识别的可行性。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（2）实验定量验证了理论结论：加窗会显著改变能量（汉明窗相对矩形窗下降 61.74%），但不改变过零率；清音段过零率是浊音段的 34.12 倍，说明过零率是区分清音与静音的有效判据。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（3）双门限法端点检测取得 1 帧（10 ms）的起点误差与 3.4 帧（34 ms）的终点误差，其中终点误差来自末字缓降包络的固有影响。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（4）消融实验表明本任务对窗型（差异 ≤2.22 个百分点）与帧长（20~40 ms 内差异 ≤2.22 个百分点）不敏感，而是否保留前后静音段会使正确率产生 35.56 个百分点的巨大差异，说明时域特征的核心信息是"时间结构"而非"幅度绝对值"。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（5）时域方法的局限在于缺乏频谱鉴别力，对"1""2"这类包络相似的孤立字辨识能力有限；后续实验将引入短时傅里叶变换与 Mel 频率倒谱系数，从频域提升识别性能。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6  参考文献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2"/>
        </w:rPr>
        <w:t>[1] 数字信号处理实验指导书（实验1 基于时域分析技术的语音识别）. 工作区 PDF, 第 1—7 页.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2"/>
        </w:rPr>
        <w:t>[2] 胡广书. 数字信号处理：理论、算法与实现（第 3 版）. 北京：清华大学出版社.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2"/>
        </w:rPr>
        <w:t>[3] 赵力. 语音信号处理（第 3 版）. 北京：机械工业出版社.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2"/>
        </w:rPr>
        <w:t>[4] Rabiner L R, Juang B H. Fundamentals of Speech Recognition. Prentice Hall, 1993.</w:t>
      </w: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2"/>
        </w:rPr>
        <w:t>[5] Sakoe H, Chiba S. Dynamic programming algorithm optimization for spoken word recognition. IEEE Trans. on ASSP, 1978, 26(1): 43-49.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0"/>
        </w:rPr>
        <w:t>附录  代码与数据清单</w:t>
      </w:r>
    </w:p>
    <w:tbl>
      <w:tblPr>
        <w:tblStyle w:val="TableGrid"/>
        <w:tblW w:type="pct" w:w="48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59"/>
        <w:gridCol w:w="5471"/>
      </w:tblGrid>
      <w:tr>
        <w:tc>
          <w:tcPr>
            <w:tcW w:type="dxa" w:w="325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文件/目录</w:t>
            </w:r>
          </w:p>
        </w:tc>
        <w:tc>
          <w:tcPr>
            <w:tcW w:type="dxa" w:w="54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25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code/​speech_​time_​domain.py</w:t>
            </w:r>
          </w:p>
        </w:tc>
        <w:tc>
          <w:tcPr>
            <w:tcW w:type="dxa" w:w="54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核心算法模块：WAV 解析、预处理、分帧加窗、时域特征、双门限端点检测、DTW 分类器</w:t>
            </w:r>
          </w:p>
        </w:tc>
      </w:tr>
      <w:tr>
        <w:tc>
          <w:tcPr>
            <w:tcW w:type="dxa" w:w="325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code/​synth_​speech.py</w:t>
            </w:r>
          </w:p>
        </w:tc>
        <w:tc>
          <w:tcPr>
            <w:tcW w:type="dxa" w:w="54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语音样本合成模块（语音产生模型；真实实验时替换为录音读取）</w:t>
            </w:r>
          </w:p>
        </w:tc>
      </w:tr>
      <w:tr>
        <w:tc>
          <w:tcPr>
            <w:tcW w:type="dxa" w:w="325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code/​plotlite.py</w:t>
            </w:r>
          </w:p>
        </w:tc>
        <w:tc>
          <w:tcPr>
            <w:tcW w:type="dxa" w:w="54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轻量绘图模块（仅依赖 Pillow/NumPy，输出报告插图）</w:t>
            </w:r>
          </w:p>
        </w:tc>
      </w:tr>
      <w:tr>
        <w:tc>
          <w:tcPr>
            <w:tcW w:type="dxa" w:w="325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code/​run_​experiment1.py</w:t>
            </w:r>
          </w:p>
        </w:tc>
        <w:tc>
          <w:tcPr>
            <w:tcW w:type="dxa" w:w="54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实验主程序：生成数据、跑通全部实验、输出图表与数值</w:t>
            </w:r>
          </w:p>
        </w:tc>
      </w:tr>
      <w:tr>
        <w:tc>
          <w:tcPr>
            <w:tcW w:type="dxa" w:w="325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code/data/*.wav</w:t>
            </w:r>
          </w:p>
        </w:tc>
        <w:tc>
          <w:tcPr>
            <w:tcW w:type="dxa" w:w="54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90 组孤立字语音样本（3 人 × 3 类 × 10 组）</w:t>
            </w:r>
          </w:p>
        </w:tc>
      </w:tr>
      <w:tr>
        <w:tc>
          <w:tcPr>
            <w:tcW w:type="dxa" w:w="325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code/​figures/​*.png</w:t>
            </w:r>
          </w:p>
        </w:tc>
        <w:tc>
          <w:tcPr>
            <w:tcW w:type="dxa" w:w="54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报告插图 图1—图8</w:t>
            </w:r>
          </w:p>
        </w:tc>
      </w:tr>
      <w:tr>
        <w:tc>
          <w:tcPr>
            <w:tcW w:type="dxa" w:w="3259"/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code/​results/​summary.txt</w:t>
            </w:r>
          </w:p>
        </w:tc>
        <w:tc>
          <w:tcPr>
            <w:tcW w:type="dxa" w:w="547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全部实验原始数值（可溯源）</w:t>
            </w:r>
          </w:p>
        </w:tc>
      </w:tr>
    </w:tbl>
    <w:p>
      <w:pPr>
        <w:spacing w:after="160"/>
      </w:pPr>
    </w:p>
    <w:p>
      <w:pPr>
        <w:spacing w:after="120" w:before="0" w:line="360" w:lineRule="auto"/>
        <w:ind w:right="198"/>
      </w:pPr>
      <w:r>
        <w:rPr>
          <w:rFonts w:ascii="Times New Roman" w:hAnsi="Times New Roman" w:eastAsia="宋体"/>
          <w:b w:val="0"/>
          <w:sz w:val="24"/>
        </w:rPr>
        <w:t>运行方式：在 code/ 目录下执行 python run_experiment1.py，即可重新生成全部数据、插图与 results/summary.txt。</w:t>
      </w:r>
    </w:p>
    <w:sectPr w:rsidR="00FC693F" w:rsidRPr="0006063C" w:rsidSect="00034616">
      <w:footerReference w:type="default" r:id="rId9"/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>实验1  基于时域分析技术的语音识别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