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72BDB" w14:textId="77777777" w:rsidR="00193328" w:rsidRPr="00193328" w:rsidRDefault="00193328" w:rsidP="00193328">
      <w:pPr>
        <w:jc w:val="both"/>
        <w:rPr>
          <w:rFonts w:ascii="Times New Roman" w:hAnsi="Times New Roman" w:cs="Times New Roman"/>
          <w:b/>
          <w:bCs/>
        </w:rPr>
      </w:pPr>
      <w:r w:rsidRPr="00193328">
        <w:rPr>
          <w:rFonts w:ascii="Times New Roman" w:hAnsi="Times New Roman" w:cs="Times New Roman"/>
          <w:b/>
          <w:bCs/>
        </w:rPr>
        <w:t>SCI402 – Proposal Development Sample Solution (25 Marks)</w:t>
      </w:r>
    </w:p>
    <w:p w14:paraId="4FCA55C9" w14:textId="77777777" w:rsidR="00193328" w:rsidRPr="00193328" w:rsidRDefault="00193328" w:rsidP="00193328">
      <w:pPr>
        <w:jc w:val="both"/>
        <w:rPr>
          <w:rFonts w:ascii="Times New Roman" w:hAnsi="Times New Roman" w:cs="Times New Roman"/>
          <w:b/>
          <w:bCs/>
        </w:rPr>
      </w:pPr>
      <w:r w:rsidRPr="00193328">
        <w:rPr>
          <w:rFonts w:ascii="Times New Roman" w:hAnsi="Times New Roman" w:cs="Times New Roman"/>
          <w:b/>
          <w:bCs/>
        </w:rPr>
        <w:t>Section 1: Scientific Background &amp; Problem Definition (5 points)</w:t>
      </w:r>
    </w:p>
    <w:p w14:paraId="2049E912"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b/>
          <w:bCs/>
        </w:rPr>
        <w:t>Answer:</w:t>
      </w:r>
      <w:r w:rsidRPr="00193328">
        <w:rPr>
          <w:rFonts w:ascii="Times New Roman" w:hAnsi="Times New Roman" w:cs="Times New Roman"/>
        </w:rPr>
        <w:br/>
        <w:t>Lithium-ion batteries are widely used in electric vehicles and renewable energy storage systems. A major engineering challenge is predicting battery temperature rise during high-power operation because excessive temperature accelerates degradation and may lead to thermal runaway. Traditional electrochemical–thermal models provide accurate predictions but require significant computational time and detailed parameter calibration. This limits their applicability in real-time battery management systems.</w:t>
      </w:r>
    </w:p>
    <w:p w14:paraId="4E7F2457"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rPr>
        <w:t>The scientific gap lies in the lack of fast and scalable prediction methods capable of estimating battery temperature under varying operating conditions. Experimental battery cycling datasets containing measurements of current, voltage, ambient temperature, and state of charge are available and can be used to train machine learning models for rapid thermal prediction.</w:t>
      </w:r>
    </w:p>
    <w:p w14:paraId="7EA1FE69"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b/>
          <w:bCs/>
        </w:rPr>
        <w:t>Key Points for Full Marks (5 pts):</w:t>
      </w:r>
    </w:p>
    <w:p w14:paraId="3EF5CBFA" w14:textId="77777777" w:rsidR="00193328" w:rsidRDefault="00193328" w:rsidP="00193328">
      <w:pPr>
        <w:jc w:val="both"/>
        <w:rPr>
          <w:rFonts w:ascii="Times New Roman" w:hAnsi="Times New Roman" w:cs="Times New Roman"/>
        </w:rPr>
      </w:pPr>
      <w:r w:rsidRPr="00193328">
        <w:rPr>
          <w:rFonts w:ascii="Times New Roman" w:hAnsi="Times New Roman" w:cs="Times New Roman"/>
        </w:rPr>
        <w:t>• Clear description of the scientific problem (2 pts)</w:t>
      </w:r>
    </w:p>
    <w:p w14:paraId="391A4EC8" w14:textId="77777777" w:rsidR="00193328" w:rsidRDefault="00193328" w:rsidP="00193328">
      <w:pPr>
        <w:jc w:val="both"/>
        <w:rPr>
          <w:rFonts w:ascii="Times New Roman" w:hAnsi="Times New Roman" w:cs="Times New Roman"/>
        </w:rPr>
      </w:pPr>
      <w:r w:rsidRPr="00193328">
        <w:rPr>
          <w:rFonts w:ascii="Times New Roman" w:hAnsi="Times New Roman" w:cs="Times New Roman"/>
        </w:rPr>
        <w:t>•Identification of research gap / limitation of existing methods (2 pts)</w:t>
      </w:r>
    </w:p>
    <w:p w14:paraId="3E51774A" w14:textId="414D3263" w:rsidR="00193328" w:rsidRDefault="00193328" w:rsidP="00193328">
      <w:pPr>
        <w:jc w:val="both"/>
        <w:rPr>
          <w:rFonts w:ascii="Times New Roman" w:hAnsi="Times New Roman" w:cs="Times New Roman"/>
        </w:rPr>
      </w:pPr>
      <w:r w:rsidRPr="00193328">
        <w:rPr>
          <w:rFonts w:ascii="Times New Roman" w:hAnsi="Times New Roman" w:cs="Times New Roman"/>
        </w:rPr>
        <w:t>• Description of available data sources (1 pt)</w:t>
      </w:r>
    </w:p>
    <w:p w14:paraId="1BE61E36" w14:textId="77777777" w:rsidR="00193328" w:rsidRPr="00193328" w:rsidRDefault="00193328" w:rsidP="00193328">
      <w:pPr>
        <w:jc w:val="both"/>
        <w:rPr>
          <w:rFonts w:ascii="Times New Roman" w:hAnsi="Times New Roman" w:cs="Times New Roman"/>
        </w:rPr>
      </w:pPr>
    </w:p>
    <w:p w14:paraId="565A238E" w14:textId="77777777" w:rsidR="00193328" w:rsidRPr="00193328" w:rsidRDefault="00193328" w:rsidP="00193328">
      <w:pPr>
        <w:jc w:val="both"/>
        <w:rPr>
          <w:rFonts w:ascii="Times New Roman" w:hAnsi="Times New Roman" w:cs="Times New Roman"/>
          <w:b/>
          <w:bCs/>
        </w:rPr>
      </w:pPr>
      <w:r w:rsidRPr="00193328">
        <w:rPr>
          <w:rFonts w:ascii="Times New Roman" w:hAnsi="Times New Roman" w:cs="Times New Roman"/>
          <w:b/>
          <w:bCs/>
        </w:rPr>
        <w:t>Section 2: AI / ML Problem Formulation (5 points)</w:t>
      </w:r>
    </w:p>
    <w:p w14:paraId="5B12D7F9"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b/>
          <w:bCs/>
        </w:rPr>
        <w:t>Answer:</w:t>
      </w:r>
      <w:r w:rsidRPr="00193328">
        <w:rPr>
          <w:rFonts w:ascii="Times New Roman" w:hAnsi="Times New Roman" w:cs="Times New Roman"/>
        </w:rPr>
        <w:br/>
        <w:t xml:space="preserve">The scientific problem is formulated as a </w:t>
      </w:r>
      <w:r w:rsidRPr="00193328">
        <w:rPr>
          <w:rFonts w:ascii="Times New Roman" w:hAnsi="Times New Roman" w:cs="Times New Roman"/>
          <w:b/>
          <w:bCs/>
        </w:rPr>
        <w:t>supervised regression task</w:t>
      </w:r>
      <w:r w:rsidRPr="00193328">
        <w:rPr>
          <w:rFonts w:ascii="Times New Roman" w:hAnsi="Times New Roman" w:cs="Times New Roman"/>
        </w:rPr>
        <w:t>, where machine learning models predict battery temperature based on operational variables. The input features include battery current, voltage, ambient temperature, and state of charge. The output variable is battery surface temperature.</w:t>
      </w:r>
    </w:p>
    <w:p w14:paraId="7CF4600B"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rPr>
        <w:t>Suitable machine learning algorithms include Random Forest Regression, Gaussian Process Regression, and Artificial Neural Networks because they can model nonlinear relationships between battery operating conditions and temperature evolution. The dataset is expected to contain several thousand experimental observations collected from battery cycling experiments.</w:t>
      </w:r>
    </w:p>
    <w:p w14:paraId="4615781D"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b/>
          <w:bCs/>
        </w:rPr>
        <w:t>Key Points for Full Marks (5 pts):</w:t>
      </w:r>
    </w:p>
    <w:p w14:paraId="14604099" w14:textId="77777777" w:rsidR="00193328" w:rsidRDefault="00193328" w:rsidP="00193328">
      <w:pPr>
        <w:spacing w:line="240" w:lineRule="auto"/>
        <w:jc w:val="both"/>
        <w:rPr>
          <w:rFonts w:ascii="Times New Roman" w:hAnsi="Times New Roman" w:cs="Times New Roman"/>
        </w:rPr>
      </w:pPr>
      <w:r w:rsidRPr="00193328">
        <w:rPr>
          <w:rFonts w:ascii="Times New Roman" w:hAnsi="Times New Roman" w:cs="Times New Roman"/>
        </w:rPr>
        <w:t>• Correct identification of ML task (regression) (2 pts)</w:t>
      </w:r>
    </w:p>
    <w:p w14:paraId="02838DA5" w14:textId="77777777" w:rsidR="00193328" w:rsidRDefault="00193328" w:rsidP="00193328">
      <w:pPr>
        <w:spacing w:line="240" w:lineRule="auto"/>
        <w:jc w:val="both"/>
        <w:rPr>
          <w:rFonts w:ascii="Times New Roman" w:hAnsi="Times New Roman" w:cs="Times New Roman"/>
        </w:rPr>
      </w:pPr>
      <w:r w:rsidRPr="00193328">
        <w:rPr>
          <w:rFonts w:ascii="Times New Roman" w:hAnsi="Times New Roman" w:cs="Times New Roman"/>
        </w:rPr>
        <w:br/>
        <w:t>•Clear definition of input features and outputs (2 pts)</w:t>
      </w:r>
    </w:p>
    <w:p w14:paraId="6428AE57" w14:textId="5C88C1BB" w:rsidR="00193328" w:rsidRPr="00193328" w:rsidRDefault="00193328" w:rsidP="00193328">
      <w:pPr>
        <w:spacing w:line="240" w:lineRule="auto"/>
        <w:jc w:val="both"/>
        <w:rPr>
          <w:rFonts w:ascii="Times New Roman" w:hAnsi="Times New Roman" w:cs="Times New Roman"/>
        </w:rPr>
      </w:pPr>
      <w:r w:rsidRPr="00193328">
        <w:rPr>
          <w:rFonts w:ascii="Times New Roman" w:hAnsi="Times New Roman" w:cs="Times New Roman"/>
        </w:rPr>
        <w:lastRenderedPageBreak/>
        <w:br/>
        <w:t>• Justification of appropriate ML models (1 pt)</w:t>
      </w:r>
    </w:p>
    <w:p w14:paraId="07B5365F" w14:textId="77777777" w:rsidR="00193328" w:rsidRPr="00193328" w:rsidRDefault="00193328" w:rsidP="00193328">
      <w:pPr>
        <w:jc w:val="both"/>
        <w:rPr>
          <w:rFonts w:ascii="Times New Roman" w:hAnsi="Times New Roman" w:cs="Times New Roman"/>
          <w:b/>
          <w:bCs/>
        </w:rPr>
      </w:pPr>
      <w:r w:rsidRPr="00193328">
        <w:rPr>
          <w:rFonts w:ascii="Times New Roman" w:hAnsi="Times New Roman" w:cs="Times New Roman"/>
          <w:b/>
          <w:bCs/>
        </w:rPr>
        <w:t>Section 3: Methodology &amp; Workflow Design (5 points)</w:t>
      </w:r>
    </w:p>
    <w:p w14:paraId="4DF38A2A"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b/>
          <w:bCs/>
        </w:rPr>
        <w:t>Answer:</w:t>
      </w:r>
      <w:r w:rsidRPr="00193328">
        <w:rPr>
          <w:rFonts w:ascii="Times New Roman" w:hAnsi="Times New Roman" w:cs="Times New Roman"/>
        </w:rPr>
        <w:br/>
        <w:t>The methodology begins with data collection and preprocessing, including removal of missing values and normalization of variables. Feature engineering may generate additional descriptors such as time-dependent SOC changes. The dataset will be divided into training and validation subsets using a 70–30 split.</w:t>
      </w:r>
    </w:p>
    <w:p w14:paraId="13085B2E"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rPr>
        <w:t>Machine learning models will be trained using cross-validation to improve robustness. Model performance will be evaluated using Root Mean Square Error (RMSE), Mean Absolute Error (MAE), and the coefficient of determination (R²). All code and datasets will be documented to ensure reproducibility.</w:t>
      </w:r>
    </w:p>
    <w:p w14:paraId="429EB918"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b/>
          <w:bCs/>
        </w:rPr>
        <w:t>Workflow</w:t>
      </w:r>
    </w:p>
    <w:p w14:paraId="5E2FAF33"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rPr>
        <w:t>Data Collection → Data Cleaning → Feature Engineering → Model Training → Model Validation → Performance Evaluation</w:t>
      </w:r>
    </w:p>
    <w:p w14:paraId="66611D6E"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b/>
          <w:bCs/>
        </w:rPr>
        <w:t>Key Points for Full Marks (5 pts):</w:t>
      </w:r>
    </w:p>
    <w:p w14:paraId="7B521E77" w14:textId="77777777" w:rsidR="00193328" w:rsidRDefault="00193328" w:rsidP="00193328">
      <w:pPr>
        <w:jc w:val="both"/>
        <w:rPr>
          <w:rFonts w:ascii="Times New Roman" w:hAnsi="Times New Roman" w:cs="Times New Roman"/>
        </w:rPr>
      </w:pPr>
      <w:r w:rsidRPr="00193328">
        <w:rPr>
          <w:rFonts w:ascii="Times New Roman" w:hAnsi="Times New Roman" w:cs="Times New Roman"/>
        </w:rPr>
        <w:t>• Logical and complete data pipeline (2 pts)</w:t>
      </w:r>
    </w:p>
    <w:p w14:paraId="4D4538FD" w14:textId="77777777" w:rsidR="00193328" w:rsidRDefault="00193328" w:rsidP="00193328">
      <w:pPr>
        <w:jc w:val="both"/>
        <w:rPr>
          <w:rFonts w:ascii="Times New Roman" w:hAnsi="Times New Roman" w:cs="Times New Roman"/>
        </w:rPr>
      </w:pPr>
      <w:r w:rsidRPr="00193328">
        <w:rPr>
          <w:rFonts w:ascii="Times New Roman" w:hAnsi="Times New Roman" w:cs="Times New Roman"/>
        </w:rPr>
        <w:t>Appropriate training and validation strategy (2 pts)</w:t>
      </w:r>
    </w:p>
    <w:p w14:paraId="36B2E000" w14:textId="12321274" w:rsidR="00193328" w:rsidRPr="00193328" w:rsidRDefault="00193328" w:rsidP="00193328">
      <w:pPr>
        <w:jc w:val="both"/>
        <w:rPr>
          <w:rFonts w:ascii="Times New Roman" w:hAnsi="Times New Roman" w:cs="Times New Roman"/>
        </w:rPr>
      </w:pPr>
      <w:r w:rsidRPr="00193328">
        <w:rPr>
          <w:rFonts w:ascii="Times New Roman" w:hAnsi="Times New Roman" w:cs="Times New Roman"/>
        </w:rPr>
        <w:t xml:space="preserve"> Clear evaluation metrics and reproducibility plan (1 pt)</w:t>
      </w:r>
    </w:p>
    <w:p w14:paraId="07482E14" w14:textId="37BFC28F" w:rsidR="00193328" w:rsidRPr="00193328" w:rsidRDefault="00193328" w:rsidP="00193328">
      <w:pPr>
        <w:jc w:val="both"/>
        <w:rPr>
          <w:rFonts w:ascii="Times New Roman" w:hAnsi="Times New Roman" w:cs="Times New Roman"/>
        </w:rPr>
      </w:pPr>
    </w:p>
    <w:p w14:paraId="771C7314" w14:textId="77777777" w:rsidR="00193328" w:rsidRPr="00193328" w:rsidRDefault="00193328" w:rsidP="00193328">
      <w:pPr>
        <w:jc w:val="both"/>
        <w:rPr>
          <w:rFonts w:ascii="Times New Roman" w:hAnsi="Times New Roman" w:cs="Times New Roman"/>
          <w:b/>
          <w:bCs/>
        </w:rPr>
      </w:pPr>
      <w:r w:rsidRPr="00193328">
        <w:rPr>
          <w:rFonts w:ascii="Times New Roman" w:hAnsi="Times New Roman" w:cs="Times New Roman"/>
          <w:b/>
          <w:bCs/>
        </w:rPr>
        <w:t>Section 4: Scientific Integration &amp; Interpretation (5 points)</w:t>
      </w:r>
    </w:p>
    <w:p w14:paraId="1977C0DA"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b/>
          <w:bCs/>
        </w:rPr>
        <w:t>Answer:</w:t>
      </w:r>
      <w:r w:rsidRPr="00193328">
        <w:rPr>
          <w:rFonts w:ascii="Times New Roman" w:hAnsi="Times New Roman" w:cs="Times New Roman"/>
        </w:rPr>
        <w:br/>
        <w:t>Machine learning predictions will enable rapid estimation of battery temperature, supporting real-time battery management systems. The model can help identify how operating conditions influence thermal behavior through feature importance and sensitivity analysis.</w:t>
      </w:r>
    </w:p>
    <w:p w14:paraId="222E24F8"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rPr>
        <w:t>Predictions will be validated by comparing ML outputs with experimentally measured temperature data from battery tests. Integrating physical constraints such as thermal energy balance equations can improve model reliability and ensure physically meaningful predictions.</w:t>
      </w:r>
    </w:p>
    <w:p w14:paraId="5F4CF34B"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b/>
          <w:bCs/>
        </w:rPr>
        <w:t>Key Points for Full Marks (5 pts):</w:t>
      </w:r>
    </w:p>
    <w:p w14:paraId="0201EC6A" w14:textId="77777777" w:rsidR="00193328" w:rsidRDefault="00193328" w:rsidP="00193328">
      <w:pPr>
        <w:jc w:val="both"/>
        <w:rPr>
          <w:rFonts w:ascii="Times New Roman" w:hAnsi="Times New Roman" w:cs="Times New Roman"/>
        </w:rPr>
      </w:pPr>
      <w:r w:rsidRPr="00193328">
        <w:rPr>
          <w:rFonts w:ascii="Times New Roman" w:hAnsi="Times New Roman" w:cs="Times New Roman"/>
        </w:rPr>
        <w:t>• Clear explanation of scientific contribution (2 pts)</w:t>
      </w:r>
    </w:p>
    <w:p w14:paraId="2510A02A" w14:textId="77777777" w:rsidR="00193328" w:rsidRDefault="00193328" w:rsidP="00193328">
      <w:pPr>
        <w:jc w:val="both"/>
        <w:rPr>
          <w:rFonts w:ascii="Times New Roman" w:hAnsi="Times New Roman" w:cs="Times New Roman"/>
        </w:rPr>
      </w:pPr>
      <w:r w:rsidRPr="00193328">
        <w:rPr>
          <w:rFonts w:ascii="Times New Roman" w:hAnsi="Times New Roman" w:cs="Times New Roman"/>
        </w:rPr>
        <w:br/>
        <w:t>•Explanation of model interpretation methods (2 pts)</w:t>
      </w:r>
    </w:p>
    <w:p w14:paraId="75D885FD" w14:textId="46BB9359" w:rsidR="00193328" w:rsidRPr="00193328" w:rsidRDefault="00193328" w:rsidP="00193328">
      <w:pPr>
        <w:jc w:val="both"/>
        <w:rPr>
          <w:rFonts w:ascii="Times New Roman" w:hAnsi="Times New Roman" w:cs="Times New Roman"/>
        </w:rPr>
      </w:pPr>
      <w:r w:rsidRPr="00193328">
        <w:rPr>
          <w:rFonts w:ascii="Times New Roman" w:hAnsi="Times New Roman" w:cs="Times New Roman"/>
        </w:rPr>
        <w:lastRenderedPageBreak/>
        <w:br/>
        <w:t>• Description of experimental validation (1 pt)</w:t>
      </w:r>
    </w:p>
    <w:p w14:paraId="53BD76C4" w14:textId="77777777" w:rsidR="00193328" w:rsidRDefault="00193328" w:rsidP="00193328">
      <w:pPr>
        <w:jc w:val="both"/>
        <w:rPr>
          <w:rFonts w:ascii="Times New Roman" w:hAnsi="Times New Roman" w:cs="Times New Roman"/>
          <w:b/>
          <w:bCs/>
        </w:rPr>
      </w:pPr>
    </w:p>
    <w:p w14:paraId="0E99381E" w14:textId="07FEC44D" w:rsidR="00193328" w:rsidRPr="00193328" w:rsidRDefault="00193328" w:rsidP="00193328">
      <w:pPr>
        <w:jc w:val="both"/>
        <w:rPr>
          <w:rFonts w:ascii="Times New Roman" w:hAnsi="Times New Roman" w:cs="Times New Roman"/>
          <w:b/>
          <w:bCs/>
        </w:rPr>
      </w:pPr>
      <w:r w:rsidRPr="00193328">
        <w:rPr>
          <w:rFonts w:ascii="Times New Roman" w:hAnsi="Times New Roman" w:cs="Times New Roman"/>
          <w:b/>
          <w:bCs/>
        </w:rPr>
        <w:t>Section 5: Feasibility, Ethics &amp; Risk Assessment (5 points)</w:t>
      </w:r>
    </w:p>
    <w:p w14:paraId="270A9E75"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b/>
          <w:bCs/>
        </w:rPr>
        <w:t>Answer:</w:t>
      </w:r>
      <w:r w:rsidRPr="00193328">
        <w:rPr>
          <w:rFonts w:ascii="Times New Roman" w:hAnsi="Times New Roman" w:cs="Times New Roman"/>
        </w:rPr>
        <w:br/>
        <w:t>The proposed study is feasible because battery cycling datasets are typically available from laboratory experiments and machine learning models require moderate computational resources. Potential risks include limited dataset size and overfitting. These challenges can be mitigated through cross-validation and regularization techniques.</w:t>
      </w:r>
    </w:p>
    <w:p w14:paraId="5D6DB3E3"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rPr>
        <w:t>Ethical considerations include transparent reporting of model limitations and ensuring reproducible research practices by sharing code and datasets where possible.</w:t>
      </w:r>
    </w:p>
    <w:p w14:paraId="549AECF2" w14:textId="77777777" w:rsidR="00193328" w:rsidRPr="00193328" w:rsidRDefault="00193328" w:rsidP="00193328">
      <w:pPr>
        <w:jc w:val="both"/>
        <w:rPr>
          <w:rFonts w:ascii="Times New Roman" w:hAnsi="Times New Roman" w:cs="Times New Roman"/>
        </w:rPr>
      </w:pPr>
      <w:r w:rsidRPr="00193328">
        <w:rPr>
          <w:rFonts w:ascii="Times New Roman" w:hAnsi="Times New Roman" w:cs="Times New Roman"/>
          <w:b/>
          <w:bCs/>
        </w:rPr>
        <w:t>Key Points for Full Marks (5 pts):</w:t>
      </w:r>
    </w:p>
    <w:p w14:paraId="6B474155" w14:textId="77777777" w:rsidR="00193328" w:rsidRDefault="00193328" w:rsidP="00193328">
      <w:pPr>
        <w:jc w:val="both"/>
        <w:rPr>
          <w:rFonts w:ascii="Times New Roman" w:hAnsi="Times New Roman" w:cs="Times New Roman"/>
        </w:rPr>
      </w:pPr>
      <w:r w:rsidRPr="00193328">
        <w:rPr>
          <w:rFonts w:ascii="Times New Roman" w:hAnsi="Times New Roman" w:cs="Times New Roman"/>
        </w:rPr>
        <w:t>• Realistic evaluation of feasibility (2 pts)</w:t>
      </w:r>
    </w:p>
    <w:p w14:paraId="5887FA7D" w14:textId="77777777" w:rsidR="00193328" w:rsidRDefault="00193328" w:rsidP="00193328">
      <w:pPr>
        <w:jc w:val="both"/>
        <w:rPr>
          <w:rFonts w:ascii="Times New Roman" w:hAnsi="Times New Roman" w:cs="Times New Roman"/>
        </w:rPr>
      </w:pPr>
      <w:r w:rsidRPr="00193328">
        <w:rPr>
          <w:rFonts w:ascii="Times New Roman" w:hAnsi="Times New Roman" w:cs="Times New Roman"/>
        </w:rPr>
        <w:t>•Identification of risks and mitigation strategies (2 pts)</w:t>
      </w:r>
    </w:p>
    <w:p w14:paraId="5680E5D1" w14:textId="73A16B98" w:rsidR="00193328" w:rsidRPr="00193328" w:rsidRDefault="00193328" w:rsidP="00193328">
      <w:pPr>
        <w:jc w:val="both"/>
        <w:rPr>
          <w:rFonts w:ascii="Times New Roman" w:hAnsi="Times New Roman" w:cs="Times New Roman"/>
        </w:rPr>
      </w:pPr>
      <w:r w:rsidRPr="00193328">
        <w:rPr>
          <w:rFonts w:ascii="Times New Roman" w:hAnsi="Times New Roman" w:cs="Times New Roman"/>
        </w:rPr>
        <w:t>• Ethical and responsible AI considerations (1 pt)</w:t>
      </w:r>
    </w:p>
    <w:p w14:paraId="40568ADE" w14:textId="77777777" w:rsidR="002624E1" w:rsidRPr="00193328" w:rsidRDefault="002624E1" w:rsidP="00193328">
      <w:pPr>
        <w:jc w:val="both"/>
        <w:rPr>
          <w:rFonts w:ascii="Times New Roman" w:hAnsi="Times New Roman" w:cs="Times New Roman"/>
        </w:rPr>
      </w:pPr>
    </w:p>
    <w:sectPr w:rsidR="002624E1" w:rsidRPr="00193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4E1"/>
    <w:rsid w:val="00193328"/>
    <w:rsid w:val="002624E1"/>
    <w:rsid w:val="00471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BE4E"/>
  <w15:chartTrackingRefBased/>
  <w15:docId w15:val="{A9CFCB08-C3AF-44E6-ABB0-923E7CA23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4E1"/>
    <w:rPr>
      <w:rFonts w:eastAsiaTheme="majorEastAsia" w:cstheme="majorBidi"/>
      <w:color w:val="272727" w:themeColor="text1" w:themeTint="D8"/>
    </w:rPr>
  </w:style>
  <w:style w:type="paragraph" w:styleId="Title">
    <w:name w:val="Title"/>
    <w:basedOn w:val="Normal"/>
    <w:next w:val="Normal"/>
    <w:link w:val="TitleChar"/>
    <w:uiPriority w:val="10"/>
    <w:qFormat/>
    <w:rsid w:val="00262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4E1"/>
    <w:pPr>
      <w:spacing w:before="160"/>
      <w:jc w:val="center"/>
    </w:pPr>
    <w:rPr>
      <w:i/>
      <w:iCs/>
      <w:color w:val="404040" w:themeColor="text1" w:themeTint="BF"/>
    </w:rPr>
  </w:style>
  <w:style w:type="character" w:customStyle="1" w:styleId="QuoteChar">
    <w:name w:val="Quote Char"/>
    <w:basedOn w:val="DefaultParagraphFont"/>
    <w:link w:val="Quote"/>
    <w:uiPriority w:val="29"/>
    <w:rsid w:val="002624E1"/>
    <w:rPr>
      <w:i/>
      <w:iCs/>
      <w:color w:val="404040" w:themeColor="text1" w:themeTint="BF"/>
    </w:rPr>
  </w:style>
  <w:style w:type="paragraph" w:styleId="ListParagraph">
    <w:name w:val="List Paragraph"/>
    <w:basedOn w:val="Normal"/>
    <w:uiPriority w:val="34"/>
    <w:qFormat/>
    <w:rsid w:val="002624E1"/>
    <w:pPr>
      <w:ind w:left="720"/>
      <w:contextualSpacing/>
    </w:pPr>
  </w:style>
  <w:style w:type="character" w:styleId="IntenseEmphasis">
    <w:name w:val="Intense Emphasis"/>
    <w:basedOn w:val="DefaultParagraphFont"/>
    <w:uiPriority w:val="21"/>
    <w:qFormat/>
    <w:rsid w:val="002624E1"/>
    <w:rPr>
      <w:i/>
      <w:iCs/>
      <w:color w:val="0F4761" w:themeColor="accent1" w:themeShade="BF"/>
    </w:rPr>
  </w:style>
  <w:style w:type="paragraph" w:styleId="IntenseQuote">
    <w:name w:val="Intense Quote"/>
    <w:basedOn w:val="Normal"/>
    <w:next w:val="Normal"/>
    <w:link w:val="IntenseQuoteChar"/>
    <w:uiPriority w:val="30"/>
    <w:qFormat/>
    <w:rsid w:val="00262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4E1"/>
    <w:rPr>
      <w:i/>
      <w:iCs/>
      <w:color w:val="0F4761" w:themeColor="accent1" w:themeShade="BF"/>
    </w:rPr>
  </w:style>
  <w:style w:type="character" w:styleId="IntenseReference">
    <w:name w:val="Intense Reference"/>
    <w:basedOn w:val="DefaultParagraphFont"/>
    <w:uiPriority w:val="32"/>
    <w:qFormat/>
    <w:rsid w:val="002624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632</Words>
  <Characters>4053</Characters>
  <Application>Microsoft Office Word</Application>
  <DocSecurity>0</DocSecurity>
  <Lines>79</Lines>
  <Paragraphs>32</Paragraphs>
  <ScaleCrop>false</ScaleCrop>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Bibaswan Bose</dc:creator>
  <cp:keywords/>
  <dc:description/>
  <cp:lastModifiedBy>Bibaswan Bose</cp:lastModifiedBy>
  <cp:revision>2</cp:revision>
  <dcterms:created xsi:type="dcterms:W3CDTF">2026-03-04T01:37:00Z</dcterms:created>
  <dcterms:modified xsi:type="dcterms:W3CDTF">2026-03-04T01:40:00Z</dcterms:modified>
</cp:coreProperties>
</file>