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eastAsia="zh-CN"/>
        </w:rPr>
      </w:pPr>
      <w:r>
        <w:rPr>
          <w:rFonts w:hint="eastAsia"/>
          <w:lang w:eastAsia="zh-CN"/>
        </w:rPr>
        <w:t>这周结合着论文《Comparison of techniques for environmental》，开始着手研究代码的编写，但主要力度放在了论文上。</w:t>
      </w:r>
    </w:p>
    <w:p>
      <w:pPr>
        <w:ind w:firstLine="420"/>
        <w:rPr>
          <w:rFonts w:hint="eastAsia"/>
          <w:lang w:eastAsia="zh-CN"/>
        </w:rPr>
      </w:pPr>
      <w:r>
        <w:rPr>
          <w:rFonts w:hint="eastAsia"/>
          <w:lang w:val="en-US" w:eastAsia="zh-CN"/>
        </w:rPr>
        <w:t>我们知道声学场景分类可以分为两个阶段：特征提取以及分类。在每个阶段选择怎样的方法会决定我们得到结果的精准度。</w:t>
      </w:r>
      <w:r>
        <w:rPr>
          <w:rFonts w:hint="eastAsia"/>
          <w:lang w:eastAsia="zh-CN"/>
        </w:rPr>
        <w:t>这篇论文主要写了特征提取技术以及分类技术的选择以及实现，并且对所提到的技术进行了比较。</w:t>
      </w:r>
    </w:p>
    <w:p>
      <w:pPr>
        <w:ind w:firstLine="420"/>
        <w:rPr>
          <w:rFonts w:hint="eastAsia"/>
        </w:rPr>
      </w:pPr>
      <w:r>
        <w:rPr>
          <w:rFonts w:hint="eastAsia"/>
          <w:lang w:val="en-US" w:eastAsia="zh-CN"/>
        </w:rPr>
        <w:t>与以往看到的论文不同的是，这篇文章中指出特征提取可以分为</w:t>
      </w:r>
      <w:r>
        <w:rPr>
          <w:rFonts w:hint="eastAsia"/>
          <w:color w:val="FF0000"/>
          <w:lang w:val="en-US" w:eastAsia="zh-CN"/>
        </w:rPr>
        <w:t>平稳</w:t>
      </w:r>
      <w:r>
        <w:rPr>
          <w:rFonts w:hint="eastAsia"/>
          <w:lang w:val="en-US" w:eastAsia="zh-CN"/>
        </w:rPr>
        <w:t>和</w:t>
      </w:r>
      <w:r>
        <w:rPr>
          <w:rFonts w:hint="eastAsia"/>
          <w:color w:val="FF0000"/>
          <w:lang w:val="en-US" w:eastAsia="zh-CN"/>
        </w:rPr>
        <w:t>非平稳</w:t>
      </w:r>
      <w:r>
        <w:rPr>
          <w:rFonts w:hint="eastAsia"/>
          <w:lang w:val="en-US" w:eastAsia="zh-CN"/>
        </w:rPr>
        <w:t>。</w:t>
      </w:r>
      <w:r>
        <w:rPr>
          <w:rFonts w:hint="eastAsia"/>
        </w:rPr>
        <w:t>平稳特征提取产生一个整体的结果，详细说明</w:t>
      </w:r>
      <w:r>
        <w:rPr>
          <w:rFonts w:hint="eastAsia"/>
          <w:lang w:eastAsia="zh-CN"/>
        </w:rPr>
        <w:t>了整段信号里</w:t>
      </w:r>
      <w:r>
        <w:rPr>
          <w:rFonts w:hint="eastAsia"/>
        </w:rPr>
        <w:t>所包含的频率。</w:t>
      </w:r>
      <w:r>
        <w:rPr>
          <w:rFonts w:hint="eastAsia"/>
          <w:lang w:eastAsia="zh-CN"/>
        </w:rPr>
        <w:t>在</w:t>
      </w:r>
      <w:r>
        <w:rPr>
          <w:rFonts w:hint="eastAsia"/>
        </w:rPr>
        <w:t>平稳特征提取</w:t>
      </w:r>
      <w:r>
        <w:rPr>
          <w:rFonts w:hint="eastAsia"/>
          <w:lang w:eastAsia="zh-CN"/>
        </w:rPr>
        <w:t>中</w:t>
      </w:r>
      <w:r>
        <w:rPr>
          <w:rFonts w:hint="eastAsia"/>
        </w:rPr>
        <w:t>，信号中</w:t>
      </w:r>
      <w:r>
        <w:rPr>
          <w:rFonts w:hint="eastAsia"/>
          <w:lang w:eastAsia="zh-CN"/>
        </w:rPr>
        <w:t>的</w:t>
      </w:r>
      <w:r>
        <w:rPr>
          <w:rFonts w:hint="eastAsia"/>
        </w:rPr>
        <w:t>频率位置没有区别。相反，非平稳特征提取将信号分割</w:t>
      </w:r>
      <w:r>
        <w:rPr>
          <w:rFonts w:hint="eastAsia"/>
          <w:lang w:eastAsia="zh-CN"/>
        </w:rPr>
        <w:t>成</w:t>
      </w:r>
      <w:r>
        <w:rPr>
          <w:rFonts w:hint="eastAsia"/>
        </w:rPr>
        <w:t>离散时间单</w:t>
      </w:r>
      <w:r>
        <w:rPr>
          <w:rFonts w:hint="eastAsia"/>
          <w:lang w:eastAsia="zh-CN"/>
        </w:rPr>
        <w:t>元，</w:t>
      </w:r>
      <w:r>
        <w:rPr>
          <w:rFonts w:hint="eastAsia"/>
        </w:rPr>
        <w:t>这允许频率被识别为发生在信号的特定区域，帮助</w:t>
      </w:r>
      <w:r>
        <w:rPr>
          <w:rFonts w:hint="eastAsia"/>
          <w:lang w:eastAsia="zh-CN"/>
        </w:rPr>
        <w:t>我们</w:t>
      </w:r>
      <w:r>
        <w:rPr>
          <w:rFonts w:hint="eastAsia"/>
        </w:rPr>
        <w:t>理解信号。</w:t>
      </w:r>
    </w:p>
    <w:p>
      <w:pPr>
        <w:ind w:firstLine="420"/>
        <w:rPr>
          <w:rFonts w:hint="eastAsia"/>
          <w:lang w:eastAsia="zh-CN"/>
        </w:rPr>
      </w:pPr>
      <w:r>
        <w:rPr>
          <w:rFonts w:hint="eastAsia"/>
          <w:lang w:eastAsia="zh-CN"/>
        </w:rPr>
        <w:t>平稳的特征提取方法有：</w:t>
      </w:r>
    </w:p>
    <w:p>
      <w:pPr>
        <w:rPr>
          <w:rFonts w:hint="eastAsia"/>
          <w:lang w:val="en-US" w:eastAsia="zh-CN"/>
        </w:rPr>
      </w:pPr>
      <w:r>
        <w:rPr>
          <w:rFonts w:hint="eastAsia"/>
          <w:lang w:val="en-US" w:eastAsia="zh-CN"/>
        </w:rPr>
        <w:t>·固有频率提取（音乐和语音）</w:t>
      </w:r>
    </w:p>
    <w:p>
      <w:pPr>
        <w:rPr>
          <w:rFonts w:hint="eastAsia"/>
          <w:lang w:val="en-US" w:eastAsia="zh-CN"/>
        </w:rPr>
      </w:pPr>
      <w:r>
        <w:rPr>
          <w:rFonts w:hint="eastAsia"/>
          <w:lang w:val="en-US" w:eastAsia="zh-CN"/>
        </w:rPr>
        <w:t>·同态倒谱系数</w:t>
      </w:r>
    </w:p>
    <w:p>
      <w:pPr>
        <w:rPr>
          <w:rFonts w:hint="eastAsia"/>
          <w:lang w:val="en-US" w:eastAsia="zh-CN"/>
        </w:rPr>
      </w:pPr>
      <w:r>
        <w:rPr>
          <w:rFonts w:hint="eastAsia"/>
          <w:lang w:val="en-US" w:eastAsia="zh-CN"/>
        </w:rPr>
        <w:t>·梅尔频率倒谱系数</w:t>
      </w:r>
    </w:p>
    <w:p>
      <w:pPr>
        <w:rPr>
          <w:rFonts w:hint="eastAsia"/>
          <w:lang w:val="en-US" w:eastAsia="zh-CN"/>
        </w:rPr>
      </w:pPr>
      <w:r>
        <w:rPr>
          <w:rFonts w:hint="eastAsia"/>
          <w:lang w:val="en-US" w:eastAsia="zh-CN"/>
        </w:rPr>
        <w:t>·线性预测倒谱系数</w:t>
      </w:r>
    </w:p>
    <w:p>
      <w:pPr>
        <w:rPr>
          <w:rFonts w:hint="eastAsia"/>
          <w:lang w:val="en-US" w:eastAsia="zh-CN"/>
        </w:rPr>
      </w:pPr>
      <w:r>
        <w:rPr>
          <w:rFonts w:hint="eastAsia"/>
          <w:lang w:val="en-US" w:eastAsia="zh-CN"/>
        </w:rPr>
        <w:t>·梅尔频率线性预测系数</w:t>
      </w:r>
    </w:p>
    <w:p>
      <w:pPr>
        <w:rPr>
          <w:rFonts w:hint="eastAsia"/>
          <w:lang w:val="en-US" w:eastAsia="zh-CN"/>
        </w:rPr>
      </w:pPr>
      <w:r>
        <w:rPr>
          <w:rFonts w:hint="eastAsia"/>
          <w:lang w:val="en-US" w:eastAsia="zh-CN"/>
        </w:rPr>
        <w:t>·Bark频率倒谱系数</w:t>
      </w:r>
    </w:p>
    <w:p>
      <w:pPr>
        <w:rPr>
          <w:rFonts w:hint="eastAsia"/>
          <w:lang w:val="en-US" w:eastAsia="zh-CN"/>
        </w:rPr>
      </w:pPr>
      <w:r>
        <w:rPr>
          <w:rFonts w:hint="eastAsia"/>
          <w:lang w:val="en-US" w:eastAsia="zh-CN"/>
        </w:rPr>
        <w:t>·Bark频率线性预测系数</w:t>
      </w:r>
    </w:p>
    <w:p>
      <w:pPr>
        <w:rPr>
          <w:rFonts w:hint="eastAsia"/>
          <w:lang w:val="en-US" w:eastAsia="zh-CN"/>
        </w:rPr>
      </w:pPr>
      <w:r>
        <w:rPr>
          <w:rFonts w:hint="eastAsia"/>
          <w:lang w:val="en-US" w:eastAsia="zh-CN"/>
        </w:rPr>
        <w:t>·感知线性预测特征</w:t>
      </w:r>
    </w:p>
    <w:p>
      <w:pPr>
        <w:rPr>
          <w:rFonts w:hint="eastAsia"/>
          <w:lang w:val="en-US" w:eastAsia="zh-CN"/>
        </w:rPr>
      </w:pPr>
      <w:r>
        <w:rPr>
          <w:rFonts w:hint="eastAsia"/>
          <w:lang w:val="en-US" w:eastAsia="zh-CN"/>
        </w:rPr>
        <w:t>我们实现的同态倒谱系数（HCC）算法是基于听觉工具箱中的MFCC算法。该算法被修改，以产生HCC，而不是消除与梅尔频率滤波器的卷积。</w:t>
      </w:r>
    </w:p>
    <w:p>
      <w:pPr>
        <w:rPr>
          <w:rFonts w:hint="eastAsia"/>
        </w:rPr>
      </w:pPr>
      <w:r>
        <w:rPr>
          <w:rFonts w:hint="eastAsia"/>
          <w:lang w:val="en-US" w:eastAsia="zh-CN"/>
        </w:rPr>
        <w:t>与Mel频率滤波器的卷积。</w:t>
      </w:r>
    </w:p>
    <w:p>
      <w:pPr>
        <w:rPr>
          <w:rFonts w:hint="eastAsia"/>
        </w:rPr>
      </w:pPr>
      <w:r>
        <w:rPr>
          <w:rFonts w:hint="eastAsia"/>
          <w:lang w:val="en-US" w:eastAsia="zh-CN"/>
        </w:rPr>
        <w:t xml:space="preserve">   </w:t>
      </w:r>
      <w:r>
        <w:rPr>
          <w:rFonts w:hint="eastAsia"/>
          <w:color w:val="FF0000"/>
          <w:lang w:val="en-US" w:eastAsia="zh-CN"/>
        </w:rPr>
        <w:t xml:space="preserve"> 同态倒谱系数</w:t>
      </w:r>
      <w:r>
        <w:rPr>
          <w:rFonts w:hint="eastAsia"/>
          <w:lang w:val="en-US" w:eastAsia="zh-CN"/>
        </w:rPr>
        <w:t>：</w:t>
      </w:r>
      <w:r>
        <w:rPr>
          <w:rFonts w:hint="eastAsia"/>
        </w:rPr>
        <w:t>为了应用这种方法，我们首先用汉明窗分割信号。然后我们</w:t>
      </w:r>
      <w:r>
        <w:rPr>
          <w:rFonts w:hint="eastAsia"/>
          <w:lang w:eastAsia="zh-CN"/>
        </w:rPr>
        <w:t>为每个加窗部分</w:t>
      </w:r>
      <w:r>
        <w:rPr>
          <w:rFonts w:hint="eastAsia"/>
        </w:rPr>
        <w:t>计算倒谱（</w:t>
      </w:r>
      <w:r>
        <w:rPr>
          <w:rFonts w:hint="eastAsia"/>
          <w:position w:val="-10"/>
        </w:rPr>
        <w:object>
          <v:shape id="_x0000_i1025" o:spt="75" type="#_x0000_t75" style="height:17pt;width:2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rPr>
        <w:t>）。倒谱是对数</w:t>
      </w:r>
      <w:r>
        <w:rPr>
          <w:rFonts w:hint="eastAsia"/>
          <w:lang w:eastAsia="zh-CN"/>
        </w:rPr>
        <w:t>频</w:t>
      </w:r>
      <w:r>
        <w:rPr>
          <w:rFonts w:hint="eastAsia"/>
        </w:rPr>
        <w:t>谱的傅立叶变换。一旦我们这样做了，我们可以用以下计算倒谱系数：</w:t>
      </w:r>
      <w:bookmarkStart w:id="0" w:name="_GoBack"/>
      <w:bookmarkEnd w:id="0"/>
    </w:p>
    <w:p>
      <w:pPr>
        <w:rPr>
          <w:rFonts w:hint="eastAsia"/>
          <w:lang w:val="en-US" w:eastAsia="zh-CN"/>
        </w:rPr>
      </w:pPr>
      <w:r>
        <w:rPr>
          <w:rFonts w:hint="eastAsia" w:eastAsiaTheme="minorEastAsia"/>
          <w:position w:val="-28"/>
          <w:lang w:eastAsia="zh-CN"/>
        </w:rPr>
        <w:object>
          <v:shape id="_x0000_i1026" o:spt="75" type="#_x0000_t75" style="height:34pt;width:17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 xml:space="preserve">     </w:t>
      </w:r>
      <w:r>
        <w:rPr>
          <w:rFonts w:hint="eastAsia"/>
          <w:position w:val="-6"/>
          <w:lang w:val="en-US" w:eastAsia="zh-CN"/>
        </w:rPr>
        <w:object>
          <v:shape id="_x0000_i1027" o:spt="75" type="#_x0000_t75" style="height:13.95pt;width:5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rPr>
          <w:rFonts w:hint="eastAsia"/>
          <w:lang w:val="en-US" w:eastAsia="zh-CN"/>
        </w:rPr>
      </w:pPr>
      <w:r>
        <w:rPr>
          <w:rFonts w:hint="eastAsia"/>
          <w:lang w:val="en-US" w:eastAsia="zh-CN"/>
        </w:rPr>
        <w:t>其中</w:t>
      </w:r>
    </w:p>
    <w:p>
      <w:pPr>
        <w:rPr>
          <w:rFonts w:hint="eastAsia"/>
          <w:lang w:val="en-US" w:eastAsia="zh-CN"/>
        </w:rPr>
      </w:pPr>
      <w:r>
        <w:rPr>
          <w:rFonts w:hint="eastAsia"/>
          <w:position w:val="-28"/>
          <w:lang w:val="en-US" w:eastAsia="zh-CN"/>
        </w:rPr>
        <w:object>
          <v:shape id="_x0000_i1028" o:spt="75" type="#_x0000_t75" style="height:34pt;width:88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rPr>
          <w:rFonts w:hint="eastAsia"/>
          <w:lang w:val="en-US" w:eastAsia="zh-CN"/>
        </w:rPr>
      </w:pPr>
      <w:r>
        <w:rPr>
          <w:rFonts w:hint="eastAsia"/>
          <w:position w:val="-6"/>
        </w:rPr>
        <w:object>
          <v:shape id="_x0000_i1029" o:spt="75" type="#_x0000_t75" style="height:11pt;width:1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是加窗部分被操纵的长度。我们选取了由这一式子产生的前13个系数。然后用向量表示法表示这些特征，这是一个更好的训练网络的办法。与MFCC一样，特别注意删除向量中的第一个标量，它代表总信号功率，因此对信号幅度太敏感</w:t>
      </w:r>
    </w:p>
    <w:p>
      <w:pPr>
        <w:ind w:firstLine="420"/>
        <w:rPr>
          <w:rFonts w:hint="eastAsia"/>
          <w:lang w:val="en-US" w:eastAsia="zh-CN"/>
        </w:rPr>
      </w:pPr>
      <w:r>
        <w:rPr>
          <w:rFonts w:hint="eastAsia"/>
          <w:lang w:val="en-US" w:eastAsia="zh-CN"/>
        </w:rPr>
        <w:t>非平稳的特征提取方法有：</w:t>
      </w:r>
    </w:p>
    <w:p>
      <w:pPr>
        <w:rPr>
          <w:rFonts w:hint="eastAsia"/>
        </w:rPr>
      </w:pPr>
      <w:r>
        <w:rPr>
          <w:rFonts w:hint="eastAsia"/>
        </w:rPr>
        <w:t>•短时傅里叶变换（STFT）</w:t>
      </w:r>
    </w:p>
    <w:p>
      <w:pPr>
        <w:rPr>
          <w:rFonts w:hint="eastAsia"/>
        </w:rPr>
      </w:pPr>
      <w:r>
        <w:rPr>
          <w:rFonts w:hint="eastAsia"/>
        </w:rPr>
        <w:t>•快（离散</w:t>
      </w:r>
      <w:r>
        <w:rPr>
          <w:rFonts w:hint="eastAsia"/>
          <w:lang w:eastAsia="zh-CN"/>
        </w:rPr>
        <w:t>）</w:t>
      </w:r>
      <w:r>
        <w:rPr>
          <w:rFonts w:hint="eastAsia"/>
        </w:rPr>
        <w:t>小波变换（FWT）</w:t>
      </w:r>
    </w:p>
    <w:p>
      <w:pPr>
        <w:rPr>
          <w:rFonts w:hint="eastAsia"/>
        </w:rPr>
      </w:pPr>
      <w:r>
        <w:rPr>
          <w:rFonts w:hint="eastAsia"/>
        </w:rPr>
        <w:t>•连续小波变换（CWT）</w:t>
      </w:r>
    </w:p>
    <w:p>
      <w:pPr>
        <w:rPr>
          <w:rFonts w:hint="eastAsia"/>
        </w:rPr>
      </w:pPr>
      <w:r>
        <w:rPr>
          <w:rFonts w:hint="eastAsia"/>
        </w:rPr>
        <w:t>•Wigner-Ville分布（WVD）</w:t>
      </w:r>
    </w:p>
    <w:p>
      <w:p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21"/>
          <w:szCs w:val="21"/>
        </w:rPr>
        <w:t>短时傅立叶变换基本思想</w:t>
      </w:r>
      <w:r>
        <w:rPr>
          <w:rFonts w:hint="eastAsia" w:asciiTheme="minorEastAsia" w:hAnsiTheme="minorEastAsia" w:eastAsiaTheme="minorEastAsia" w:cstheme="minorEastAsia"/>
          <w:sz w:val="21"/>
          <w:szCs w:val="21"/>
        </w:rPr>
        <w:t>是将信号加滑动时间窗，并对窗内信号做傅立叶变换，得到信号的时变频谱。因而它的时间分辨率和频率分辨率受Heisenberg测不准原理约束，一旦窗函数选定，时频分辨率便确定下来。这就使它对突变信号和非平稳信号的分析存在局限性，因而不是一种动态的分析方法, 不能敏感地反映信号的突变，只适用于对缓变信号的分析。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color w:val="FF0000"/>
          <w:sz w:val="21"/>
          <w:szCs w:val="21"/>
        </w:rPr>
        <w:t>Wigner一Ville分布</w:t>
      </w:r>
      <w:r>
        <w:rPr>
          <w:rFonts w:hint="eastAsia" w:asciiTheme="minorEastAsia" w:hAnsiTheme="minorEastAsia" w:eastAsiaTheme="minorEastAsia" w:cstheme="minorEastAsia"/>
          <w:sz w:val="21"/>
          <w:szCs w:val="21"/>
        </w:rPr>
        <w:t>定义为信号中心协方差函数的傅立叶变换，它具有许多优良的性能，如对称性、时移性、组合性、复共扼关系等，不会损失信号的幅值与相位信息，对瞬时频率和群延时有清晰的概念。</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其不足是不能保证</w:t>
      </w:r>
      <w:r>
        <w:rPr>
          <w:rFonts w:hint="eastAsia" w:asciiTheme="minorEastAsia" w:hAnsiTheme="minorEastAsia" w:eastAsiaTheme="minorEastAsia" w:cstheme="minorEastAsia"/>
          <w:color w:val="FF0000"/>
          <w:sz w:val="21"/>
          <w:szCs w:val="21"/>
        </w:rPr>
        <w:t>非负性，</w:t>
      </w:r>
      <w:r>
        <w:rPr>
          <w:rFonts w:hint="eastAsia" w:asciiTheme="minorEastAsia" w:hAnsiTheme="minorEastAsia" w:eastAsiaTheme="minorEastAsia" w:cstheme="minorEastAsia"/>
          <w:sz w:val="21"/>
          <w:szCs w:val="21"/>
        </w:rPr>
        <w:t>尤其是对多分量信号或具有复杂调制规律的信号会产生严重的交叉项干扰，这是二次型时频分布的固有结果，大量的交叉项会淹没或严重干扰信号的自项，模糊信号的原始特征。后续的有人对Cohen类中的核函数进行改造，提出了伪winger—ville分布、修正平滑伪Winger—Ville分布等各种各样的新型时频分布，对交叉项干扰的抑制起了较大的作用，但是不含有交叉项干扰且具有Winger—Ville分布聚集性的时频分布是不存在的。</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小波变换</w:t>
      </w:r>
      <w:r>
        <w:rPr>
          <w:rFonts w:hint="eastAsia" w:asciiTheme="minorEastAsia" w:hAnsiTheme="minorEastAsia" w:eastAsiaTheme="minorEastAsia" w:cstheme="minorEastAsia"/>
          <w:sz w:val="21"/>
          <w:szCs w:val="21"/>
        </w:rPr>
        <w:t>通过伸缩和平移运算对信号进行多尺度分解,能够有效地从信号中获取各种时频信息, 它在时域和频域同时具有良好的局部化性质，具有多分辨率分析特性。</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但小波分解的结果依赖小波基函数，而各小波基函数的适用范围很不一致，这就造成了小波基选择问题，如果母小波选择不当，则应用效果会大受影响；小波分析不具有自适应性，一旦选择了小波基和分解尺度，则用它来分析具多频率成分的数据时，所得结果只能反映某一固定频带内的信号,所以要选择不同的小波基。</w:t>
      </w:r>
    </w:p>
    <w:p>
      <w:pPr>
        <w:ind w:firstLine="420"/>
        <w:rPr>
          <w:rFonts w:hint="eastAsia"/>
          <w:lang w:val="en-US" w:eastAsia="zh-CN"/>
        </w:rPr>
      </w:pPr>
      <w:r>
        <w:rPr>
          <w:rFonts w:hint="eastAsia"/>
          <w:lang w:val="en-US" w:eastAsia="zh-CN"/>
        </w:rPr>
        <w:t>分类方法：</w:t>
      </w:r>
    </w:p>
    <w:p>
      <w:pPr>
        <w:rPr>
          <w:rFonts w:hint="eastAsia"/>
        </w:rPr>
      </w:pPr>
      <w:r>
        <w:rPr>
          <w:rFonts w:hint="eastAsia"/>
          <w:lang w:val="en-US" w:eastAsia="zh-CN"/>
        </w:rPr>
        <w:t>·</w:t>
      </w:r>
      <w:r>
        <w:rPr>
          <w:rFonts w:hint="eastAsia"/>
          <w:color w:val="FF0000"/>
        </w:rPr>
        <w:t>动态时间规整</w:t>
      </w:r>
      <w:r>
        <w:rPr>
          <w:rFonts w:hint="eastAsia"/>
        </w:rPr>
        <w:t>（DTW）</w:t>
      </w:r>
    </w:p>
    <w:p>
      <w:pPr>
        <w:rPr>
          <w:rFonts w:hint="eastAsia"/>
        </w:rPr>
      </w:pPr>
      <w:r>
        <w:rPr>
          <w:rFonts w:hint="eastAsia"/>
          <w:lang w:val="en-US" w:eastAsia="zh-CN"/>
        </w:rPr>
        <w:t>·隐藏马尔可夫</w:t>
      </w:r>
      <w:r>
        <w:rPr>
          <w:rFonts w:hint="eastAsia"/>
        </w:rPr>
        <w:t>模型（HMM）</w:t>
      </w:r>
    </w:p>
    <w:p>
      <w:pPr>
        <w:rPr>
          <w:rFonts w:hint="eastAsia"/>
        </w:rPr>
      </w:pPr>
      <w:r>
        <w:rPr>
          <w:rFonts w:hint="eastAsia"/>
          <w:lang w:val="en-US" w:eastAsia="zh-CN"/>
        </w:rPr>
        <w:t>·</w:t>
      </w:r>
      <w:r>
        <w:rPr>
          <w:rFonts w:hint="eastAsia"/>
          <w:color w:val="FF0000"/>
        </w:rPr>
        <w:t>学习矢量量化</w:t>
      </w:r>
      <w:r>
        <w:rPr>
          <w:rFonts w:hint="eastAsia"/>
        </w:rPr>
        <w:t>（LVQ）</w:t>
      </w:r>
    </w:p>
    <w:p>
      <w:pPr>
        <w:rPr>
          <w:rFonts w:hint="eastAsia"/>
        </w:rPr>
      </w:pPr>
      <w:r>
        <w:rPr>
          <w:rFonts w:hint="eastAsia"/>
          <w:lang w:val="en-US" w:eastAsia="zh-CN"/>
        </w:rPr>
        <w:t>·</w:t>
      </w:r>
      <w:r>
        <w:rPr>
          <w:rFonts w:hint="eastAsia"/>
          <w:color w:val="FF0000"/>
        </w:rPr>
        <w:t>自组织地图</w:t>
      </w:r>
      <w:r>
        <w:rPr>
          <w:rFonts w:hint="eastAsia"/>
        </w:rPr>
        <w:t>（SOM）</w:t>
      </w:r>
    </w:p>
    <w:p>
      <w:pPr>
        <w:rPr>
          <w:rFonts w:hint="eastAsia"/>
        </w:rPr>
      </w:pPr>
      <w:r>
        <w:rPr>
          <w:rFonts w:hint="eastAsia"/>
          <w:lang w:val="en-US" w:eastAsia="zh-CN"/>
        </w:rPr>
        <w:t>·隐马尔可夫模型的各个状态</w:t>
      </w:r>
    </w:p>
    <w:p>
      <w:pPr>
        <w:rPr>
          <w:rFonts w:hint="eastAsia"/>
        </w:rPr>
      </w:pPr>
      <w:r>
        <w:rPr>
          <w:rFonts w:hint="eastAsia"/>
          <w:lang w:val="en-US" w:eastAsia="zh-CN"/>
        </w:rPr>
        <w:t>·</w:t>
      </w:r>
      <w:r>
        <w:rPr>
          <w:rFonts w:hint="eastAsia"/>
          <w:color w:val="FF0000"/>
        </w:rPr>
        <w:t>人工神经网络</w:t>
      </w:r>
      <w:r>
        <w:rPr>
          <w:rFonts w:hint="eastAsia"/>
        </w:rPr>
        <w:t>（ANN）</w:t>
      </w:r>
    </w:p>
    <w:p>
      <w:pPr>
        <w:rPr>
          <w:rFonts w:hint="eastAsia"/>
          <w:lang w:val="en-US" w:eastAsia="zh-CN"/>
        </w:rPr>
      </w:pPr>
      <w:r>
        <w:rPr>
          <w:rFonts w:hint="eastAsia"/>
          <w:lang w:val="en-US" w:eastAsia="zh-CN"/>
        </w:rPr>
        <w:t>·长期统计</w:t>
      </w:r>
    </w:p>
    <w:p>
      <w:pPr>
        <w:rPr>
          <w:rFonts w:hint="eastAsia"/>
        </w:rPr>
      </w:pPr>
      <w:r>
        <w:rPr>
          <w:rFonts w:hint="eastAsia"/>
          <w:lang w:val="en-US" w:eastAsia="zh-CN"/>
        </w:rPr>
        <w:t>·</w:t>
      </w:r>
      <w:r>
        <w:rPr>
          <w:rFonts w:hint="eastAsia"/>
          <w:color w:val="FF0000"/>
        </w:rPr>
        <w:t>最大似然估计</w:t>
      </w:r>
      <w:r>
        <w:rPr>
          <w:rFonts w:hint="eastAsia"/>
        </w:rPr>
        <w:t>（MLE）</w:t>
      </w:r>
    </w:p>
    <w:p>
      <w:pPr>
        <w:rPr>
          <w:rFonts w:hint="eastAsia"/>
        </w:rPr>
      </w:pPr>
      <w:r>
        <w:rPr>
          <w:rFonts w:hint="eastAsia"/>
          <w:lang w:val="en-US" w:eastAsia="zh-CN"/>
        </w:rPr>
        <w:t>·</w:t>
      </w:r>
      <w:r>
        <w:rPr>
          <w:rFonts w:hint="eastAsia"/>
        </w:rPr>
        <w:t>高斯混合模型（GMM）</w:t>
      </w:r>
    </w:p>
    <w:p>
      <w:pPr>
        <w:rPr>
          <w:rFonts w:hint="eastAsia"/>
        </w:rPr>
      </w:pPr>
      <w:r>
        <w:rPr>
          <w:rFonts w:hint="eastAsia"/>
          <w:lang w:val="en-US" w:eastAsia="zh-CN"/>
        </w:rPr>
        <w:t>·</w:t>
      </w:r>
      <w:r>
        <w:rPr>
          <w:rFonts w:hint="eastAsia"/>
          <w:color w:val="FF0000"/>
        </w:rPr>
        <w:t>支持向量机（</w:t>
      </w:r>
      <w:r>
        <w:rPr>
          <w:rFonts w:hint="eastAsia"/>
        </w:rPr>
        <w:t>SVM）</w:t>
      </w:r>
    </w:p>
    <w:p>
      <w:pPr>
        <w:rPr>
          <w:rFonts w:hint="eastAsia" w:eastAsiaTheme="minorEastAsia"/>
          <w:lang w:val="en-US" w:eastAsia="zh-CN"/>
        </w:rPr>
      </w:pPr>
      <w:r>
        <w:rPr>
          <w:rFonts w:hint="eastAsia"/>
          <w:lang w:val="en-US" w:eastAsia="zh-CN"/>
        </w:rPr>
        <w:t xml:space="preserve">    另外，文章中还提出了一种采样方法——</w:t>
      </w:r>
      <w:r>
        <w:rPr>
          <w:rFonts w:hint="eastAsia"/>
          <w:color w:val="FF0000"/>
          <w:lang w:val="en-US" w:eastAsia="zh-CN"/>
        </w:rPr>
        <w:t>刀切法</w:t>
      </w:r>
      <w:r>
        <w:rPr>
          <w:rFonts w:hint="eastAsia"/>
          <w:lang w:val="en-US" w:eastAsia="zh-CN"/>
        </w:rPr>
        <w:t>，虽说没有提及具体内容，这里我去百度了一下：</w:t>
      </w:r>
      <w:r>
        <w:rPr>
          <w:rFonts w:ascii="Arial" w:hAnsi="Arial" w:eastAsia="宋体" w:cs="Arial"/>
          <w:b w:val="0"/>
          <w:i w:val="0"/>
          <w:caps w:val="0"/>
          <w:color w:val="111111"/>
          <w:spacing w:val="0"/>
          <w:sz w:val="19"/>
          <w:szCs w:val="19"/>
          <w:shd w:val="clear" w:fill="FFFFFF"/>
        </w:rPr>
        <w:t>1949年，Quenouille提出了刀切法，这是近代重采样方法的标志，以后，由Quenouille(1949，1956)和Tukey(1958)不断完善，重采样方法成为统计学的重要方法之一。</w:t>
      </w:r>
      <w:r>
        <w:rPr>
          <w:rFonts w:hint="default" w:ascii="Arial" w:hAnsi="Arial" w:eastAsia="宋体" w:cs="Arial"/>
          <w:b w:val="0"/>
          <w:i w:val="0"/>
          <w:caps w:val="0"/>
          <w:color w:val="111111"/>
          <w:spacing w:val="0"/>
          <w:sz w:val="19"/>
          <w:szCs w:val="19"/>
          <w:shd w:val="clear" w:fill="FFFFFF"/>
        </w:rPr>
        <w:t>刀切法的原始动机是降低估计的偏差。常用做法是：每次从样本集中删除一个或者几个样本，剩余的样本成为“刀切”样本，由一系列这样的刀切样本计算统计量的估计值。从这一批估计值，不但可以得到算法的稳定性衡量(方差)，还可以减少算法的偏差。这个方法暗示，刀切法的样本集需要事先给定，即，它的重采样过程是在给定样本集上的采样过程</w:t>
      </w:r>
      <w:r>
        <w:rPr>
          <w:rFonts w:hint="eastAsia" w:ascii="Arial" w:hAnsi="Arial" w:eastAsia="宋体" w:cs="Arial"/>
          <w:b w:val="0"/>
          <w:i w:val="0"/>
          <w:caps w:val="0"/>
          <w:color w:val="111111"/>
          <w:spacing w:val="0"/>
          <w:sz w:val="19"/>
          <w:szCs w:val="19"/>
          <w:shd w:val="clear" w:fill="FFFFFF"/>
          <w:lang w:eastAsia="zh-CN"/>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微软简粗黑">
    <w:panose1 w:val="00000000000000000000"/>
    <w:charset w:val="00"/>
    <w:family w:val="auto"/>
    <w:pitch w:val="default"/>
    <w:sig w:usb0="00000000" w:usb1="00000000" w:usb2="00000000" w:usb3="00000000" w:csb0="00000000" w:csb1="00000000"/>
  </w:font>
  <w:font w:name="建行儒黑中">
    <w:panose1 w:val="02010609000101010101"/>
    <w:charset w:val="86"/>
    <w:family w:val="auto"/>
    <w:pitch w:val="default"/>
    <w:sig w:usb0="00000001" w:usb1="080E0800" w:usb2="00000002" w:usb3="00000000" w:csb0="00040000" w:csb1="00000000"/>
  </w:font>
  <w:font w:name="庞中华简体 V2007">
    <w:panose1 w:val="02000600000000000000"/>
    <w:charset w:val="86"/>
    <w:family w:val="auto"/>
    <w:pitch w:val="default"/>
    <w:sig w:usb0="FFFFFFFF" w:usb1="E9FFFFFF" w:usb2="0000003F" w:usb3="00000000" w:csb0="603F00FF" w:csb1="FFFF0000"/>
  </w:font>
  <w:font w:name="幼圆">
    <w:panose1 w:val="02010509060101010101"/>
    <w:charset w:val="86"/>
    <w:family w:val="auto"/>
    <w:pitch w:val="default"/>
    <w:sig w:usb0="00000001" w:usb1="080E0000" w:usb2="00000000" w:usb3="00000000" w:csb0="00040000" w:csb1="00000000"/>
  </w:font>
  <w:font w:name="字酷堂清楷体">
    <w:panose1 w:val="02010601030101010101"/>
    <w:charset w:val="86"/>
    <w:family w:val="auto"/>
    <w:pitch w:val="default"/>
    <w:sig w:usb0="00000001" w:usb1="080E0000" w:usb2="00000000" w:usb3="00000000" w:csb0="00040000" w:csb1="00000000"/>
  </w:font>
  <w:font w:name="字心坊李林哥特体简体中文">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E0F74"/>
    <w:rsid w:val="55C53A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2017-08-30T08:34:00Z</dcterms:created>
  <dc:creator>佳淋</dc:creator>
  <cp:lastModifiedBy>佳淋</cp:lastModifiedBy>
  <dcterms:modified xsi:type="dcterms:W3CDTF">2017-08-30T09:13:46Z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