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0893B" w14:textId="52A4169B"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BA96F76" w14:textId="7551EC43" w:rsidR="00E00D42" w:rsidRDefault="00E00D42" w:rsidP="00E00D42">
      <w:pPr>
        <w:pStyle w:val="Title"/>
        <w:rPr>
          <w:b/>
          <w:bCs/>
          <w:sz w:val="48"/>
          <w:szCs w:val="16"/>
        </w:rPr>
      </w:pPr>
    </w:p>
    <w:p w14:paraId="602AC0BD" w14:textId="26D3B4E1" w:rsidR="00E00D42" w:rsidRDefault="00E00D42" w:rsidP="00E00D42">
      <w:pPr>
        <w:pStyle w:val="Title"/>
        <w:rPr>
          <w:b/>
          <w:bCs/>
          <w:sz w:val="48"/>
          <w:szCs w:val="16"/>
        </w:rPr>
      </w:pPr>
      <w:r w:rsidRPr="008B5277">
        <w:rPr>
          <w:noProof/>
        </w:rPr>
        <w:drawing>
          <wp:inline distT="0" distB="0" distL="0" distR="0" wp14:anchorId="22CEF069" wp14:editId="77E9A95C">
            <wp:extent cx="4267200" cy="64008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67200" cy="6400800"/>
                    </a:xfrm>
                    <a:prstGeom prst="rect">
                      <a:avLst/>
                    </a:prstGeom>
                    <a:noFill/>
                    <a:ln w="254000" cap="rnd">
                      <a:noFill/>
                    </a:ln>
                    <a:effectLst/>
                  </pic:spPr>
                </pic:pic>
              </a:graphicData>
            </a:graphic>
          </wp:inline>
        </w:drawing>
      </w:r>
    </w:p>
    <w:p w14:paraId="425B8D16" w14:textId="77777777" w:rsidR="00E00D42" w:rsidRDefault="00E00D42" w:rsidP="00E00D42">
      <w:pPr>
        <w:pStyle w:val="Title"/>
        <w:rPr>
          <w:b/>
          <w:bCs/>
          <w:sz w:val="48"/>
          <w:szCs w:val="16"/>
        </w:rPr>
      </w:pPr>
    </w:p>
    <w:p w14:paraId="301D870F" w14:textId="470FC092" w:rsidR="00C6554A" w:rsidRPr="00B31E9D" w:rsidRDefault="008172B7" w:rsidP="00E00D42">
      <w:pPr>
        <w:pStyle w:val="Title"/>
        <w:rPr>
          <w:rFonts w:ascii="Cambria" w:hAnsi="Cambria"/>
          <w:b/>
          <w:bCs/>
          <w:color w:val="000000" w:themeColor="text1"/>
          <w:sz w:val="48"/>
          <w:szCs w:val="16"/>
        </w:rPr>
      </w:pPr>
      <w:r w:rsidRPr="00B31E9D">
        <w:rPr>
          <w:rFonts w:ascii="Cambria" w:hAnsi="Cambria"/>
          <w:b/>
          <w:bCs/>
          <w:color w:val="000000" w:themeColor="text1"/>
          <w:sz w:val="48"/>
          <w:szCs w:val="16"/>
        </w:rPr>
        <w:t>Capstone Project – Retail Analytics</w:t>
      </w:r>
    </w:p>
    <w:p w14:paraId="77D31034" w14:textId="2FE00C30" w:rsidR="00C6554A" w:rsidRPr="00D5413C" w:rsidRDefault="00C6554A" w:rsidP="00C6554A">
      <w:pPr>
        <w:pStyle w:val="Subtitle"/>
      </w:pPr>
    </w:p>
    <w:p w14:paraId="77219F36" w14:textId="5959D156" w:rsidR="00C6554A" w:rsidRDefault="008172B7" w:rsidP="00C6554A">
      <w:pPr>
        <w:pStyle w:val="ContactInfo"/>
      </w:pPr>
      <w:r w:rsidRPr="008172B7">
        <w:rPr>
          <w:sz w:val="28"/>
          <w:szCs w:val="28"/>
        </w:rPr>
        <w:t>Yogesh Jindal</w:t>
      </w:r>
      <w:r w:rsidR="00C6554A" w:rsidRPr="008172B7">
        <w:rPr>
          <w:sz w:val="28"/>
          <w:szCs w:val="28"/>
        </w:rPr>
        <w:t xml:space="preserve"> |</w:t>
      </w:r>
      <w:r w:rsidRPr="008172B7">
        <w:rPr>
          <w:sz w:val="28"/>
          <w:szCs w:val="28"/>
        </w:rPr>
        <w:t>Data Analytics</w:t>
      </w:r>
      <w:r w:rsidR="00C6554A">
        <w:br w:type="page"/>
      </w:r>
    </w:p>
    <w:p w14:paraId="49DB4786" w14:textId="43A943AC" w:rsidR="002D2990" w:rsidRDefault="001C1F45">
      <w:pPr>
        <w:rPr>
          <w:rFonts w:ascii="Calibri" w:hAnsi="Calibri" w:cs="Calibri"/>
          <w:color w:val="FFFFFF" w:themeColor="background1"/>
          <w:sz w:val="32"/>
          <w:szCs w:val="32"/>
        </w:rPr>
      </w:pPr>
      <w:r>
        <w:rPr>
          <w:rFonts w:ascii="Calibri" w:hAnsi="Calibri" w:cs="Calibri"/>
          <w:color w:val="FFFFFF" w:themeColor="background1"/>
          <w:sz w:val="32"/>
          <w:szCs w:val="32"/>
        </w:rPr>
        <w:lastRenderedPageBreak/>
        <w:t xml:space="preserve">                                        </w:t>
      </w:r>
    </w:p>
    <w:p w14:paraId="08C64269" w14:textId="0EBD0A00" w:rsidR="001C1F45" w:rsidRDefault="001C1F45">
      <w:pPr>
        <w:rPr>
          <w:rFonts w:ascii="Calibri" w:hAnsi="Calibri" w:cs="Calibri"/>
          <w:color w:val="FFFFFF" w:themeColor="background1"/>
          <w:sz w:val="32"/>
          <w:szCs w:val="32"/>
        </w:rPr>
      </w:pPr>
    </w:p>
    <w:p w14:paraId="3D5FFC27" w14:textId="053550FC" w:rsidR="001C1F45" w:rsidRDefault="00E00D42">
      <w:pPr>
        <w:rPr>
          <w:rFonts w:ascii="Calibri" w:hAnsi="Calibri" w:cs="Calibri"/>
          <w:color w:val="FFFFFF" w:themeColor="background1"/>
          <w:sz w:val="32"/>
          <w:szCs w:val="32"/>
        </w:rPr>
      </w:pPr>
      <w:r>
        <w:rPr>
          <w:noProof/>
        </w:rPr>
        <mc:AlternateContent>
          <mc:Choice Requires="wps">
            <w:drawing>
              <wp:anchor distT="0" distB="0" distL="114300" distR="114300" simplePos="0" relativeHeight="251659264" behindDoc="0" locked="0" layoutInCell="1" allowOverlap="1" wp14:anchorId="15A22B47" wp14:editId="0EBAEE20">
                <wp:simplePos x="0" y="0"/>
                <wp:positionH relativeFrom="margin">
                  <wp:posOffset>1179830</wp:posOffset>
                </wp:positionH>
                <wp:positionV relativeFrom="paragraph">
                  <wp:posOffset>169545</wp:posOffset>
                </wp:positionV>
                <wp:extent cx="4269740" cy="640715"/>
                <wp:effectExtent l="0" t="0" r="16510" b="26035"/>
                <wp:wrapNone/>
                <wp:docPr id="1151036322"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29D2F0" w14:textId="7F1380CD" w:rsidR="00505B46" w:rsidRPr="00E00D42" w:rsidRDefault="00505B46" w:rsidP="00505B46">
                            <w:pPr>
                              <w:jc w:val="center"/>
                              <w:rPr>
                                <w:rFonts w:ascii="Cambria" w:hAnsi="Cambria"/>
                                <w:b/>
                                <w:bCs/>
                                <w:color w:val="000000" w:themeColor="text1"/>
                                <w:sz w:val="48"/>
                                <w:szCs w:val="48"/>
                              </w:rPr>
                            </w:pPr>
                            <w:r w:rsidRPr="00E00D42">
                              <w:rPr>
                                <w:rFonts w:ascii="Cambria" w:hAnsi="Cambria"/>
                                <w:b/>
                                <w:bCs/>
                                <w:color w:val="000000" w:themeColor="text1"/>
                                <w:sz w:val="48"/>
                                <w:szCs w:val="48"/>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22B47" id="Rectangle 1" o:spid="_x0000_s1026" style="position:absolute;margin-left:92.9pt;margin-top:13.35pt;width:336.2pt;height:50.4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" fillcolor="#00a0b8 [3204]" strokecolor="#00171b [484]" strokeweight="2pt">
                <v:textbox>
                  <w:txbxContent>
                    <w:p w14:paraId="7229D2F0" w14:textId="7F1380CD" w:rsidR="00505B46" w:rsidRPr="00E00D42" w:rsidRDefault="00505B46" w:rsidP="00505B46">
                      <w:pPr>
                        <w:jc w:val="center"/>
                        <w:rPr>
                          <w:rFonts w:ascii="Cambria" w:hAnsi="Cambria"/>
                          <w:b/>
                          <w:bCs/>
                          <w:color w:val="000000" w:themeColor="text1"/>
                          <w:sz w:val="48"/>
                          <w:szCs w:val="48"/>
                        </w:rPr>
                      </w:pPr>
                      <w:r w:rsidRPr="00E00D42">
                        <w:rPr>
                          <w:rFonts w:ascii="Cambria" w:hAnsi="Cambria"/>
                          <w:b/>
                          <w:bCs/>
                          <w:color w:val="000000" w:themeColor="text1"/>
                          <w:sz w:val="48"/>
                          <w:szCs w:val="48"/>
                        </w:rPr>
                        <w:t>Overview</w:t>
                      </w:r>
                    </w:p>
                  </w:txbxContent>
                </v:textbox>
                <w10:wrap anchorx="margin"/>
              </v:rect>
            </w:pict>
          </mc:Fallback>
        </mc:AlternateContent>
      </w:r>
    </w:p>
    <w:p w14:paraId="492DFE94" w14:textId="77213309" w:rsidR="001C1F45" w:rsidRDefault="001C1F45">
      <w:pPr>
        <w:rPr>
          <w:rFonts w:ascii="Calibri" w:hAnsi="Calibri" w:cs="Calibri"/>
          <w:color w:val="FFFFFF" w:themeColor="background1"/>
          <w:sz w:val="32"/>
          <w:szCs w:val="32"/>
        </w:rPr>
      </w:pPr>
    </w:p>
    <w:p w14:paraId="166D1AC4" w14:textId="3F62FFA1" w:rsidR="001C1F45" w:rsidRDefault="001C1F45">
      <w:pPr>
        <w:rPr>
          <w:rFonts w:ascii="Calibri" w:hAnsi="Calibri" w:cs="Calibri"/>
          <w:color w:val="FFFFFF" w:themeColor="background1"/>
          <w:sz w:val="32"/>
          <w:szCs w:val="32"/>
        </w:rPr>
      </w:pPr>
    </w:p>
    <w:p w14:paraId="48D997A5" w14:textId="6B0A0472" w:rsidR="001C1F45" w:rsidRDefault="001C1F45">
      <w:pPr>
        <w:rPr>
          <w:rFonts w:ascii="Calibri" w:hAnsi="Calibri" w:cs="Calibri"/>
          <w:color w:val="FFFFFF" w:themeColor="background1"/>
          <w:sz w:val="32"/>
          <w:szCs w:val="32"/>
        </w:rPr>
      </w:pPr>
    </w:p>
    <w:p w14:paraId="0E2926FC" w14:textId="7A598352" w:rsidR="001C1F45" w:rsidRDefault="00E00D42">
      <w:pPr>
        <w:rPr>
          <w:rFonts w:ascii="Calibri" w:hAnsi="Calibri" w:cs="Calibri"/>
          <w:color w:val="FFFFFF" w:themeColor="background1"/>
          <w:sz w:val="32"/>
          <w:szCs w:val="32"/>
        </w:rPr>
      </w:pPr>
      <w:r>
        <w:rPr>
          <w:noProof/>
        </w:rPr>
        <mc:AlternateContent>
          <mc:Choice Requires="wps">
            <w:drawing>
              <wp:anchor distT="0" distB="0" distL="114300" distR="114300" simplePos="0" relativeHeight="251661312" behindDoc="0" locked="0" layoutInCell="1" allowOverlap="1" wp14:anchorId="2B3E21B8" wp14:editId="298FDA6A">
                <wp:simplePos x="0" y="0"/>
                <wp:positionH relativeFrom="margin">
                  <wp:posOffset>1179195</wp:posOffset>
                </wp:positionH>
                <wp:positionV relativeFrom="paragraph">
                  <wp:posOffset>10795</wp:posOffset>
                </wp:positionV>
                <wp:extent cx="4269740" cy="6473825"/>
                <wp:effectExtent l="0" t="0" r="16510" b="22225"/>
                <wp:wrapNone/>
                <wp:docPr id="291422540" name="Rectangle 1"/>
                <wp:cNvGraphicFramePr/>
                <a:graphic xmlns:a="http://schemas.openxmlformats.org/drawingml/2006/main">
                  <a:graphicData uri="http://schemas.microsoft.com/office/word/2010/wordprocessingShape">
                    <wps:wsp>
                      <wps:cNvSpPr/>
                      <wps:spPr>
                        <a:xfrm>
                          <a:off x="0" y="0"/>
                          <a:ext cx="4269740" cy="64738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4795EB" w14:textId="77777777" w:rsidR="001C1F45" w:rsidRPr="00E00D42" w:rsidRDefault="001C1F45" w:rsidP="001C1F45">
                            <w:pPr>
                              <w:jc w:val="both"/>
                              <w:rPr>
                                <w:rFonts w:ascii="Calibri" w:hAnsi="Calibri" w:cs="Calibri"/>
                                <w:color w:val="000000" w:themeColor="text1"/>
                                <w:sz w:val="32"/>
                                <w:szCs w:val="32"/>
                              </w:rPr>
                            </w:pPr>
                            <w:r w:rsidRPr="00E00D42">
                              <w:rPr>
                                <w:rFonts w:ascii="Calibri" w:hAnsi="Calibri" w:cs="Calibri"/>
                                <w:color w:val="000000" w:themeColor="text1"/>
                                <w:sz w:val="32"/>
                                <w:szCs w:val="32"/>
                              </w:rPr>
                              <w:t>The dataset used in this retail analytics project comprises multiple interrelated tables that simulate real-world business operations for a retail company. It includes detailed information on customers, such as their contact details and the sales representatives managing them; employees, including their reporting structure and office locations; and offices, with regional data and communication details. The core transactional data is represented through orders and order details, capturing individual purchases, quantities, prices, and order statuses. Supporting financial data is provided via the payments table, which logs customer payments by date and amount. Additionally, the products and product lines tables offer insight into the company's inventory, pricing, and product categorization. Together, these datasets enable comprehensive analysis across sales performance, customer behavior, product trends, and employee contributions.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21B8" id="_x0000_s1027" style="position:absolute;margin-left:92.85pt;margin-top:.85pt;width:336.2pt;height:50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" fillcolor="#00a0b8 [3204]" strokecolor="#00171b [484]" strokeweight="2pt">
                <v:textbox>
                  <w:txbxContent>
                    <w:p w14:paraId="2D4795EB" w14:textId="77777777" w:rsidR="001C1F45" w:rsidRPr="00E00D42" w:rsidRDefault="001C1F45" w:rsidP="001C1F45">
                      <w:pPr>
                        <w:jc w:val="both"/>
                        <w:rPr>
                          <w:rFonts w:ascii="Calibri" w:hAnsi="Calibri" w:cs="Calibri"/>
                          <w:color w:val="000000" w:themeColor="text1"/>
                          <w:sz w:val="32"/>
                          <w:szCs w:val="32"/>
                        </w:rPr>
                      </w:pPr>
                      <w:r w:rsidRPr="00E00D42">
                        <w:rPr>
                          <w:rFonts w:ascii="Calibri" w:hAnsi="Calibri" w:cs="Calibri"/>
                          <w:color w:val="000000" w:themeColor="text1"/>
                          <w:sz w:val="32"/>
                          <w:szCs w:val="32"/>
                        </w:rPr>
                        <w:t>The dataset used in this retail analytics project comprises multiple interrelated tables that simulate real-world business operations for a retail company. It includes detailed information on customers, such as their contact details and the sales representatives managing them; employees, including their reporting structure and office locations; and offices, with regional data and communication details. The core transactional data is represented through orders and order details, capturing individual purchases, quantities, prices, and order statuses. Supporting financial data is provided via the payments table, which logs customer payments by date and amount. Additionally, the products and product lines tables offer insight into the company's inventory, pricing, and product categorization. Together, these datasets enable comprehensive analysis across sales performance, customer behavior, product trends, and employee contributions.</w:t>
                      </w:r>
                    </w:p>
                  </w:txbxContent>
                </v:textbox>
                <w10:wrap anchorx="margin"/>
              </v:rect>
            </w:pict>
          </mc:Fallback>
        </mc:AlternateContent>
      </w:r>
    </w:p>
    <w:p w14:paraId="53080D3F" w14:textId="4FBA36FF" w:rsidR="001C1F45" w:rsidRDefault="001C1F45">
      <w:pPr>
        <w:rPr>
          <w:rFonts w:ascii="Calibri" w:hAnsi="Calibri" w:cs="Calibri"/>
          <w:color w:val="FFFFFF" w:themeColor="background1"/>
          <w:sz w:val="32"/>
          <w:szCs w:val="32"/>
        </w:rPr>
      </w:pPr>
    </w:p>
    <w:p w14:paraId="1AD79DD3" w14:textId="42381EC7" w:rsidR="001C1F45" w:rsidRDefault="001C1F45">
      <w:pPr>
        <w:rPr>
          <w:rFonts w:ascii="Calibri" w:hAnsi="Calibri" w:cs="Calibri"/>
          <w:color w:val="FFFFFF" w:themeColor="background1"/>
          <w:sz w:val="32"/>
          <w:szCs w:val="32"/>
        </w:rPr>
      </w:pPr>
    </w:p>
    <w:p w14:paraId="77E6207B" w14:textId="54D6D4C0" w:rsidR="001C1F45" w:rsidRDefault="001C1F45">
      <w:pPr>
        <w:rPr>
          <w:rFonts w:ascii="Calibri" w:hAnsi="Calibri" w:cs="Calibri"/>
          <w:color w:val="FFFFFF" w:themeColor="background1"/>
          <w:sz w:val="32"/>
          <w:szCs w:val="32"/>
        </w:rPr>
      </w:pPr>
    </w:p>
    <w:p w14:paraId="054359FF" w14:textId="18FB5392" w:rsidR="001C1F45" w:rsidRDefault="001C1F45">
      <w:pPr>
        <w:rPr>
          <w:rFonts w:ascii="Calibri" w:hAnsi="Calibri" w:cs="Calibri"/>
          <w:color w:val="FFFFFF" w:themeColor="background1"/>
          <w:sz w:val="32"/>
          <w:szCs w:val="32"/>
        </w:rPr>
      </w:pPr>
    </w:p>
    <w:p w14:paraId="4E046025" w14:textId="0962940E" w:rsidR="001C1F45" w:rsidRDefault="001C1F45">
      <w:pPr>
        <w:rPr>
          <w:rFonts w:ascii="Calibri" w:hAnsi="Calibri" w:cs="Calibri"/>
          <w:color w:val="FFFFFF" w:themeColor="background1"/>
          <w:sz w:val="32"/>
          <w:szCs w:val="32"/>
        </w:rPr>
      </w:pPr>
    </w:p>
    <w:p w14:paraId="48DFC3A5" w14:textId="3AF486A1" w:rsidR="001C1F45" w:rsidRDefault="001C1F45">
      <w:pPr>
        <w:rPr>
          <w:rFonts w:ascii="Calibri" w:hAnsi="Calibri" w:cs="Calibri"/>
          <w:color w:val="FFFFFF" w:themeColor="background1"/>
          <w:sz w:val="32"/>
          <w:szCs w:val="32"/>
        </w:rPr>
      </w:pPr>
    </w:p>
    <w:p w14:paraId="755E1466" w14:textId="3FE7268B" w:rsidR="001C1F45" w:rsidRDefault="001C1F45">
      <w:pPr>
        <w:rPr>
          <w:rFonts w:ascii="Calibri" w:hAnsi="Calibri" w:cs="Calibri"/>
          <w:color w:val="FFFFFF" w:themeColor="background1"/>
          <w:sz w:val="32"/>
          <w:szCs w:val="32"/>
        </w:rPr>
      </w:pPr>
    </w:p>
    <w:p w14:paraId="2F7E872B" w14:textId="6FC1304F" w:rsidR="001C1F45" w:rsidRDefault="001C1F45">
      <w:pPr>
        <w:rPr>
          <w:rFonts w:ascii="Calibri" w:hAnsi="Calibri" w:cs="Calibri"/>
          <w:color w:val="FFFFFF" w:themeColor="background1"/>
          <w:sz w:val="32"/>
          <w:szCs w:val="32"/>
        </w:rPr>
      </w:pPr>
    </w:p>
    <w:p w14:paraId="3B59DDA2" w14:textId="58B5CEA6" w:rsidR="001C1F45" w:rsidRDefault="001C1F45">
      <w:pPr>
        <w:rPr>
          <w:rFonts w:ascii="Calibri" w:hAnsi="Calibri" w:cs="Calibri"/>
          <w:color w:val="FFFFFF" w:themeColor="background1"/>
          <w:sz w:val="32"/>
          <w:szCs w:val="32"/>
        </w:rPr>
      </w:pPr>
    </w:p>
    <w:p w14:paraId="50774D53" w14:textId="2A853132" w:rsidR="001C1F45" w:rsidRDefault="001C1F45">
      <w:pPr>
        <w:rPr>
          <w:rFonts w:ascii="Calibri" w:hAnsi="Calibri" w:cs="Calibri"/>
          <w:color w:val="FFFFFF" w:themeColor="background1"/>
          <w:sz w:val="32"/>
          <w:szCs w:val="32"/>
        </w:rPr>
      </w:pPr>
    </w:p>
    <w:p w14:paraId="68AE880E" w14:textId="225322CA" w:rsidR="001C1F45" w:rsidRDefault="001C1F45">
      <w:pPr>
        <w:rPr>
          <w:rFonts w:ascii="Calibri" w:hAnsi="Calibri" w:cs="Calibri"/>
          <w:color w:val="FFFFFF" w:themeColor="background1"/>
          <w:sz w:val="32"/>
          <w:szCs w:val="32"/>
        </w:rPr>
      </w:pPr>
    </w:p>
    <w:p w14:paraId="2CCCB2D2" w14:textId="77777777" w:rsidR="001C1F45" w:rsidRDefault="001C1F45">
      <w:pPr>
        <w:rPr>
          <w:rFonts w:ascii="Calibri" w:hAnsi="Calibri" w:cs="Calibri"/>
          <w:color w:val="FFFFFF" w:themeColor="background1"/>
          <w:sz w:val="32"/>
          <w:szCs w:val="32"/>
        </w:rPr>
      </w:pPr>
    </w:p>
    <w:p w14:paraId="2617EB14" w14:textId="2E68340C" w:rsidR="001C1F45" w:rsidRDefault="001C1F45">
      <w:pPr>
        <w:rPr>
          <w:rFonts w:ascii="Calibri" w:hAnsi="Calibri" w:cs="Calibri"/>
          <w:color w:val="FFFFFF" w:themeColor="background1"/>
          <w:sz w:val="32"/>
          <w:szCs w:val="32"/>
        </w:rPr>
      </w:pPr>
    </w:p>
    <w:p w14:paraId="2EF08542" w14:textId="4CA3134D" w:rsidR="001C1F45" w:rsidRDefault="001C1F45">
      <w:pPr>
        <w:rPr>
          <w:rFonts w:ascii="Calibri" w:hAnsi="Calibri" w:cs="Calibri"/>
          <w:color w:val="FFFFFF" w:themeColor="background1"/>
          <w:sz w:val="32"/>
          <w:szCs w:val="32"/>
        </w:rPr>
      </w:pPr>
    </w:p>
    <w:p w14:paraId="7B103363" w14:textId="794FBBD2" w:rsidR="001C1F45" w:rsidRDefault="001C1F45">
      <w:pPr>
        <w:rPr>
          <w:rFonts w:ascii="Calibri" w:hAnsi="Calibri" w:cs="Calibri"/>
          <w:color w:val="FFFFFF" w:themeColor="background1"/>
          <w:sz w:val="32"/>
          <w:szCs w:val="32"/>
        </w:rPr>
      </w:pPr>
    </w:p>
    <w:p w14:paraId="375BD77E" w14:textId="3DB678DA" w:rsidR="001C1F45" w:rsidRDefault="001C1F45">
      <w:pPr>
        <w:rPr>
          <w:rFonts w:ascii="Calibri" w:hAnsi="Calibri" w:cs="Calibri"/>
          <w:color w:val="FFFFFF" w:themeColor="background1"/>
          <w:sz w:val="32"/>
          <w:szCs w:val="32"/>
        </w:rPr>
      </w:pPr>
    </w:p>
    <w:p w14:paraId="55DD1DE4" w14:textId="377AFC23" w:rsidR="001C1F45" w:rsidRDefault="001C1F45">
      <w:pPr>
        <w:rPr>
          <w:rFonts w:ascii="Calibri" w:hAnsi="Calibri" w:cs="Calibri"/>
          <w:color w:val="FFFFFF" w:themeColor="background1"/>
          <w:sz w:val="32"/>
          <w:szCs w:val="32"/>
        </w:rPr>
      </w:pPr>
    </w:p>
    <w:p w14:paraId="44EE273A" w14:textId="10EEBFFA" w:rsidR="001C1F45" w:rsidRDefault="004144C2">
      <w:pPr>
        <w:rPr>
          <w:rFonts w:ascii="Calibri" w:hAnsi="Calibri" w:cs="Calibri"/>
          <w:color w:val="FFFFFF" w:themeColor="background1"/>
          <w:sz w:val="32"/>
          <w:szCs w:val="32"/>
        </w:rPr>
      </w:pPr>
      <w:r>
        <w:rPr>
          <w:noProof/>
        </w:rPr>
        <w:lastRenderedPageBreak/>
        <mc:AlternateContent>
          <mc:Choice Requires="wps">
            <w:drawing>
              <wp:anchor distT="0" distB="0" distL="114300" distR="114300" simplePos="0" relativeHeight="251663360" behindDoc="0" locked="0" layoutInCell="1" allowOverlap="1" wp14:anchorId="32F7CCEB" wp14:editId="5B76302C">
                <wp:simplePos x="0" y="0"/>
                <wp:positionH relativeFrom="margin">
                  <wp:align>center</wp:align>
                </wp:positionH>
                <wp:positionV relativeFrom="paragraph">
                  <wp:posOffset>116346</wp:posOffset>
                </wp:positionV>
                <wp:extent cx="4269740" cy="640715"/>
                <wp:effectExtent l="0" t="0" r="16510" b="26035"/>
                <wp:wrapNone/>
                <wp:docPr id="1890138378"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5EED1F" w14:textId="3B4A69A4" w:rsidR="00E00D42" w:rsidRPr="00E00D42" w:rsidRDefault="00E00D42" w:rsidP="00E00D42">
                            <w:pPr>
                              <w:jc w:val="center"/>
                              <w:rPr>
                                <w:rFonts w:ascii="Cambria" w:hAnsi="Cambria"/>
                                <w:b/>
                                <w:bCs/>
                                <w:color w:val="000000" w:themeColor="text1"/>
                                <w:sz w:val="48"/>
                                <w:szCs w:val="48"/>
                              </w:rPr>
                            </w:pPr>
                            <w:r>
                              <w:rPr>
                                <w:rFonts w:ascii="Cambria" w:hAnsi="Cambria"/>
                                <w:b/>
                                <w:bCs/>
                                <w:color w:val="000000" w:themeColor="text1"/>
                                <w:sz w:val="48"/>
                                <w:szCs w:val="48"/>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7CCEB" id="_x0000_s1028" style="position:absolute;margin-left:0;margin-top:9.15pt;width:336.2pt;height:50.4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DzaA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" fillcolor="#00a0b8 [3204]" strokecolor="#00171b [484]" strokeweight="2pt">
                <v:textbox>
                  <w:txbxContent>
                    <w:p w14:paraId="3F5EED1F" w14:textId="3B4A69A4" w:rsidR="00E00D42" w:rsidRPr="00E00D42" w:rsidRDefault="00E00D42" w:rsidP="00E00D42">
                      <w:pPr>
                        <w:jc w:val="center"/>
                        <w:rPr>
                          <w:rFonts w:ascii="Cambria" w:hAnsi="Cambria"/>
                          <w:b/>
                          <w:bCs/>
                          <w:color w:val="000000" w:themeColor="text1"/>
                          <w:sz w:val="48"/>
                          <w:szCs w:val="48"/>
                        </w:rPr>
                      </w:pPr>
                      <w:r>
                        <w:rPr>
                          <w:rFonts w:ascii="Cambria" w:hAnsi="Cambria"/>
                          <w:b/>
                          <w:bCs/>
                          <w:color w:val="000000" w:themeColor="text1"/>
                          <w:sz w:val="48"/>
                          <w:szCs w:val="48"/>
                        </w:rPr>
                        <w:t>Process</w:t>
                      </w:r>
                    </w:p>
                  </w:txbxContent>
                </v:textbox>
                <w10:wrap anchorx="margin"/>
              </v:rect>
            </w:pict>
          </mc:Fallback>
        </mc:AlternateContent>
      </w:r>
    </w:p>
    <w:p w14:paraId="31D8BFB4" w14:textId="22FE4D78" w:rsidR="001C1F45" w:rsidRDefault="001C1F45">
      <w:pPr>
        <w:rPr>
          <w:rFonts w:ascii="Calibri" w:hAnsi="Calibri" w:cs="Calibri"/>
          <w:color w:val="FFFFFF" w:themeColor="background1"/>
          <w:sz w:val="32"/>
          <w:szCs w:val="32"/>
        </w:rPr>
      </w:pPr>
    </w:p>
    <w:p w14:paraId="078F6F75" w14:textId="144DCB96" w:rsidR="001C1F45" w:rsidRDefault="004144C2">
      <w:pPr>
        <w:rPr>
          <w:rFonts w:ascii="Calibri" w:hAnsi="Calibri" w:cs="Calibri"/>
          <w:color w:val="FFFFFF" w:themeColor="background1"/>
          <w:sz w:val="32"/>
          <w:szCs w:val="32"/>
        </w:rPr>
      </w:pPr>
      <w:r>
        <w:rPr>
          <w:rFonts w:ascii="Calibri" w:hAnsi="Calibri" w:cs="Calibri"/>
          <w:noProof/>
          <w:color w:val="FFFFFF" w:themeColor="background1"/>
          <w:sz w:val="32"/>
          <w:szCs w:val="32"/>
        </w:rPr>
        <mc:AlternateContent>
          <mc:Choice Requires="wps">
            <w:drawing>
              <wp:anchor distT="0" distB="0" distL="114300" distR="114300" simplePos="0" relativeHeight="251664384" behindDoc="0" locked="0" layoutInCell="1" allowOverlap="1" wp14:anchorId="32B2C6B6" wp14:editId="1C3CBA80">
                <wp:simplePos x="0" y="0"/>
                <wp:positionH relativeFrom="margin">
                  <wp:posOffset>-67945</wp:posOffset>
                </wp:positionH>
                <wp:positionV relativeFrom="paragraph">
                  <wp:posOffset>204611</wp:posOffset>
                </wp:positionV>
                <wp:extent cx="6761480" cy="22225"/>
                <wp:effectExtent l="57150" t="38100" r="77470" b="92075"/>
                <wp:wrapNone/>
                <wp:docPr id="133582100" name="Straight Connector 2"/>
                <wp:cNvGraphicFramePr/>
                <a:graphic xmlns:a="http://schemas.openxmlformats.org/drawingml/2006/main">
                  <a:graphicData uri="http://schemas.microsoft.com/office/word/2010/wordprocessingShape">
                    <wps:wsp>
                      <wps:cNvCnPr/>
                      <wps:spPr>
                        <a:xfrm flipV="1">
                          <a:off x="0" y="0"/>
                          <a:ext cx="6761480" cy="222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52304F5" id="Straight Connector 2"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5.35pt,16.1pt" to="527.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" strokecolor="#00a0b8 [3204]" strokeweight="3pt">
                <v:shadow on="t" color="black" opacity="22937f" origin=",.5" offset="0,.63889mm"/>
                <w10:wrap anchorx="margin"/>
              </v:line>
            </w:pict>
          </mc:Fallback>
        </mc:AlternateContent>
      </w:r>
    </w:p>
    <w:p w14:paraId="1A66A37E" w14:textId="6046B9AB" w:rsidR="001C1F45" w:rsidRDefault="001C1F45">
      <w:pPr>
        <w:rPr>
          <w:rFonts w:ascii="Calibri" w:hAnsi="Calibri" w:cs="Calibri"/>
          <w:color w:val="FFFFFF" w:themeColor="background1"/>
          <w:sz w:val="32"/>
          <w:szCs w:val="32"/>
        </w:rPr>
      </w:pPr>
    </w:p>
    <w:p w14:paraId="452CF2D1" w14:textId="5E612C5E" w:rsidR="001C1F45" w:rsidRDefault="001C1F45">
      <w:pPr>
        <w:rPr>
          <w:rFonts w:ascii="Calibri" w:hAnsi="Calibri" w:cs="Calibri"/>
          <w:color w:val="FFFFFF" w:themeColor="background1"/>
          <w:sz w:val="32"/>
          <w:szCs w:val="32"/>
        </w:rPr>
      </w:pPr>
    </w:p>
    <w:p w14:paraId="18E9233F" w14:textId="7388C3F3"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1. Data Acquisition from Source Files:</w:t>
      </w:r>
    </w:p>
    <w:p w14:paraId="42F9D55E" w14:textId="35E6E63F"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Obtained datasets from a pre-defined retail data package comprising customer, order, product, payment, and employee details. The data spans multiple business domains such as sales transactions, customer demographics, product inventory, and office locations—providing a rich foundation for cross-functional analysis.</w:t>
      </w:r>
    </w:p>
    <w:p w14:paraId="057B5ACF" w14:textId="26086207" w:rsidR="00F8573A" w:rsidRPr="00F8573A" w:rsidRDefault="00F8573A" w:rsidP="00F8573A">
      <w:pPr>
        <w:rPr>
          <w:rFonts w:ascii="Calibri" w:hAnsi="Calibri" w:cs="Calibri"/>
          <w:sz w:val="28"/>
          <w:szCs w:val="28"/>
          <w:lang w:val="en-IN"/>
        </w:rPr>
      </w:pPr>
    </w:p>
    <w:p w14:paraId="68575AA3" w14:textId="4DF22534" w:rsidR="00F8573A" w:rsidRPr="00F8573A" w:rsidRDefault="00F8573A" w:rsidP="00F8573A">
      <w:pPr>
        <w:rPr>
          <w:rFonts w:ascii="Calibri" w:hAnsi="Calibri" w:cs="Calibri"/>
          <w:sz w:val="28"/>
          <w:szCs w:val="28"/>
          <w:lang w:val="en-IN"/>
        </w:rPr>
      </w:pPr>
      <w:r w:rsidRPr="00F8573A">
        <w:rPr>
          <w:rFonts w:ascii="Calibri" w:hAnsi="Calibri" w:cs="Calibri"/>
          <w:b/>
          <w:bCs/>
          <w:sz w:val="28"/>
          <w:szCs w:val="28"/>
          <w:lang w:val="en-IN"/>
        </w:rPr>
        <w:t>2. Data Transformation and Enhancement</w:t>
      </w:r>
      <w:r w:rsidRPr="00F8573A">
        <w:rPr>
          <w:rFonts w:ascii="Calibri" w:hAnsi="Calibri" w:cs="Calibri"/>
          <w:sz w:val="28"/>
          <w:szCs w:val="28"/>
          <w:lang w:val="en-IN"/>
        </w:rPr>
        <w:t>:</w:t>
      </w:r>
    </w:p>
    <w:p w14:paraId="7A3D1C31" w14:textId="118CF1D2"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Performed data cleaning, formatting, and transformation using Excel and SQL to ensure accuracy and consistency. Enriched the dataset by defining new calculated fields (e.g., total sales, profitability, credit segmentation) and created derived metrics to support detailed exploration of business questions.</w:t>
      </w:r>
    </w:p>
    <w:p w14:paraId="156F831B" w14:textId="2BB92A03" w:rsidR="00F8573A" w:rsidRPr="00F8573A" w:rsidRDefault="00F8573A" w:rsidP="00F8573A">
      <w:pPr>
        <w:rPr>
          <w:rFonts w:ascii="Calibri" w:hAnsi="Calibri" w:cs="Calibri"/>
          <w:sz w:val="28"/>
          <w:szCs w:val="28"/>
          <w:lang w:val="en-IN"/>
        </w:rPr>
      </w:pPr>
    </w:p>
    <w:p w14:paraId="72056DA9" w14:textId="12AE8636"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3. Connecting with Tools:</w:t>
      </w:r>
    </w:p>
    <w:p w14:paraId="554CD7D7" w14:textId="12FB9052"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 xml:space="preserve">Integrated the cleaned dataset into analytical tools including Power BI, Excel, and MySQL Workbench to perform data </w:t>
      </w:r>
      <w:r w:rsidR="00854E72" w:rsidRPr="00F8573A">
        <w:rPr>
          <w:rFonts w:ascii="Calibri" w:hAnsi="Calibri" w:cs="Calibri"/>
          <w:sz w:val="28"/>
          <w:szCs w:val="28"/>
          <w:lang w:val="en-IN"/>
        </w:rPr>
        <w:t>modelling</w:t>
      </w:r>
      <w:r w:rsidRPr="00F8573A">
        <w:rPr>
          <w:rFonts w:ascii="Calibri" w:hAnsi="Calibri" w:cs="Calibri"/>
          <w:sz w:val="28"/>
          <w:szCs w:val="28"/>
          <w:lang w:val="en-IN"/>
        </w:rPr>
        <w:t xml:space="preserve"> and visual reporting. Relationships between tables were defined to enable seamless multi-table querying and visual analysis across the retail workflow.</w:t>
      </w:r>
    </w:p>
    <w:p w14:paraId="00013F3B" w14:textId="040DB11D" w:rsidR="00F8573A" w:rsidRPr="00F8573A" w:rsidRDefault="00F8573A" w:rsidP="00F8573A">
      <w:pPr>
        <w:rPr>
          <w:rFonts w:ascii="Calibri" w:hAnsi="Calibri" w:cs="Calibri"/>
          <w:sz w:val="28"/>
          <w:szCs w:val="28"/>
          <w:lang w:val="en-IN"/>
        </w:rPr>
      </w:pPr>
    </w:p>
    <w:p w14:paraId="4AE37208" w14:textId="22ECD963"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4. Problem Statement Solution in Power BI:</w:t>
      </w:r>
    </w:p>
    <w:p w14:paraId="129A6E35" w14:textId="3A629A75"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Utilized Power BI to address critical retail questions related to customer behaviour, product performance, and regional sales. Developed custom KPIs using DAX (e.g., AOV, profit margin, order frequency) and built dynamic dashboards with slicers, filters, and drilldowns to derive business insights.</w:t>
      </w:r>
    </w:p>
    <w:p w14:paraId="4982ABAA" w14:textId="11E1114B" w:rsidR="00F8573A" w:rsidRPr="00F8573A" w:rsidRDefault="00F8573A" w:rsidP="00F8573A">
      <w:pPr>
        <w:rPr>
          <w:rFonts w:ascii="Calibri" w:hAnsi="Calibri" w:cs="Calibri"/>
          <w:sz w:val="28"/>
          <w:szCs w:val="28"/>
          <w:lang w:val="en-IN"/>
        </w:rPr>
      </w:pPr>
      <w:r>
        <w:rPr>
          <w:rFonts w:ascii="Calibri" w:hAnsi="Calibri" w:cs="Calibri"/>
          <w:noProof/>
          <w:color w:val="FFFFFF" w:themeColor="background1"/>
          <w:sz w:val="32"/>
          <w:szCs w:val="32"/>
        </w:rPr>
        <mc:AlternateContent>
          <mc:Choice Requires="wps">
            <w:drawing>
              <wp:anchor distT="0" distB="0" distL="114300" distR="114300" simplePos="0" relativeHeight="251666432" behindDoc="0" locked="0" layoutInCell="1" allowOverlap="1" wp14:anchorId="284EF64E" wp14:editId="66502AC0">
                <wp:simplePos x="0" y="0"/>
                <wp:positionH relativeFrom="margin">
                  <wp:align>center</wp:align>
                </wp:positionH>
                <wp:positionV relativeFrom="paragraph">
                  <wp:posOffset>51929</wp:posOffset>
                </wp:positionV>
                <wp:extent cx="6762045" cy="22578"/>
                <wp:effectExtent l="57150" t="38100" r="77470" b="92075"/>
                <wp:wrapNone/>
                <wp:docPr id="760637893" name="Straight Connector 2"/>
                <wp:cNvGraphicFramePr/>
                <a:graphic xmlns:a="http://schemas.openxmlformats.org/drawingml/2006/main">
                  <a:graphicData uri="http://schemas.microsoft.com/office/word/2010/wordprocessingShape">
                    <wps:wsp>
                      <wps:cNvCnPr/>
                      <wps:spPr>
                        <a:xfrm flipV="1">
                          <a:off x="0" y="0"/>
                          <a:ext cx="6762045" cy="22578"/>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082907" id="Straight Connector 2" o:spid="_x0000_s1026" style="position:absolute;flip:y;z-index:251666432;visibility:visible;mso-wrap-style:square;mso-wrap-distance-left:9pt;mso-wrap-distance-top:0;mso-wrap-distance-right:9pt;mso-wrap-distance-bottom:0;mso-position-horizontal:center;mso-position-horizontal-relative:margin;mso-position-vertical:absolute;mso-position-vertical-relative:text" from="0,4.1pt" to="532.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" strokecolor="#00a0b8 [3204]" strokeweight="3pt">
                <v:shadow on="t" color="black" opacity="22937f" origin=",.5" offset="0,.63889mm"/>
                <w10:wrap anchorx="margin"/>
              </v:line>
            </w:pict>
          </mc:Fallback>
        </mc:AlternateContent>
      </w:r>
    </w:p>
    <w:p w14:paraId="7F2E8E6C" w14:textId="394526E2" w:rsidR="00F8573A" w:rsidRDefault="00F8573A" w:rsidP="00F8573A">
      <w:pPr>
        <w:rPr>
          <w:rFonts w:ascii="Calibri" w:hAnsi="Calibri" w:cs="Calibri"/>
          <w:b/>
          <w:bCs/>
          <w:sz w:val="28"/>
          <w:szCs w:val="28"/>
          <w:lang w:val="en-IN"/>
        </w:rPr>
      </w:pPr>
    </w:p>
    <w:p w14:paraId="7811F477" w14:textId="366CA801" w:rsidR="00F8573A" w:rsidRDefault="00F8573A" w:rsidP="00F8573A">
      <w:pPr>
        <w:rPr>
          <w:rFonts w:ascii="Calibri" w:hAnsi="Calibri" w:cs="Calibri"/>
          <w:b/>
          <w:bCs/>
          <w:sz w:val="28"/>
          <w:szCs w:val="28"/>
          <w:lang w:val="en-IN"/>
        </w:rPr>
      </w:pPr>
    </w:p>
    <w:p w14:paraId="4F2C3553" w14:textId="5FC2269E" w:rsidR="00F8573A" w:rsidRDefault="00F8573A" w:rsidP="00F8573A">
      <w:pPr>
        <w:rPr>
          <w:rFonts w:ascii="Calibri" w:hAnsi="Calibri" w:cs="Calibri"/>
          <w:b/>
          <w:bCs/>
          <w:sz w:val="28"/>
          <w:szCs w:val="28"/>
          <w:lang w:val="en-IN"/>
        </w:rPr>
      </w:pPr>
    </w:p>
    <w:p w14:paraId="5E07F16C" w14:textId="2D01B921" w:rsidR="004144C2" w:rsidRDefault="004144C2" w:rsidP="00F8573A">
      <w:pPr>
        <w:rPr>
          <w:rFonts w:ascii="Calibri" w:hAnsi="Calibri" w:cs="Calibri"/>
          <w:b/>
          <w:bCs/>
          <w:sz w:val="28"/>
          <w:szCs w:val="28"/>
          <w:lang w:val="en-IN"/>
        </w:rPr>
      </w:pPr>
      <w:r>
        <w:rPr>
          <w:rFonts w:ascii="Calibri" w:hAnsi="Calibri" w:cs="Calibri"/>
          <w:noProof/>
          <w:color w:val="FFFFFF" w:themeColor="background1"/>
          <w:sz w:val="32"/>
          <w:szCs w:val="32"/>
        </w:rPr>
        <mc:AlternateContent>
          <mc:Choice Requires="wps">
            <w:drawing>
              <wp:anchor distT="0" distB="0" distL="114300" distR="114300" simplePos="0" relativeHeight="251668480" behindDoc="0" locked="0" layoutInCell="1" allowOverlap="1" wp14:anchorId="42DA76D7" wp14:editId="6F8DBB3A">
                <wp:simplePos x="0" y="0"/>
                <wp:positionH relativeFrom="margin">
                  <wp:posOffset>-67945</wp:posOffset>
                </wp:positionH>
                <wp:positionV relativeFrom="paragraph">
                  <wp:posOffset>90946</wp:posOffset>
                </wp:positionV>
                <wp:extent cx="6761480" cy="22225"/>
                <wp:effectExtent l="57150" t="38100" r="77470" b="92075"/>
                <wp:wrapNone/>
                <wp:docPr id="1362577098" name="Straight Connector 2"/>
                <wp:cNvGraphicFramePr/>
                <a:graphic xmlns:a="http://schemas.openxmlformats.org/drawingml/2006/main">
                  <a:graphicData uri="http://schemas.microsoft.com/office/word/2010/wordprocessingShape">
                    <wps:wsp>
                      <wps:cNvCnPr/>
                      <wps:spPr>
                        <a:xfrm flipV="1">
                          <a:off x="0" y="0"/>
                          <a:ext cx="6761480" cy="222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6E9A80" id="Straight Connector 2" o:spid="_x0000_s1026" style="position:absolute;flip:y;z-index:251668480;visibility:visible;mso-wrap-style:square;mso-wrap-distance-left:9pt;mso-wrap-distance-top:0;mso-wrap-distance-right:9pt;mso-wrap-distance-bottom:0;mso-position-horizontal:absolute;mso-position-horizontal-relative:margin;mso-position-vertical:absolute;mso-position-vertical-relative:text" from="-5.35pt,7.15pt" to="527.0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" strokecolor="#00a0b8 [3204]" strokeweight="3pt">
                <v:shadow on="t" color="black" opacity="22937f" origin=",.5" offset="0,.63889mm"/>
                <w10:wrap anchorx="margin"/>
              </v:line>
            </w:pict>
          </mc:Fallback>
        </mc:AlternateContent>
      </w:r>
    </w:p>
    <w:p w14:paraId="35006C61" w14:textId="6F98A648"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5. Exploratory Data Analysis (EDA):</w:t>
      </w:r>
    </w:p>
    <w:p w14:paraId="6C4A93FC" w14:textId="65EBE42D"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Conducted in-depth exploratory data analysis using Excel (Pivot Tables, Charts) and SQL (joins, aggregations, filtering). Identified hidden trends in sales patterns, seasonal variations, product popularity, and customer segmentation to guide business recommendations.</w:t>
      </w:r>
    </w:p>
    <w:p w14:paraId="041C2715" w14:textId="77ABC2C2" w:rsidR="00F8573A" w:rsidRPr="00F8573A" w:rsidRDefault="00F8573A" w:rsidP="00F8573A">
      <w:pPr>
        <w:rPr>
          <w:rFonts w:ascii="Calibri" w:hAnsi="Calibri" w:cs="Calibri"/>
          <w:sz w:val="28"/>
          <w:szCs w:val="28"/>
          <w:lang w:val="en-IN"/>
        </w:rPr>
      </w:pPr>
    </w:p>
    <w:p w14:paraId="4713FFE9" w14:textId="213B0804"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6. Creation of Visual and Insightful PowerPoint:</w:t>
      </w:r>
    </w:p>
    <w:p w14:paraId="654D58B9" w14:textId="0ABE8071"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Designed a stakeholder-facing PowerPoint presentation summarizing the project's goals, methodology, challenges solved, and business outcomes. Included data visualizations and interpretation of key metrics (e.g., top customers vs. others, regional sales distribution, product line comparison).</w:t>
      </w:r>
    </w:p>
    <w:p w14:paraId="63518B32" w14:textId="579D657B" w:rsidR="00F8573A" w:rsidRPr="00F8573A" w:rsidRDefault="00F8573A" w:rsidP="00F8573A">
      <w:pPr>
        <w:rPr>
          <w:rFonts w:ascii="Calibri" w:hAnsi="Calibri" w:cs="Calibri"/>
          <w:sz w:val="28"/>
          <w:szCs w:val="28"/>
          <w:lang w:val="en-IN"/>
        </w:rPr>
      </w:pPr>
    </w:p>
    <w:p w14:paraId="4A55DCC6" w14:textId="77777777" w:rsidR="00F8573A" w:rsidRPr="00F8573A" w:rsidRDefault="00F8573A" w:rsidP="00F8573A">
      <w:pPr>
        <w:rPr>
          <w:rFonts w:ascii="Calibri" w:hAnsi="Calibri" w:cs="Calibri"/>
          <w:b/>
          <w:bCs/>
          <w:sz w:val="28"/>
          <w:szCs w:val="28"/>
          <w:lang w:val="en-IN"/>
        </w:rPr>
      </w:pPr>
      <w:r w:rsidRPr="00F8573A">
        <w:rPr>
          <w:rFonts w:ascii="Calibri" w:hAnsi="Calibri" w:cs="Calibri"/>
          <w:b/>
          <w:bCs/>
          <w:sz w:val="28"/>
          <w:szCs w:val="28"/>
          <w:lang w:val="en-IN"/>
        </w:rPr>
        <w:t>7. Detailed Documentation:</w:t>
      </w:r>
    </w:p>
    <w:p w14:paraId="5B036913" w14:textId="052E40D1" w:rsidR="00F8573A" w:rsidRPr="00F8573A" w:rsidRDefault="00F8573A" w:rsidP="00F8573A">
      <w:pPr>
        <w:rPr>
          <w:rFonts w:ascii="Calibri" w:hAnsi="Calibri" w:cs="Calibri"/>
          <w:sz w:val="28"/>
          <w:szCs w:val="28"/>
          <w:lang w:val="en-IN"/>
        </w:rPr>
      </w:pPr>
      <w:r w:rsidRPr="00F8573A">
        <w:rPr>
          <w:rFonts w:ascii="Calibri" w:hAnsi="Calibri" w:cs="Calibri"/>
          <w:sz w:val="28"/>
          <w:szCs w:val="28"/>
          <w:lang w:val="en-IN"/>
        </w:rPr>
        <w:t>Compiled a professional Word report documenting the end-to-end analytics process</w:t>
      </w:r>
      <w:r>
        <w:rPr>
          <w:rFonts w:ascii="Calibri" w:hAnsi="Calibri" w:cs="Calibri"/>
          <w:sz w:val="28"/>
          <w:szCs w:val="28"/>
          <w:lang w:val="en-IN"/>
        </w:rPr>
        <w:t xml:space="preserve"> </w:t>
      </w:r>
      <w:r w:rsidRPr="00F8573A">
        <w:rPr>
          <w:rFonts w:ascii="Calibri" w:hAnsi="Calibri" w:cs="Calibri"/>
          <w:sz w:val="28"/>
          <w:szCs w:val="28"/>
          <w:lang w:val="en-IN"/>
        </w:rPr>
        <w:t>from data acquisition and transformation to Power BI dashboards and EDA findings. The documentation includes screenshots, formulas used, business questions tackled, and actionable insights derived from the analysis.</w:t>
      </w:r>
    </w:p>
    <w:p w14:paraId="22AF4390" w14:textId="5A591F26" w:rsidR="001C1F45" w:rsidRPr="00F8573A" w:rsidRDefault="0082446A" w:rsidP="00F8573A">
      <w:pPr>
        <w:rPr>
          <w:rFonts w:ascii="Calibri" w:hAnsi="Calibri" w:cs="Calibri"/>
          <w:sz w:val="28"/>
          <w:szCs w:val="28"/>
        </w:rPr>
      </w:pPr>
      <w:r>
        <w:rPr>
          <w:rFonts w:ascii="Calibri" w:hAnsi="Calibri" w:cs="Calibri"/>
          <w:noProof/>
          <w:color w:val="FFFFFF" w:themeColor="background1"/>
          <w:sz w:val="32"/>
          <w:szCs w:val="32"/>
        </w:rPr>
        <mc:AlternateContent>
          <mc:Choice Requires="wps">
            <w:drawing>
              <wp:anchor distT="0" distB="0" distL="114300" distR="114300" simplePos="0" relativeHeight="251670528" behindDoc="0" locked="0" layoutInCell="1" allowOverlap="1" wp14:anchorId="731E0D7E" wp14:editId="280CDBFC">
                <wp:simplePos x="0" y="0"/>
                <wp:positionH relativeFrom="margin">
                  <wp:align>center</wp:align>
                </wp:positionH>
                <wp:positionV relativeFrom="paragraph">
                  <wp:posOffset>220768</wp:posOffset>
                </wp:positionV>
                <wp:extent cx="6761480" cy="22225"/>
                <wp:effectExtent l="57150" t="38100" r="77470" b="92075"/>
                <wp:wrapNone/>
                <wp:docPr id="365919174" name="Straight Connector 2"/>
                <wp:cNvGraphicFramePr/>
                <a:graphic xmlns:a="http://schemas.openxmlformats.org/drawingml/2006/main">
                  <a:graphicData uri="http://schemas.microsoft.com/office/word/2010/wordprocessingShape">
                    <wps:wsp>
                      <wps:cNvCnPr/>
                      <wps:spPr>
                        <a:xfrm flipV="1">
                          <a:off x="0" y="0"/>
                          <a:ext cx="6761480" cy="222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1EEE9F" id="Straight Connector 2"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17.4pt" to="532.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" strokecolor="#00a0b8 [3204]" strokeweight="3pt">
                <v:shadow on="t" color="black" opacity="22937f" origin=",.5" offset="0,.63889mm"/>
                <w10:wrap anchorx="margin"/>
              </v:line>
            </w:pict>
          </mc:Fallback>
        </mc:AlternateContent>
      </w:r>
    </w:p>
    <w:p w14:paraId="2F09C5B4" w14:textId="5F47A385" w:rsidR="001C1F45" w:rsidRPr="00F8573A" w:rsidRDefault="001C1F45">
      <w:pPr>
        <w:rPr>
          <w:rFonts w:ascii="Calibri" w:hAnsi="Calibri" w:cs="Calibri"/>
          <w:color w:val="FFFFFF" w:themeColor="background1"/>
          <w:sz w:val="40"/>
          <w:szCs w:val="40"/>
        </w:rPr>
      </w:pPr>
    </w:p>
    <w:p w14:paraId="020D3C55" w14:textId="77777777" w:rsidR="001C1F45" w:rsidRPr="00F8573A" w:rsidRDefault="001C1F45">
      <w:pPr>
        <w:rPr>
          <w:rFonts w:ascii="Calibri" w:hAnsi="Calibri" w:cs="Calibri"/>
          <w:color w:val="FFFFFF" w:themeColor="background1"/>
          <w:sz w:val="40"/>
          <w:szCs w:val="40"/>
        </w:rPr>
      </w:pPr>
    </w:p>
    <w:p w14:paraId="61A229F8" w14:textId="77777777" w:rsidR="001C1F45" w:rsidRPr="00F8573A" w:rsidRDefault="001C1F45">
      <w:pPr>
        <w:rPr>
          <w:rFonts w:ascii="Calibri" w:hAnsi="Calibri" w:cs="Calibri"/>
          <w:color w:val="FFFFFF" w:themeColor="background1"/>
          <w:sz w:val="40"/>
          <w:szCs w:val="40"/>
        </w:rPr>
      </w:pPr>
    </w:p>
    <w:p w14:paraId="64501D5C" w14:textId="77777777" w:rsidR="001C1F45" w:rsidRPr="00F8573A" w:rsidRDefault="001C1F45">
      <w:pPr>
        <w:rPr>
          <w:rFonts w:ascii="Calibri" w:hAnsi="Calibri" w:cs="Calibri"/>
          <w:color w:val="FFFFFF" w:themeColor="background1"/>
          <w:sz w:val="40"/>
          <w:szCs w:val="40"/>
        </w:rPr>
      </w:pPr>
    </w:p>
    <w:p w14:paraId="7622D708" w14:textId="77777777" w:rsidR="001C1F45" w:rsidRDefault="001C1F45">
      <w:pPr>
        <w:rPr>
          <w:rFonts w:ascii="Calibri" w:hAnsi="Calibri" w:cs="Calibri"/>
          <w:color w:val="FFFFFF" w:themeColor="background1"/>
          <w:sz w:val="32"/>
          <w:szCs w:val="32"/>
        </w:rPr>
      </w:pPr>
    </w:p>
    <w:p w14:paraId="6B91348F" w14:textId="77777777" w:rsidR="001C1F45" w:rsidRDefault="001C1F45">
      <w:pPr>
        <w:rPr>
          <w:rFonts w:ascii="Calibri" w:hAnsi="Calibri" w:cs="Calibri"/>
          <w:color w:val="FFFFFF" w:themeColor="background1"/>
          <w:sz w:val="32"/>
          <w:szCs w:val="32"/>
        </w:rPr>
      </w:pPr>
    </w:p>
    <w:p w14:paraId="03468246" w14:textId="77777777" w:rsidR="001C1F45" w:rsidRDefault="001C1F45">
      <w:pPr>
        <w:rPr>
          <w:rFonts w:ascii="Calibri" w:hAnsi="Calibri" w:cs="Calibri"/>
          <w:color w:val="FFFFFF" w:themeColor="background1"/>
          <w:sz w:val="32"/>
          <w:szCs w:val="32"/>
        </w:rPr>
      </w:pPr>
    </w:p>
    <w:p w14:paraId="7800CD24" w14:textId="35A43B13" w:rsidR="008B4437" w:rsidRDefault="008B4437" w:rsidP="008B4437">
      <w:pPr>
        <w:rPr>
          <w:sz w:val="28"/>
          <w:szCs w:val="28"/>
          <w:lang w:val="en-IN"/>
        </w:rPr>
      </w:pPr>
    </w:p>
    <w:p w14:paraId="6E98E3A8" w14:textId="6F06F0A9" w:rsidR="008B4437" w:rsidRDefault="008B4437" w:rsidP="008B4437">
      <w:pPr>
        <w:rPr>
          <w:sz w:val="28"/>
          <w:szCs w:val="28"/>
          <w:lang w:val="en-IN"/>
        </w:rPr>
      </w:pPr>
    </w:p>
    <w:p w14:paraId="33D0944D" w14:textId="784B63F9" w:rsidR="008B4437" w:rsidRDefault="008B4437" w:rsidP="008B4437">
      <w:pPr>
        <w:rPr>
          <w:sz w:val="28"/>
          <w:szCs w:val="28"/>
          <w:lang w:val="en-IN"/>
        </w:rPr>
      </w:pPr>
      <w:r>
        <w:rPr>
          <w:noProof/>
        </w:rPr>
        <mc:AlternateContent>
          <mc:Choice Requires="wps">
            <w:drawing>
              <wp:anchor distT="0" distB="0" distL="114300" distR="114300" simplePos="0" relativeHeight="251672576" behindDoc="0" locked="0" layoutInCell="1" allowOverlap="1" wp14:anchorId="2495B085" wp14:editId="6195F419">
                <wp:simplePos x="0" y="0"/>
                <wp:positionH relativeFrom="margin">
                  <wp:posOffset>1179830</wp:posOffset>
                </wp:positionH>
                <wp:positionV relativeFrom="paragraph">
                  <wp:posOffset>177024</wp:posOffset>
                </wp:positionV>
                <wp:extent cx="4269740" cy="640715"/>
                <wp:effectExtent l="0" t="0" r="16510" b="26035"/>
                <wp:wrapNone/>
                <wp:docPr id="1543286789"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F0ED54" w14:textId="05CB7D53" w:rsidR="008B4437" w:rsidRPr="00E00D42" w:rsidRDefault="008B4437" w:rsidP="008B4437">
                            <w:pPr>
                              <w:jc w:val="center"/>
                              <w:rPr>
                                <w:rFonts w:ascii="Cambria" w:hAnsi="Cambria"/>
                                <w:b/>
                                <w:bCs/>
                                <w:color w:val="000000" w:themeColor="text1"/>
                                <w:sz w:val="48"/>
                                <w:szCs w:val="48"/>
                              </w:rPr>
                            </w:pPr>
                            <w:r>
                              <w:rPr>
                                <w:rFonts w:ascii="Cambria" w:hAnsi="Cambria"/>
                                <w:b/>
                                <w:bCs/>
                                <w:color w:val="000000" w:themeColor="text1"/>
                                <w:sz w:val="48"/>
                                <w:szCs w:val="48"/>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B085" id="_x0000_s1029" style="position:absolute;margin-left:92.9pt;margin-top:13.95pt;width:336.2pt;height:50.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" fillcolor="#00a0b8 [3204]" strokecolor="#00171b [484]" strokeweight="2pt">
                <v:textbox>
                  <w:txbxContent>
                    <w:p w14:paraId="1FF0ED54" w14:textId="05CB7D53" w:rsidR="008B4437" w:rsidRPr="00E00D42" w:rsidRDefault="008B4437" w:rsidP="008B4437">
                      <w:pPr>
                        <w:jc w:val="center"/>
                        <w:rPr>
                          <w:rFonts w:ascii="Cambria" w:hAnsi="Cambria"/>
                          <w:b/>
                          <w:bCs/>
                          <w:color w:val="000000" w:themeColor="text1"/>
                          <w:sz w:val="48"/>
                          <w:szCs w:val="48"/>
                        </w:rPr>
                      </w:pPr>
                      <w:r>
                        <w:rPr>
                          <w:rFonts w:ascii="Cambria" w:hAnsi="Cambria"/>
                          <w:b/>
                          <w:bCs/>
                          <w:color w:val="000000" w:themeColor="text1"/>
                          <w:sz w:val="48"/>
                          <w:szCs w:val="48"/>
                        </w:rPr>
                        <w:t>Objective</w:t>
                      </w:r>
                    </w:p>
                  </w:txbxContent>
                </v:textbox>
                <w10:wrap anchorx="margin"/>
              </v:rect>
            </w:pict>
          </mc:Fallback>
        </mc:AlternateContent>
      </w:r>
    </w:p>
    <w:p w14:paraId="3C04F173" w14:textId="77777777" w:rsidR="008B4437" w:rsidRDefault="008B4437" w:rsidP="008B4437">
      <w:pPr>
        <w:rPr>
          <w:sz w:val="28"/>
          <w:szCs w:val="28"/>
          <w:lang w:val="en-IN"/>
        </w:rPr>
      </w:pPr>
    </w:p>
    <w:p w14:paraId="01CD4FC3" w14:textId="77777777" w:rsidR="008B4437" w:rsidRDefault="008B4437" w:rsidP="008B4437">
      <w:pPr>
        <w:rPr>
          <w:sz w:val="28"/>
          <w:szCs w:val="28"/>
          <w:lang w:val="en-IN"/>
        </w:rPr>
      </w:pPr>
    </w:p>
    <w:p w14:paraId="44F91601" w14:textId="77777777" w:rsidR="008B4437" w:rsidRPr="003451F2" w:rsidRDefault="008B4437" w:rsidP="008B4437">
      <w:pPr>
        <w:rPr>
          <w:rFonts w:ascii="Calibri" w:hAnsi="Calibri" w:cs="Calibri"/>
          <w:sz w:val="28"/>
          <w:szCs w:val="28"/>
          <w:lang w:val="en-IN"/>
        </w:rPr>
      </w:pPr>
    </w:p>
    <w:p w14:paraId="3AB9BA52" w14:textId="47B34F61" w:rsidR="008B4437" w:rsidRPr="008B4437" w:rsidRDefault="008B4437" w:rsidP="008B4437">
      <w:pPr>
        <w:rPr>
          <w:rFonts w:ascii="Calibri" w:hAnsi="Calibri" w:cs="Calibri"/>
          <w:sz w:val="28"/>
          <w:szCs w:val="28"/>
          <w:lang w:val="en-IN"/>
        </w:rPr>
      </w:pPr>
      <w:r w:rsidRPr="008B4437">
        <w:rPr>
          <w:rFonts w:ascii="Calibri" w:hAnsi="Calibri" w:cs="Calibri"/>
          <w:sz w:val="28"/>
          <w:szCs w:val="28"/>
          <w:lang w:val="en-IN"/>
        </w:rPr>
        <w:t>The primary objective of this project is to design and implement a comprehensive Retail Analytics Dashboard that empowers data-driven decision-making across multiple facets of a retail business. By integrating customer, sales, product, and regional data into an analytical environment, the project aims to:</w:t>
      </w:r>
    </w:p>
    <w:p w14:paraId="022DB555" w14:textId="39B53991" w:rsidR="008B4437" w:rsidRPr="008B4437" w:rsidRDefault="00854E72" w:rsidP="008B4437">
      <w:pPr>
        <w:numPr>
          <w:ilvl w:val="0"/>
          <w:numId w:val="17"/>
        </w:numPr>
        <w:rPr>
          <w:rFonts w:ascii="Calibri" w:hAnsi="Calibri" w:cs="Calibri"/>
          <w:sz w:val="28"/>
          <w:szCs w:val="28"/>
          <w:lang w:val="en-IN"/>
        </w:rPr>
      </w:pPr>
      <w:r w:rsidRPr="008B4437">
        <w:rPr>
          <w:rFonts w:ascii="Calibri" w:hAnsi="Calibri" w:cs="Calibri"/>
          <w:sz w:val="28"/>
          <w:szCs w:val="28"/>
          <w:lang w:val="en-IN"/>
        </w:rPr>
        <w:t>Analyse</w:t>
      </w:r>
      <w:r w:rsidR="008B4437" w:rsidRPr="008B4437">
        <w:rPr>
          <w:rFonts w:ascii="Calibri" w:hAnsi="Calibri" w:cs="Calibri"/>
          <w:sz w:val="28"/>
          <w:szCs w:val="28"/>
          <w:lang w:val="en-IN"/>
        </w:rPr>
        <w:t xml:space="preserve"> historical sales performance across products, customers, and geographies.</w:t>
      </w:r>
    </w:p>
    <w:p w14:paraId="2E9233AE" w14:textId="77777777" w:rsidR="008B4437" w:rsidRPr="008B4437" w:rsidRDefault="008B4437" w:rsidP="008B4437">
      <w:pPr>
        <w:numPr>
          <w:ilvl w:val="0"/>
          <w:numId w:val="17"/>
        </w:numPr>
        <w:rPr>
          <w:rFonts w:ascii="Calibri" w:hAnsi="Calibri" w:cs="Calibri"/>
          <w:sz w:val="28"/>
          <w:szCs w:val="28"/>
          <w:lang w:val="en-IN"/>
        </w:rPr>
      </w:pPr>
      <w:r w:rsidRPr="008B4437">
        <w:rPr>
          <w:rFonts w:ascii="Calibri" w:hAnsi="Calibri" w:cs="Calibri"/>
          <w:sz w:val="28"/>
          <w:szCs w:val="28"/>
          <w:lang w:val="en-IN"/>
        </w:rPr>
        <w:t>Identify high-value customers, underperforming segments, and emerging market opportunities.</w:t>
      </w:r>
    </w:p>
    <w:p w14:paraId="39D55DB9" w14:textId="77777777" w:rsidR="008B4437" w:rsidRPr="008B4437" w:rsidRDefault="008B4437" w:rsidP="008B4437">
      <w:pPr>
        <w:numPr>
          <w:ilvl w:val="0"/>
          <w:numId w:val="17"/>
        </w:numPr>
        <w:rPr>
          <w:rFonts w:ascii="Calibri" w:hAnsi="Calibri" w:cs="Calibri"/>
          <w:sz w:val="28"/>
          <w:szCs w:val="28"/>
          <w:lang w:val="en-IN"/>
        </w:rPr>
      </w:pPr>
      <w:r w:rsidRPr="008B4437">
        <w:rPr>
          <w:rFonts w:ascii="Calibri" w:hAnsi="Calibri" w:cs="Calibri"/>
          <w:sz w:val="28"/>
          <w:szCs w:val="28"/>
          <w:lang w:val="en-IN"/>
        </w:rPr>
        <w:t>Enable business stakeholders to track KPIs such as total revenue, average order value, customer acquisition trends, and product-level profitability.</w:t>
      </w:r>
    </w:p>
    <w:p w14:paraId="497965F0" w14:textId="77777777" w:rsidR="008B4437" w:rsidRPr="008B4437" w:rsidRDefault="008B4437" w:rsidP="008B4437">
      <w:pPr>
        <w:numPr>
          <w:ilvl w:val="0"/>
          <w:numId w:val="17"/>
        </w:numPr>
        <w:rPr>
          <w:rFonts w:ascii="Calibri" w:hAnsi="Calibri" w:cs="Calibri"/>
          <w:sz w:val="28"/>
          <w:szCs w:val="28"/>
          <w:lang w:val="en-IN"/>
        </w:rPr>
      </w:pPr>
      <w:r w:rsidRPr="008B4437">
        <w:rPr>
          <w:rFonts w:ascii="Calibri" w:hAnsi="Calibri" w:cs="Calibri"/>
          <w:sz w:val="28"/>
          <w:szCs w:val="28"/>
          <w:lang w:val="en-IN"/>
        </w:rPr>
        <w:t>Provide clear visual insights through Power BI dashboards and Excel-based reporting for easy interpretation and presentation.</w:t>
      </w:r>
    </w:p>
    <w:p w14:paraId="514878F6" w14:textId="77777777" w:rsidR="008B4437" w:rsidRPr="008B4437" w:rsidRDefault="008B4437" w:rsidP="008B4437">
      <w:pPr>
        <w:numPr>
          <w:ilvl w:val="0"/>
          <w:numId w:val="17"/>
        </w:numPr>
        <w:rPr>
          <w:rFonts w:ascii="Calibri" w:hAnsi="Calibri" w:cs="Calibri"/>
          <w:sz w:val="28"/>
          <w:szCs w:val="28"/>
          <w:lang w:val="en-IN"/>
        </w:rPr>
      </w:pPr>
      <w:r w:rsidRPr="008B4437">
        <w:rPr>
          <w:rFonts w:ascii="Calibri" w:hAnsi="Calibri" w:cs="Calibri"/>
          <w:sz w:val="28"/>
          <w:szCs w:val="28"/>
          <w:lang w:val="en-IN"/>
        </w:rPr>
        <w:t>Leverage SQL, Excel, and Power BI to solve critical business questions and develop insights to guide future strategy.</w:t>
      </w:r>
    </w:p>
    <w:p w14:paraId="187F2ACE" w14:textId="77777777" w:rsidR="0014004C" w:rsidRPr="003451F2" w:rsidRDefault="008B4437" w:rsidP="008B4437">
      <w:pPr>
        <w:rPr>
          <w:rFonts w:ascii="Calibri" w:hAnsi="Calibri" w:cs="Calibri"/>
        </w:rPr>
      </w:pPr>
      <w:r w:rsidRPr="008B4437">
        <w:rPr>
          <w:rFonts w:ascii="Calibri" w:hAnsi="Calibri" w:cs="Calibri"/>
          <w:sz w:val="28"/>
          <w:szCs w:val="28"/>
          <w:lang w:val="en-IN"/>
        </w:rPr>
        <w:t>This project serves as a real-world application of data analytics in a business context, combining technical tools with commercial thinking to derive actionable insights from structured datasets.</w:t>
      </w:r>
      <w:r w:rsidRPr="003451F2">
        <w:rPr>
          <w:rFonts w:ascii="Calibri" w:hAnsi="Calibri" w:cs="Calibri"/>
        </w:rPr>
        <w:t xml:space="preserve"> </w:t>
      </w:r>
    </w:p>
    <w:p w14:paraId="645547DD" w14:textId="178305B8" w:rsidR="008B4437" w:rsidRPr="008B4437" w:rsidRDefault="008B4437" w:rsidP="008B4437">
      <w:pPr>
        <w:rPr>
          <w:rFonts w:ascii="Calibri" w:hAnsi="Calibri" w:cs="Calibri"/>
          <w:sz w:val="28"/>
          <w:szCs w:val="28"/>
          <w:lang w:val="en-IN"/>
        </w:rPr>
      </w:pPr>
      <w:r w:rsidRPr="003451F2">
        <w:rPr>
          <w:rFonts w:ascii="Calibri" w:hAnsi="Calibri" w:cs="Calibri"/>
          <w:sz w:val="28"/>
          <w:szCs w:val="28"/>
        </w:rPr>
        <w:t>Ultimately, the objective is not just to analyze a static dataset, but to simulate a live business scenario where data becomes a strategic asset. The dashboard and accompanying documentation enable business leaders to monitor KPIs, identify areas of growth or concern, and make evidence-based decisions that align with the organization’s objectives.</w:t>
      </w:r>
    </w:p>
    <w:p w14:paraId="4A33EEB1" w14:textId="77777777" w:rsidR="001C1F45" w:rsidRDefault="001C1F45">
      <w:pPr>
        <w:rPr>
          <w:rFonts w:ascii="Calibri" w:hAnsi="Calibri" w:cs="Calibri"/>
          <w:color w:val="FFFFFF" w:themeColor="background1"/>
          <w:sz w:val="32"/>
          <w:szCs w:val="32"/>
        </w:rPr>
      </w:pPr>
    </w:p>
    <w:p w14:paraId="7E077EA2" w14:textId="77777777" w:rsidR="001C1F45" w:rsidRDefault="001C1F45">
      <w:pPr>
        <w:rPr>
          <w:rFonts w:ascii="Calibri" w:hAnsi="Calibri" w:cs="Calibri"/>
          <w:color w:val="FFFFFF" w:themeColor="background1"/>
          <w:sz w:val="32"/>
          <w:szCs w:val="32"/>
        </w:rPr>
      </w:pPr>
    </w:p>
    <w:p w14:paraId="7BDB1CF9" w14:textId="77777777" w:rsidR="001C1F45" w:rsidRDefault="001C1F45">
      <w:pPr>
        <w:rPr>
          <w:rFonts w:ascii="Calibri" w:hAnsi="Calibri" w:cs="Calibri"/>
          <w:color w:val="FFFFFF" w:themeColor="background1"/>
          <w:sz w:val="32"/>
          <w:szCs w:val="32"/>
        </w:rPr>
      </w:pPr>
    </w:p>
    <w:p w14:paraId="5AA360DF" w14:textId="77777777" w:rsidR="001C1F45" w:rsidRDefault="001C1F45">
      <w:pPr>
        <w:rPr>
          <w:rFonts w:ascii="Calibri" w:hAnsi="Calibri" w:cs="Calibri"/>
          <w:color w:val="FFFFFF" w:themeColor="background1"/>
          <w:sz w:val="32"/>
          <w:szCs w:val="32"/>
        </w:rPr>
      </w:pPr>
    </w:p>
    <w:p w14:paraId="44230F5F" w14:textId="77777777" w:rsidR="001C1F45" w:rsidRDefault="001C1F45">
      <w:pPr>
        <w:rPr>
          <w:rFonts w:ascii="Calibri" w:hAnsi="Calibri" w:cs="Calibri"/>
          <w:color w:val="FFFFFF" w:themeColor="background1"/>
          <w:sz w:val="32"/>
          <w:szCs w:val="32"/>
        </w:rPr>
      </w:pPr>
    </w:p>
    <w:p w14:paraId="0CC36861" w14:textId="722E237F" w:rsidR="001C1F45" w:rsidRDefault="00066272">
      <w:pPr>
        <w:rPr>
          <w:rFonts w:ascii="Calibri" w:hAnsi="Calibri" w:cs="Calibri"/>
          <w:color w:val="FFFFFF" w:themeColor="background1"/>
          <w:sz w:val="32"/>
          <w:szCs w:val="32"/>
        </w:rPr>
      </w:pPr>
      <w:r>
        <w:rPr>
          <w:noProof/>
        </w:rPr>
        <mc:AlternateContent>
          <mc:Choice Requires="wps">
            <w:drawing>
              <wp:anchor distT="0" distB="0" distL="114300" distR="114300" simplePos="0" relativeHeight="251674624" behindDoc="0" locked="0" layoutInCell="1" allowOverlap="1" wp14:anchorId="6F14AAE2" wp14:editId="1ED9B388">
                <wp:simplePos x="0" y="0"/>
                <wp:positionH relativeFrom="margin">
                  <wp:align>center</wp:align>
                </wp:positionH>
                <wp:positionV relativeFrom="paragraph">
                  <wp:posOffset>0</wp:posOffset>
                </wp:positionV>
                <wp:extent cx="4269740" cy="640715"/>
                <wp:effectExtent l="0" t="0" r="16510" b="26035"/>
                <wp:wrapNone/>
                <wp:docPr id="369824607"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907D1F" w14:textId="7B55BC99" w:rsidR="00066272" w:rsidRPr="00E00D42" w:rsidRDefault="00066272" w:rsidP="00066272">
                            <w:pPr>
                              <w:jc w:val="center"/>
                              <w:rPr>
                                <w:rFonts w:ascii="Cambria" w:hAnsi="Cambria"/>
                                <w:b/>
                                <w:bCs/>
                                <w:color w:val="000000" w:themeColor="text1"/>
                                <w:sz w:val="48"/>
                                <w:szCs w:val="48"/>
                              </w:rPr>
                            </w:pPr>
                            <w:r>
                              <w:rPr>
                                <w:rFonts w:ascii="Cambria" w:hAnsi="Cambria"/>
                                <w:b/>
                                <w:bCs/>
                                <w:color w:val="000000" w:themeColor="text1"/>
                                <w:sz w:val="48"/>
                                <w:szCs w:val="48"/>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4AAE2" id="_x0000_s1030" style="position:absolute;margin-left:0;margin-top:0;width:336.2pt;height:50.4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" fillcolor="#00a0b8 [3204]" strokecolor="#00171b [484]" strokeweight="2pt">
                <v:textbox>
                  <w:txbxContent>
                    <w:p w14:paraId="6B907D1F" w14:textId="7B55BC99" w:rsidR="00066272" w:rsidRPr="00E00D42" w:rsidRDefault="00066272" w:rsidP="00066272">
                      <w:pPr>
                        <w:jc w:val="center"/>
                        <w:rPr>
                          <w:rFonts w:ascii="Cambria" w:hAnsi="Cambria"/>
                          <w:b/>
                          <w:bCs/>
                          <w:color w:val="000000" w:themeColor="text1"/>
                          <w:sz w:val="48"/>
                          <w:szCs w:val="48"/>
                        </w:rPr>
                      </w:pPr>
                      <w:r>
                        <w:rPr>
                          <w:rFonts w:ascii="Cambria" w:hAnsi="Cambria"/>
                          <w:b/>
                          <w:bCs/>
                          <w:color w:val="000000" w:themeColor="text1"/>
                          <w:sz w:val="48"/>
                          <w:szCs w:val="48"/>
                        </w:rPr>
                        <w:t>Significance</w:t>
                      </w:r>
                    </w:p>
                  </w:txbxContent>
                </v:textbox>
                <w10:wrap anchorx="margin"/>
              </v:rect>
            </w:pict>
          </mc:Fallback>
        </mc:AlternateContent>
      </w:r>
    </w:p>
    <w:p w14:paraId="5F57DB97" w14:textId="77777777" w:rsidR="001C1F45" w:rsidRDefault="001C1F45">
      <w:pPr>
        <w:rPr>
          <w:rFonts w:ascii="Calibri" w:hAnsi="Calibri" w:cs="Calibri"/>
          <w:color w:val="FFFFFF" w:themeColor="background1"/>
          <w:sz w:val="32"/>
          <w:szCs w:val="32"/>
        </w:rPr>
      </w:pPr>
    </w:p>
    <w:p w14:paraId="285D1C36" w14:textId="77777777" w:rsidR="00066272" w:rsidRDefault="00066272" w:rsidP="00066272">
      <w:pPr>
        <w:rPr>
          <w:rFonts w:ascii="Calibri" w:hAnsi="Calibri" w:cs="Calibri"/>
          <w:color w:val="FFFFFF" w:themeColor="background1"/>
          <w:sz w:val="32"/>
          <w:szCs w:val="32"/>
        </w:rPr>
      </w:pPr>
    </w:p>
    <w:p w14:paraId="42278E7B" w14:textId="1A0E0EDE" w:rsidR="00066272" w:rsidRPr="00066272" w:rsidRDefault="00066272" w:rsidP="00066272">
      <w:pPr>
        <w:rPr>
          <w:rFonts w:ascii="Calibri" w:hAnsi="Calibri" w:cs="Calibri"/>
          <w:sz w:val="28"/>
          <w:szCs w:val="28"/>
          <w:lang w:val="en-IN"/>
        </w:rPr>
      </w:pPr>
      <w:r w:rsidRPr="00066272">
        <w:rPr>
          <w:rFonts w:ascii="Calibri" w:hAnsi="Calibri" w:cs="Calibri"/>
          <w:sz w:val="28"/>
          <w:szCs w:val="28"/>
          <w:lang w:val="en-IN"/>
        </w:rPr>
        <w:t>In the current competitive retail landscape, businesses must continually evolve by understanding their customers, optimizing product offerings, and making timely decisions. This Retail Analytics Project plays a critical role in facilitating that transformation by providing a holistic and scalable analytical solution.</w:t>
      </w:r>
    </w:p>
    <w:p w14:paraId="0291CD71" w14:textId="77777777" w:rsidR="00066272" w:rsidRPr="00066272" w:rsidRDefault="00066272" w:rsidP="00066272">
      <w:pPr>
        <w:rPr>
          <w:rFonts w:ascii="Calibri" w:hAnsi="Calibri" w:cs="Calibri"/>
          <w:sz w:val="28"/>
          <w:szCs w:val="28"/>
          <w:lang w:val="en-IN"/>
        </w:rPr>
      </w:pPr>
      <w:r w:rsidRPr="00066272">
        <w:rPr>
          <w:rFonts w:ascii="Calibri" w:hAnsi="Calibri" w:cs="Calibri"/>
          <w:b/>
          <w:bCs/>
          <w:sz w:val="28"/>
          <w:szCs w:val="28"/>
          <w:lang w:val="en-IN"/>
        </w:rPr>
        <w:t>1. Data-Driven Decision-Making:</w:t>
      </w:r>
      <w:r w:rsidRPr="00066272">
        <w:rPr>
          <w:rFonts w:ascii="Calibri" w:hAnsi="Calibri" w:cs="Calibri"/>
          <w:sz w:val="28"/>
          <w:szCs w:val="28"/>
          <w:lang w:val="en-IN"/>
        </w:rPr>
        <w:br/>
        <w:t>The project transforms scattered, raw transactional data into structured insights. This enables business users to base decisions on quantifiable patterns rather than assumptions. For example, identifying which product categories perform best during specific seasons helps in inventory planning and promotional strategies.</w:t>
      </w:r>
    </w:p>
    <w:p w14:paraId="2E8329D7" w14:textId="100A3CA8" w:rsidR="00066272" w:rsidRPr="00066272" w:rsidRDefault="00066272" w:rsidP="00066272">
      <w:pPr>
        <w:rPr>
          <w:rFonts w:ascii="Calibri" w:hAnsi="Calibri" w:cs="Calibri"/>
          <w:sz w:val="28"/>
          <w:szCs w:val="28"/>
          <w:lang w:val="en-IN"/>
        </w:rPr>
      </w:pPr>
      <w:r w:rsidRPr="00066272">
        <w:rPr>
          <w:rFonts w:ascii="Calibri" w:hAnsi="Calibri" w:cs="Calibri"/>
          <w:b/>
          <w:bCs/>
          <w:sz w:val="28"/>
          <w:szCs w:val="28"/>
          <w:lang w:val="en-IN"/>
        </w:rPr>
        <w:t>2. Enhanced Customer Understanding:</w:t>
      </w:r>
      <w:r w:rsidRPr="00066272">
        <w:rPr>
          <w:rFonts w:ascii="Calibri" w:hAnsi="Calibri" w:cs="Calibri"/>
          <w:sz w:val="28"/>
          <w:szCs w:val="28"/>
          <w:lang w:val="en-IN"/>
        </w:rPr>
        <w:br/>
        <w:t xml:space="preserve">Through customer segmentation by credit limits, location, and order frequency, the business gains a deeper understanding of its customer base. Insights into purchasing </w:t>
      </w:r>
      <w:r w:rsidR="00CF0FBD" w:rsidRPr="00066272">
        <w:rPr>
          <w:rFonts w:ascii="Calibri" w:hAnsi="Calibri" w:cs="Calibri"/>
          <w:sz w:val="28"/>
          <w:szCs w:val="28"/>
          <w:lang w:val="en-IN"/>
        </w:rPr>
        <w:t>behaviour</w:t>
      </w:r>
      <w:r w:rsidRPr="00066272">
        <w:rPr>
          <w:rFonts w:ascii="Calibri" w:hAnsi="Calibri" w:cs="Calibri"/>
          <w:sz w:val="28"/>
          <w:szCs w:val="28"/>
          <w:lang w:val="en-IN"/>
        </w:rPr>
        <w:t xml:space="preserve"> and customer lifetime value (CLTV) allow for personalized marketing, retention strategies, and improved customer satisfaction.</w:t>
      </w:r>
    </w:p>
    <w:p w14:paraId="78E8E303" w14:textId="004436BE" w:rsidR="00066272" w:rsidRPr="00066272" w:rsidRDefault="00066272" w:rsidP="00066272">
      <w:pPr>
        <w:rPr>
          <w:rFonts w:ascii="Calibri" w:hAnsi="Calibri" w:cs="Calibri"/>
          <w:sz w:val="28"/>
          <w:szCs w:val="28"/>
          <w:lang w:val="en-IN"/>
        </w:rPr>
      </w:pPr>
      <w:r w:rsidRPr="00066272">
        <w:rPr>
          <w:rFonts w:ascii="Calibri" w:hAnsi="Calibri" w:cs="Calibri"/>
          <w:b/>
          <w:bCs/>
          <w:sz w:val="28"/>
          <w:szCs w:val="28"/>
          <w:lang w:val="en-IN"/>
        </w:rPr>
        <w:t>3. Profitability and Inventory Optimization:</w:t>
      </w:r>
      <w:r w:rsidRPr="00066272">
        <w:rPr>
          <w:rFonts w:ascii="Calibri" w:hAnsi="Calibri" w:cs="Calibri"/>
          <w:sz w:val="28"/>
          <w:szCs w:val="28"/>
          <w:lang w:val="en-IN"/>
        </w:rPr>
        <w:br/>
        <w:t xml:space="preserve">By </w:t>
      </w:r>
      <w:r w:rsidR="00CF0FBD" w:rsidRPr="00066272">
        <w:rPr>
          <w:rFonts w:ascii="Calibri" w:hAnsi="Calibri" w:cs="Calibri"/>
          <w:sz w:val="28"/>
          <w:szCs w:val="28"/>
          <w:lang w:val="en-IN"/>
        </w:rPr>
        <w:t>analysing</w:t>
      </w:r>
      <w:r w:rsidRPr="00066272">
        <w:rPr>
          <w:rFonts w:ascii="Calibri" w:hAnsi="Calibri" w:cs="Calibri"/>
          <w:sz w:val="28"/>
          <w:szCs w:val="28"/>
          <w:lang w:val="en-IN"/>
        </w:rPr>
        <w:t xml:space="preserve"> profitability in relation to quantity in stock, the project helps decision-makers streamline inventory and reduce holding costs. Evaluating the correlation between product pricing and sales volume also assists in refining pricing strategies to maximize revenue.</w:t>
      </w:r>
    </w:p>
    <w:p w14:paraId="29E58C57" w14:textId="6E128450" w:rsidR="00066272" w:rsidRPr="00066272" w:rsidRDefault="00066272" w:rsidP="00066272">
      <w:pPr>
        <w:rPr>
          <w:rFonts w:ascii="Calibri" w:hAnsi="Calibri" w:cs="Calibri"/>
          <w:sz w:val="28"/>
          <w:szCs w:val="28"/>
          <w:lang w:val="en-IN"/>
        </w:rPr>
      </w:pPr>
      <w:r>
        <w:rPr>
          <w:rFonts w:ascii="Calibri" w:hAnsi="Calibri" w:cs="Calibri"/>
          <w:b/>
          <w:bCs/>
          <w:sz w:val="28"/>
          <w:szCs w:val="28"/>
          <w:lang w:val="en-IN"/>
        </w:rPr>
        <w:t>4</w:t>
      </w:r>
      <w:r w:rsidRPr="00066272">
        <w:rPr>
          <w:rFonts w:ascii="Calibri" w:hAnsi="Calibri" w:cs="Calibri"/>
          <w:b/>
          <w:bCs/>
          <w:sz w:val="28"/>
          <w:szCs w:val="28"/>
          <w:lang w:val="en-IN"/>
        </w:rPr>
        <w:t>. Visual Storytelling for Stakeholders:</w:t>
      </w:r>
      <w:r w:rsidRPr="00066272">
        <w:rPr>
          <w:rFonts w:ascii="Calibri" w:hAnsi="Calibri" w:cs="Calibri"/>
          <w:sz w:val="28"/>
          <w:szCs w:val="28"/>
          <w:lang w:val="en-IN"/>
        </w:rPr>
        <w:br/>
        <w:t xml:space="preserve">The interactive Power BI dashboard provides an accessible way for stakeholders—including non-technical decision-makers—to explore data through filters, </w:t>
      </w:r>
      <w:r w:rsidR="00CF0FBD" w:rsidRPr="00066272">
        <w:rPr>
          <w:rFonts w:ascii="Calibri" w:hAnsi="Calibri" w:cs="Calibri"/>
          <w:sz w:val="28"/>
          <w:szCs w:val="28"/>
          <w:lang w:val="en-IN"/>
        </w:rPr>
        <w:t>drilldowns</w:t>
      </w:r>
      <w:r w:rsidRPr="00066272">
        <w:rPr>
          <w:rFonts w:ascii="Calibri" w:hAnsi="Calibri" w:cs="Calibri"/>
          <w:sz w:val="28"/>
          <w:szCs w:val="28"/>
          <w:lang w:val="en-IN"/>
        </w:rPr>
        <w:t>, and slicers. This encourages cross-functional collaboration and enhances accountability across teams.</w:t>
      </w:r>
    </w:p>
    <w:p w14:paraId="3719E032" w14:textId="77777777" w:rsidR="00066272" w:rsidRDefault="00066272" w:rsidP="00066272">
      <w:pPr>
        <w:rPr>
          <w:rFonts w:ascii="Calibri" w:hAnsi="Calibri" w:cs="Calibri"/>
          <w:sz w:val="28"/>
          <w:szCs w:val="28"/>
          <w:lang w:val="en-IN"/>
        </w:rPr>
      </w:pPr>
    </w:p>
    <w:p w14:paraId="18CC1842" w14:textId="63726858" w:rsidR="00066272" w:rsidRPr="00066272" w:rsidRDefault="00066272" w:rsidP="00066272">
      <w:pPr>
        <w:rPr>
          <w:rFonts w:ascii="Calibri" w:hAnsi="Calibri" w:cs="Calibri"/>
          <w:sz w:val="28"/>
          <w:szCs w:val="28"/>
          <w:lang w:val="en-IN"/>
        </w:rPr>
      </w:pPr>
      <w:r w:rsidRPr="00066272">
        <w:rPr>
          <w:rFonts w:ascii="Calibri" w:hAnsi="Calibri" w:cs="Calibri"/>
          <w:sz w:val="28"/>
          <w:szCs w:val="28"/>
          <w:lang w:val="en-IN"/>
        </w:rPr>
        <w:t>In summary, the significance of the project lies in its ability to bridge the gap between data and strategy. It empowers teams across sales, marketing, finance, and operations to collaborate using a single source of truth. With robust documentation, insightful visualizations, and clearly defined metrics, the project supports a culture of continuous improvement and data literacy in the organization.</w:t>
      </w:r>
    </w:p>
    <w:p w14:paraId="4C9799E7" w14:textId="6D0F9489" w:rsidR="001C1F45" w:rsidRPr="00066272" w:rsidRDefault="001C1F45">
      <w:pPr>
        <w:rPr>
          <w:rFonts w:ascii="Calibri" w:hAnsi="Calibri" w:cs="Calibri"/>
          <w:color w:val="FFFFFF" w:themeColor="background1"/>
          <w:sz w:val="40"/>
          <w:szCs w:val="40"/>
        </w:rPr>
      </w:pPr>
    </w:p>
    <w:p w14:paraId="6BC4743C" w14:textId="6563E234" w:rsidR="003451F2" w:rsidRPr="003451F2" w:rsidRDefault="003451F2" w:rsidP="003451F2">
      <w:pPr>
        <w:rPr>
          <w:lang w:val="en-IN"/>
        </w:rPr>
      </w:pPr>
    </w:p>
    <w:p w14:paraId="00355E1A" w14:textId="4E98DF3F" w:rsidR="003451F2" w:rsidRPr="003451F2" w:rsidRDefault="003451F2" w:rsidP="003451F2">
      <w:pPr>
        <w:rPr>
          <w:rFonts w:ascii="Calibri" w:hAnsi="Calibri" w:cs="Calibri"/>
          <w:b/>
          <w:bCs/>
          <w:sz w:val="28"/>
          <w:szCs w:val="28"/>
          <w:lang w:val="en-IN"/>
        </w:rPr>
      </w:pPr>
    </w:p>
    <w:p w14:paraId="76164FE6" w14:textId="59B95FEF" w:rsidR="003451F2" w:rsidRDefault="003451F2" w:rsidP="003451F2">
      <w:pPr>
        <w:rPr>
          <w:rFonts w:ascii="Calibri" w:hAnsi="Calibri" w:cs="Calibri"/>
          <w:b/>
          <w:bCs/>
          <w:sz w:val="28"/>
          <w:szCs w:val="28"/>
          <w:lang w:val="en-IN"/>
        </w:rPr>
      </w:pPr>
      <w:r>
        <w:rPr>
          <w:noProof/>
        </w:rPr>
        <mc:AlternateContent>
          <mc:Choice Requires="wps">
            <w:drawing>
              <wp:anchor distT="0" distB="0" distL="114300" distR="114300" simplePos="0" relativeHeight="251676672" behindDoc="0" locked="0" layoutInCell="1" allowOverlap="1" wp14:anchorId="03E90CCF" wp14:editId="10E6E32C">
                <wp:simplePos x="0" y="0"/>
                <wp:positionH relativeFrom="margin">
                  <wp:posOffset>1179830</wp:posOffset>
                </wp:positionH>
                <wp:positionV relativeFrom="paragraph">
                  <wp:posOffset>210961</wp:posOffset>
                </wp:positionV>
                <wp:extent cx="4269740" cy="640715"/>
                <wp:effectExtent l="0" t="0" r="16510" b="26035"/>
                <wp:wrapNone/>
                <wp:docPr id="1742635043"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5E8678" w14:textId="6D20902D" w:rsidR="00C557D7" w:rsidRPr="00E00D42" w:rsidRDefault="00C557D7" w:rsidP="00C557D7">
                            <w:pPr>
                              <w:jc w:val="center"/>
                              <w:rPr>
                                <w:rFonts w:ascii="Cambria" w:hAnsi="Cambria"/>
                                <w:b/>
                                <w:bCs/>
                                <w:color w:val="000000" w:themeColor="text1"/>
                                <w:sz w:val="48"/>
                                <w:szCs w:val="48"/>
                              </w:rPr>
                            </w:pPr>
                            <w:r>
                              <w:rPr>
                                <w:rFonts w:ascii="Cambria" w:hAnsi="Cambria"/>
                                <w:b/>
                                <w:bCs/>
                                <w:color w:val="000000" w:themeColor="text1"/>
                                <w:sz w:val="48"/>
                                <w:szCs w:val="48"/>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E90CCF" id="_x0000_s1031" style="position:absolute;margin-left:92.9pt;margin-top:16.6pt;width:336.2pt;height:50.4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vkaA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" fillcolor="#00a0b8 [3204]" strokecolor="#00171b [484]" strokeweight="2pt">
                <v:textbox>
                  <w:txbxContent>
                    <w:p w14:paraId="535E8678" w14:textId="6D20902D" w:rsidR="00C557D7" w:rsidRPr="00E00D42" w:rsidRDefault="00C557D7" w:rsidP="00C557D7">
                      <w:pPr>
                        <w:jc w:val="center"/>
                        <w:rPr>
                          <w:rFonts w:ascii="Cambria" w:hAnsi="Cambria"/>
                          <w:b/>
                          <w:bCs/>
                          <w:color w:val="000000" w:themeColor="text1"/>
                          <w:sz w:val="48"/>
                          <w:szCs w:val="48"/>
                        </w:rPr>
                      </w:pPr>
                      <w:r>
                        <w:rPr>
                          <w:rFonts w:ascii="Cambria" w:hAnsi="Cambria"/>
                          <w:b/>
                          <w:bCs/>
                          <w:color w:val="000000" w:themeColor="text1"/>
                          <w:sz w:val="48"/>
                          <w:szCs w:val="48"/>
                        </w:rPr>
                        <w:t>Data Dictionary</w:t>
                      </w:r>
                    </w:p>
                  </w:txbxContent>
                </v:textbox>
                <w10:wrap anchorx="margin"/>
              </v:rect>
            </w:pict>
          </mc:Fallback>
        </mc:AlternateContent>
      </w:r>
    </w:p>
    <w:p w14:paraId="283102EB" w14:textId="5E5DFDF2" w:rsidR="003451F2" w:rsidRDefault="003451F2" w:rsidP="003451F2">
      <w:pPr>
        <w:rPr>
          <w:rFonts w:ascii="Calibri" w:hAnsi="Calibri" w:cs="Calibri"/>
          <w:b/>
          <w:bCs/>
          <w:sz w:val="28"/>
          <w:szCs w:val="28"/>
          <w:lang w:val="en-IN"/>
        </w:rPr>
      </w:pPr>
    </w:p>
    <w:p w14:paraId="14629B4E" w14:textId="77777777" w:rsidR="003451F2" w:rsidRDefault="003451F2" w:rsidP="003451F2">
      <w:pPr>
        <w:rPr>
          <w:rFonts w:ascii="Calibri" w:hAnsi="Calibri" w:cs="Calibri"/>
          <w:b/>
          <w:bCs/>
          <w:sz w:val="28"/>
          <w:szCs w:val="28"/>
          <w:lang w:val="en-IN"/>
        </w:rPr>
      </w:pPr>
    </w:p>
    <w:p w14:paraId="64657C93" w14:textId="287B11B2"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Customers</w:t>
      </w:r>
    </w:p>
    <w:p w14:paraId="24690DD6" w14:textId="14E017E1"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customerNumber : Unique identifier for each customer.</w:t>
      </w:r>
    </w:p>
    <w:p w14:paraId="6D449CF0" w14:textId="3723DD8E"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customerName : Full name of the customer.</w:t>
      </w:r>
    </w:p>
    <w:p w14:paraId="7C4586FD" w14:textId="3A3124FD"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contactLastName : Customer's last name.</w:t>
      </w:r>
    </w:p>
    <w:p w14:paraId="12589605" w14:textId="0A64CF9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contactFirstName : Customer's first name.</w:t>
      </w:r>
    </w:p>
    <w:p w14:paraId="6B7FE5E7" w14:textId="587C6BFB"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phone : Customer’s contact number.</w:t>
      </w:r>
    </w:p>
    <w:p w14:paraId="24A3AF94" w14:textId="384768C1"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addressLine1 : Primary address.</w:t>
      </w:r>
    </w:p>
    <w:p w14:paraId="36938088" w14:textId="268A958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addressLine2 : Secondary address (optional).</w:t>
      </w:r>
    </w:p>
    <w:p w14:paraId="53B6AAFC" w14:textId="2D96EE41"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city : City of the customer.</w:t>
      </w:r>
    </w:p>
    <w:p w14:paraId="21CA6DA0" w14:textId="123EEC69"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state : State or province (if applicable).</w:t>
      </w:r>
    </w:p>
    <w:p w14:paraId="6DDC5210" w14:textId="130045D9"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postalCode : Customer’s postal code.</w:t>
      </w:r>
    </w:p>
    <w:p w14:paraId="38451FD5" w14:textId="0C84572C"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country : Country of the customer.</w:t>
      </w:r>
    </w:p>
    <w:p w14:paraId="4EE2F722" w14:textId="53761987"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salesRepEmployeeNumber : Employee ID of the customer’s sales representative.</w:t>
      </w:r>
    </w:p>
    <w:p w14:paraId="742FBB80" w14:textId="74BE205D"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creditLimit : Credit limit assigned to the customer.</w:t>
      </w:r>
    </w:p>
    <w:p w14:paraId="3538B68A" w14:textId="77777777"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Employees</w:t>
      </w:r>
    </w:p>
    <w:p w14:paraId="5BBF9C28" w14:textId="7400BC8C"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employeeNumber : Unique identifier for each employee.</w:t>
      </w:r>
    </w:p>
    <w:p w14:paraId="60D68412" w14:textId="4C10F57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lastName : Employee’s last name.</w:t>
      </w:r>
    </w:p>
    <w:p w14:paraId="209582B4" w14:textId="41A4F4AD"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firstName : Employee’s first name.</w:t>
      </w:r>
    </w:p>
    <w:p w14:paraId="22C3F6E7" w14:textId="704B57A7"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extension : Internal extension number.</w:t>
      </w:r>
    </w:p>
    <w:p w14:paraId="52E3C8A5" w14:textId="156E947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email : Employee email address.</w:t>
      </w:r>
    </w:p>
    <w:p w14:paraId="07953BC9" w14:textId="4E4230D5"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officeCode : Code referencing the employee’s office.</w:t>
      </w:r>
    </w:p>
    <w:p w14:paraId="03233955" w14:textId="7EEF886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reportsTo : Employee number of the reporting manager.</w:t>
      </w:r>
    </w:p>
    <w:p w14:paraId="66D205D4" w14:textId="191E5D24" w:rsidR="003451F2" w:rsidRPr="00E2685E" w:rsidRDefault="003451F2" w:rsidP="003451F2">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jobTitle : Designation or role.</w:t>
      </w:r>
    </w:p>
    <w:p w14:paraId="7937AC0E" w14:textId="2E6153A1"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Offices</w:t>
      </w:r>
    </w:p>
    <w:p w14:paraId="67D08554" w14:textId="403D88A9"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officeCode : Unique code for each office.</w:t>
      </w:r>
    </w:p>
    <w:p w14:paraId="4597C540" w14:textId="13B097B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city : City where the office is located.</w:t>
      </w:r>
    </w:p>
    <w:p w14:paraId="6A770B01" w14:textId="78B8CC33"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phone : Contact number of the office.</w:t>
      </w:r>
    </w:p>
    <w:p w14:paraId="73EE0EA2" w14:textId="647EAB60"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addressLine1 : Office address line 1.</w:t>
      </w:r>
    </w:p>
    <w:p w14:paraId="0EB464ED" w14:textId="6A815C9C"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addressLine2 : Office address line 2 (optional).</w:t>
      </w:r>
    </w:p>
    <w:p w14:paraId="3990862E" w14:textId="7FCACB99"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state : State of the office location.</w:t>
      </w:r>
    </w:p>
    <w:p w14:paraId="78786162" w14:textId="21F1A13F"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country : Country of the office.</w:t>
      </w:r>
    </w:p>
    <w:p w14:paraId="3D3CE22A" w14:textId="4DC3C0AF"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postalCode : Postal code.</w:t>
      </w:r>
    </w:p>
    <w:p w14:paraId="63BD3EF2" w14:textId="69C3C86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territory : Region or market served.</w:t>
      </w:r>
    </w:p>
    <w:p w14:paraId="283D6551" w14:textId="77777777" w:rsidR="00E2685E" w:rsidRDefault="00E2685E" w:rsidP="003451F2">
      <w:pPr>
        <w:rPr>
          <w:rFonts w:ascii="Calibri" w:hAnsi="Calibri" w:cs="Calibri"/>
          <w:sz w:val="24"/>
          <w:szCs w:val="24"/>
          <w:lang w:val="en-IN"/>
        </w:rPr>
      </w:pPr>
    </w:p>
    <w:p w14:paraId="111AB8B9" w14:textId="3CE7EB5F"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Orders</w:t>
      </w:r>
    </w:p>
    <w:p w14:paraId="492D5EC2" w14:textId="44DA32AA"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orderNumber : Unique identifier for each order.</w:t>
      </w:r>
    </w:p>
    <w:p w14:paraId="6C99123D" w14:textId="16EBCE3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orderDate : Date the order was placed.</w:t>
      </w:r>
    </w:p>
    <w:p w14:paraId="475D9F3A" w14:textId="6F51FF2C"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requiredDate : Required delivery date.</w:t>
      </w:r>
    </w:p>
    <w:p w14:paraId="6DB251A7" w14:textId="37B71EDD"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shippedDate : Actual shipping date.</w:t>
      </w:r>
    </w:p>
    <w:p w14:paraId="6CF36ED9" w14:textId="0727E313"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status : Current order status.</w:t>
      </w:r>
    </w:p>
    <w:p w14:paraId="51F06C59" w14:textId="203EFAC3"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comments : Any comments related to the order.</w:t>
      </w:r>
    </w:p>
    <w:p w14:paraId="0F79735E" w14:textId="01D6841F"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customerNumber : Foreign key referencing the customer.</w:t>
      </w:r>
    </w:p>
    <w:p w14:paraId="0C42ACEE" w14:textId="77777777"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OrderDetails</w:t>
      </w:r>
    </w:p>
    <w:p w14:paraId="74F0CBEC" w14:textId="1D973D01"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orderNumber : Foreign key referencing the Orders table.</w:t>
      </w:r>
    </w:p>
    <w:p w14:paraId="54CC160B" w14:textId="2B26E0C9"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productCode : Foreign key referencing the Products table.</w:t>
      </w:r>
    </w:p>
    <w:p w14:paraId="347680D5" w14:textId="4E0C1B7E"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quantityOrdered : Quantity of product ordered.</w:t>
      </w:r>
    </w:p>
    <w:p w14:paraId="4139473E" w14:textId="465025E4"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priceEach : Selling price per unit.</w:t>
      </w:r>
    </w:p>
    <w:p w14:paraId="23FCEE85" w14:textId="6B00B969" w:rsidR="003451F2" w:rsidRPr="00E2685E"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orderLineNumber : Sequence number of the item within the order.</w:t>
      </w:r>
    </w:p>
    <w:p w14:paraId="6093CB2B" w14:textId="39572A73"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Products</w:t>
      </w:r>
    </w:p>
    <w:p w14:paraId="20E61062" w14:textId="0D8A3F9C"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productCode : Unique identifier for each product.</w:t>
      </w:r>
    </w:p>
    <w:p w14:paraId="350F3853" w14:textId="0BB70D2E"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productName : Name of the product.</w:t>
      </w:r>
    </w:p>
    <w:p w14:paraId="23F08EE3" w14:textId="08815875"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productLine : Category of the product.</w:t>
      </w:r>
    </w:p>
    <w:p w14:paraId="5EA65FEC" w14:textId="6CC8BC5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productScale : Product scale/size .</w:t>
      </w:r>
    </w:p>
    <w:p w14:paraId="2FBAC930" w14:textId="47CBDAF5"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productVendor : Vendor or manufacturer.</w:t>
      </w:r>
    </w:p>
    <w:p w14:paraId="2BC4F1DB" w14:textId="729BB534"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productDescription : Description of the product.</w:t>
      </w:r>
    </w:p>
    <w:p w14:paraId="3D7F39F9" w14:textId="08B51103"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quantityInStock : Inventory count.</w:t>
      </w:r>
    </w:p>
    <w:p w14:paraId="54DFD002" w14:textId="0BCA734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buyPrice : Purchase cost.</w:t>
      </w:r>
    </w:p>
    <w:p w14:paraId="293BD2AA" w14:textId="70B4F6EE"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MSRP : Manufacturer’s suggested retail price.</w:t>
      </w:r>
    </w:p>
    <w:p w14:paraId="5FD40EB8" w14:textId="77777777"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ProductLines</w:t>
      </w:r>
    </w:p>
    <w:p w14:paraId="65459078" w14:textId="5A8381AD"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productLine : Category name of the product line.</w:t>
      </w:r>
    </w:p>
    <w:p w14:paraId="38C42D73" w14:textId="0212B85F"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textDescription : Brief description.</w:t>
      </w:r>
    </w:p>
    <w:p w14:paraId="59107728" w14:textId="2337C4EB"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htmlDescription : HTML-formatted description (if any).</w:t>
      </w:r>
    </w:p>
    <w:p w14:paraId="67B82653" w14:textId="2D8A2BE3"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image : Binary image or reference (optional).</w:t>
      </w:r>
    </w:p>
    <w:p w14:paraId="76208BCC" w14:textId="77777777" w:rsidR="003451F2" w:rsidRPr="003451F2" w:rsidRDefault="003451F2" w:rsidP="003451F2">
      <w:pPr>
        <w:rPr>
          <w:rFonts w:ascii="Calibri" w:hAnsi="Calibri" w:cs="Calibri"/>
          <w:b/>
          <w:bCs/>
          <w:sz w:val="24"/>
          <w:szCs w:val="24"/>
          <w:lang w:val="en-IN"/>
        </w:rPr>
      </w:pPr>
      <w:r w:rsidRPr="003451F2">
        <w:rPr>
          <w:rFonts w:ascii="Calibri" w:hAnsi="Calibri" w:cs="Calibri"/>
          <w:b/>
          <w:bCs/>
          <w:sz w:val="24"/>
          <w:szCs w:val="24"/>
          <w:lang w:val="en-IN"/>
        </w:rPr>
        <w:t>Table: Payments</w:t>
      </w:r>
    </w:p>
    <w:p w14:paraId="59A017C1" w14:textId="255A50F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customerNumber : Foreign key referencing the Customers table.</w:t>
      </w:r>
    </w:p>
    <w:p w14:paraId="6DBC30AF" w14:textId="28C27D0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checkNumber : Unique payment reference/check ID.</w:t>
      </w:r>
    </w:p>
    <w:p w14:paraId="67A4A727" w14:textId="48426B86"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paymentDate : Date when payment was made.</w:t>
      </w:r>
    </w:p>
    <w:p w14:paraId="32AD6D7E" w14:textId="6971F2A2" w:rsidR="003451F2" w:rsidRPr="003451F2" w:rsidRDefault="003451F2" w:rsidP="00E2685E">
      <w:pPr>
        <w:numPr>
          <w:ilvl w:val="0"/>
          <w:numId w:val="32"/>
        </w:numPr>
        <w:spacing w:before="100" w:beforeAutospacing="1" w:after="100" w:afterAutospacing="1"/>
        <w:rPr>
          <w:rFonts w:ascii="Calibri" w:hAnsi="Calibri" w:cs="Calibri"/>
          <w:sz w:val="24"/>
          <w:szCs w:val="24"/>
          <w:lang w:val="en-IN"/>
        </w:rPr>
      </w:pPr>
      <w:r w:rsidRPr="003451F2">
        <w:rPr>
          <w:rFonts w:ascii="Calibri" w:hAnsi="Calibri" w:cs="Calibri"/>
          <w:sz w:val="24"/>
          <w:szCs w:val="24"/>
          <w:lang w:val="en-IN"/>
        </w:rPr>
        <w:t>amount : Payment amount.</w:t>
      </w:r>
    </w:p>
    <w:p w14:paraId="0E0BF045" w14:textId="77777777" w:rsidR="001C1F45" w:rsidRDefault="001C1F45">
      <w:pPr>
        <w:rPr>
          <w:rFonts w:ascii="Calibri" w:hAnsi="Calibri" w:cs="Calibri"/>
          <w:color w:val="FFFFFF" w:themeColor="background1"/>
          <w:sz w:val="32"/>
          <w:szCs w:val="32"/>
        </w:rPr>
      </w:pPr>
    </w:p>
    <w:p w14:paraId="47CA9E4D" w14:textId="77777777" w:rsidR="001C1F45" w:rsidRDefault="001C1F45">
      <w:pPr>
        <w:rPr>
          <w:rFonts w:ascii="Calibri" w:hAnsi="Calibri" w:cs="Calibri"/>
          <w:color w:val="FFFFFF" w:themeColor="background1"/>
          <w:sz w:val="32"/>
          <w:szCs w:val="32"/>
        </w:rPr>
      </w:pPr>
    </w:p>
    <w:p w14:paraId="6B61609B" w14:textId="77777777" w:rsidR="001C1F45" w:rsidRDefault="001C1F45">
      <w:pPr>
        <w:rPr>
          <w:rFonts w:ascii="Calibri" w:hAnsi="Calibri" w:cs="Calibri"/>
          <w:color w:val="FFFFFF" w:themeColor="background1"/>
          <w:sz w:val="32"/>
          <w:szCs w:val="32"/>
        </w:rPr>
      </w:pPr>
    </w:p>
    <w:p w14:paraId="2B902175" w14:textId="77777777" w:rsidR="001C1F45" w:rsidRDefault="001C1F45">
      <w:pPr>
        <w:rPr>
          <w:rFonts w:ascii="Calibri" w:hAnsi="Calibri" w:cs="Calibri"/>
          <w:color w:val="FFFFFF" w:themeColor="background1"/>
          <w:sz w:val="32"/>
          <w:szCs w:val="32"/>
        </w:rPr>
      </w:pPr>
    </w:p>
    <w:p w14:paraId="32E8E822" w14:textId="1EAFBE6D" w:rsidR="001C1F45" w:rsidRDefault="001C1F45">
      <w:pPr>
        <w:rPr>
          <w:rFonts w:ascii="Calibri" w:hAnsi="Calibri" w:cs="Calibri"/>
          <w:color w:val="FFFFFF" w:themeColor="background1"/>
          <w:sz w:val="32"/>
          <w:szCs w:val="32"/>
        </w:rPr>
      </w:pPr>
    </w:p>
    <w:p w14:paraId="1E0762D9" w14:textId="57290FD2" w:rsidR="001C1F45" w:rsidRDefault="00401FD9">
      <w:pPr>
        <w:rPr>
          <w:rFonts w:ascii="Calibri" w:hAnsi="Calibri" w:cs="Calibri"/>
          <w:color w:val="FFFFFF" w:themeColor="background1"/>
          <w:sz w:val="32"/>
          <w:szCs w:val="32"/>
        </w:rPr>
      </w:pPr>
      <w:r>
        <w:rPr>
          <w:noProof/>
        </w:rPr>
        <mc:AlternateContent>
          <mc:Choice Requires="wps">
            <w:drawing>
              <wp:anchor distT="0" distB="0" distL="114300" distR="114300" simplePos="0" relativeHeight="251678720" behindDoc="0" locked="0" layoutInCell="1" allowOverlap="1" wp14:anchorId="12E87827" wp14:editId="11431326">
                <wp:simplePos x="0" y="0"/>
                <wp:positionH relativeFrom="margin">
                  <wp:posOffset>1179830</wp:posOffset>
                </wp:positionH>
                <wp:positionV relativeFrom="paragraph">
                  <wp:posOffset>190006</wp:posOffset>
                </wp:positionV>
                <wp:extent cx="4269740" cy="640715"/>
                <wp:effectExtent l="0" t="0" r="16510" b="26035"/>
                <wp:wrapNone/>
                <wp:docPr id="1705874367" name="Rectangle 1"/>
                <wp:cNvGraphicFramePr/>
                <a:graphic xmlns:a="http://schemas.openxmlformats.org/drawingml/2006/main">
                  <a:graphicData uri="http://schemas.microsoft.com/office/word/2010/wordprocessingShape">
                    <wps:wsp>
                      <wps:cNvSpPr/>
                      <wps:spPr>
                        <a:xfrm>
                          <a:off x="0" y="0"/>
                          <a:ext cx="4269740" cy="6407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BDB9FF" w14:textId="29D6CE05" w:rsidR="00401FD9" w:rsidRPr="00E00D42" w:rsidRDefault="00401FD9" w:rsidP="00401FD9">
                            <w:pPr>
                              <w:jc w:val="center"/>
                              <w:rPr>
                                <w:rFonts w:ascii="Cambria" w:hAnsi="Cambria"/>
                                <w:b/>
                                <w:bCs/>
                                <w:color w:val="000000" w:themeColor="text1"/>
                                <w:sz w:val="48"/>
                                <w:szCs w:val="48"/>
                              </w:rPr>
                            </w:pPr>
                            <w:r>
                              <w:rPr>
                                <w:rFonts w:ascii="Cambria" w:hAnsi="Cambria"/>
                                <w:b/>
                                <w:bCs/>
                                <w:color w:val="000000" w:themeColor="text1"/>
                                <w:sz w:val="48"/>
                                <w:szCs w:val="48"/>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87827" id="_x0000_s1032" style="position:absolute;margin-left:92.9pt;margin-top:14.95pt;width:336.2pt;height:50.4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KpaA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" fillcolor="#00a0b8 [3204]" strokecolor="#00171b [484]" strokeweight="2pt">
                <v:textbox>
                  <w:txbxContent>
                    <w:p w14:paraId="75BDB9FF" w14:textId="29D6CE05" w:rsidR="00401FD9" w:rsidRPr="00E00D42" w:rsidRDefault="00401FD9" w:rsidP="00401FD9">
                      <w:pPr>
                        <w:jc w:val="center"/>
                        <w:rPr>
                          <w:rFonts w:ascii="Cambria" w:hAnsi="Cambria"/>
                          <w:b/>
                          <w:bCs/>
                          <w:color w:val="000000" w:themeColor="text1"/>
                          <w:sz w:val="48"/>
                          <w:szCs w:val="48"/>
                        </w:rPr>
                      </w:pPr>
                      <w:r>
                        <w:rPr>
                          <w:rFonts w:ascii="Cambria" w:hAnsi="Cambria"/>
                          <w:b/>
                          <w:bCs/>
                          <w:color w:val="000000" w:themeColor="text1"/>
                          <w:sz w:val="48"/>
                          <w:szCs w:val="48"/>
                        </w:rPr>
                        <w:t>ER Diagram</w:t>
                      </w:r>
                    </w:p>
                  </w:txbxContent>
                </v:textbox>
                <w10:wrap anchorx="margin"/>
              </v:rect>
            </w:pict>
          </mc:Fallback>
        </mc:AlternateContent>
      </w:r>
    </w:p>
    <w:p w14:paraId="569FCB00" w14:textId="1F4C30CD" w:rsidR="001C1F45" w:rsidRDefault="001C1F45">
      <w:pPr>
        <w:rPr>
          <w:rFonts w:ascii="Calibri" w:hAnsi="Calibri" w:cs="Calibri"/>
          <w:color w:val="FFFFFF" w:themeColor="background1"/>
          <w:sz w:val="32"/>
          <w:szCs w:val="32"/>
        </w:rPr>
      </w:pPr>
    </w:p>
    <w:p w14:paraId="479CEAB3" w14:textId="006ABFD1" w:rsidR="001C1F45" w:rsidRDefault="001C1F45">
      <w:pPr>
        <w:rPr>
          <w:rFonts w:ascii="Calibri" w:hAnsi="Calibri" w:cs="Calibri"/>
          <w:color w:val="FFFFFF" w:themeColor="background1"/>
          <w:sz w:val="32"/>
          <w:szCs w:val="32"/>
        </w:rPr>
      </w:pPr>
    </w:p>
    <w:p w14:paraId="076291D0" w14:textId="6C11A768" w:rsidR="001C1F45" w:rsidRDefault="001C1F45">
      <w:pPr>
        <w:rPr>
          <w:rFonts w:ascii="Calibri" w:hAnsi="Calibri" w:cs="Calibri"/>
          <w:color w:val="FFFFFF" w:themeColor="background1"/>
          <w:sz w:val="32"/>
          <w:szCs w:val="32"/>
        </w:rPr>
      </w:pPr>
    </w:p>
    <w:p w14:paraId="3D584F81" w14:textId="77777777" w:rsidR="001C1F45" w:rsidRDefault="001C1F45">
      <w:pPr>
        <w:rPr>
          <w:rFonts w:ascii="Calibri" w:hAnsi="Calibri" w:cs="Calibri"/>
          <w:color w:val="FFFFFF" w:themeColor="background1"/>
          <w:sz w:val="32"/>
          <w:szCs w:val="32"/>
        </w:rPr>
      </w:pPr>
    </w:p>
    <w:p w14:paraId="09475439" w14:textId="44DB8655" w:rsidR="001C1F45" w:rsidRDefault="00401FD9">
      <w:pPr>
        <w:rPr>
          <w:rFonts w:ascii="Calibri" w:hAnsi="Calibri" w:cs="Calibri"/>
          <w:color w:val="FFFFFF" w:themeColor="background1"/>
          <w:sz w:val="32"/>
          <w:szCs w:val="32"/>
        </w:rPr>
      </w:pPr>
      <w:r w:rsidRPr="00401FD9">
        <w:rPr>
          <w:rFonts w:ascii="Calibri" w:hAnsi="Calibri" w:cs="Calibri"/>
          <w:noProof/>
          <w:color w:val="FFFFFF" w:themeColor="background1"/>
          <w:sz w:val="32"/>
          <w:szCs w:val="32"/>
        </w:rPr>
        <w:drawing>
          <wp:inline distT="0" distB="0" distL="0" distR="0" wp14:anchorId="34BD3330" wp14:editId="6EA28B50">
            <wp:extent cx="6645910" cy="2727960"/>
            <wp:effectExtent l="0" t="0" r="2540" b="0"/>
            <wp:docPr id="3" name="Picture 2" descr="A screenshot of a computer screen&#10;&#10;AI-generated content may be incorrect.">
              <a:extLst xmlns:a="http://schemas.openxmlformats.org/drawingml/2006/main">
                <a:ext uri="{FF2B5EF4-FFF2-40B4-BE49-F238E27FC236}">
                  <a16:creationId xmlns:a16="http://schemas.microsoft.com/office/drawing/2014/main" id="{8B54120A-20C1-B520-6D06-7F2F33EA7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AI-generated content may be incorrect.">
                      <a:extLst>
                        <a:ext uri="{FF2B5EF4-FFF2-40B4-BE49-F238E27FC236}">
                          <a16:creationId xmlns:a16="http://schemas.microsoft.com/office/drawing/2014/main" id="{8B54120A-20C1-B520-6D06-7F2F33EA721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2727960"/>
                    </a:xfrm>
                    <a:prstGeom prst="rect">
                      <a:avLst/>
                    </a:prstGeom>
                  </pic:spPr>
                </pic:pic>
              </a:graphicData>
            </a:graphic>
          </wp:inline>
        </w:drawing>
      </w:r>
    </w:p>
    <w:p w14:paraId="3782D10E" w14:textId="77777777" w:rsidR="001C1F45" w:rsidRDefault="001C1F45">
      <w:pPr>
        <w:rPr>
          <w:rFonts w:ascii="Calibri" w:hAnsi="Calibri" w:cs="Calibri"/>
          <w:color w:val="FFFFFF" w:themeColor="background1"/>
          <w:sz w:val="32"/>
          <w:szCs w:val="32"/>
        </w:rPr>
      </w:pPr>
    </w:p>
    <w:p w14:paraId="420E8771" w14:textId="77777777" w:rsidR="001C1F45" w:rsidRDefault="001C1F45">
      <w:pPr>
        <w:rPr>
          <w:rFonts w:ascii="Calibri" w:hAnsi="Calibri" w:cs="Calibri"/>
          <w:color w:val="FFFFFF" w:themeColor="background1"/>
          <w:sz w:val="32"/>
          <w:szCs w:val="32"/>
        </w:rPr>
      </w:pPr>
    </w:p>
    <w:p w14:paraId="2E6DBE67" w14:textId="77777777" w:rsidR="001C1F45" w:rsidRDefault="001C1F45">
      <w:pPr>
        <w:rPr>
          <w:rFonts w:ascii="Calibri" w:hAnsi="Calibri" w:cs="Calibri"/>
          <w:color w:val="FFFFFF" w:themeColor="background1"/>
          <w:sz w:val="32"/>
          <w:szCs w:val="32"/>
        </w:rPr>
      </w:pPr>
    </w:p>
    <w:p w14:paraId="5ECC54E0" w14:textId="77777777" w:rsidR="001C1F45" w:rsidRDefault="001C1F45">
      <w:pPr>
        <w:rPr>
          <w:rFonts w:ascii="Calibri" w:hAnsi="Calibri" w:cs="Calibri"/>
          <w:color w:val="FFFFFF" w:themeColor="background1"/>
          <w:sz w:val="32"/>
          <w:szCs w:val="32"/>
        </w:rPr>
      </w:pPr>
    </w:p>
    <w:p w14:paraId="5773328B" w14:textId="77777777" w:rsidR="001C1F45" w:rsidRDefault="001C1F45">
      <w:pPr>
        <w:rPr>
          <w:rFonts w:ascii="Calibri" w:hAnsi="Calibri" w:cs="Calibri"/>
          <w:color w:val="FFFFFF" w:themeColor="background1"/>
          <w:sz w:val="32"/>
          <w:szCs w:val="32"/>
        </w:rPr>
      </w:pPr>
    </w:p>
    <w:p w14:paraId="79AE6B1A" w14:textId="77777777" w:rsidR="001C1F45" w:rsidRDefault="001C1F45">
      <w:pPr>
        <w:rPr>
          <w:rFonts w:ascii="Calibri" w:hAnsi="Calibri" w:cs="Calibri"/>
          <w:color w:val="FFFFFF" w:themeColor="background1"/>
          <w:sz w:val="32"/>
          <w:szCs w:val="32"/>
        </w:rPr>
      </w:pPr>
    </w:p>
    <w:p w14:paraId="13410832" w14:textId="77777777" w:rsidR="001C1F45" w:rsidRDefault="001C1F45">
      <w:pPr>
        <w:rPr>
          <w:rFonts w:ascii="Calibri" w:hAnsi="Calibri" w:cs="Calibri"/>
          <w:color w:val="FFFFFF" w:themeColor="background1"/>
          <w:sz w:val="32"/>
          <w:szCs w:val="32"/>
        </w:rPr>
      </w:pPr>
    </w:p>
    <w:p w14:paraId="0CC37735" w14:textId="77777777" w:rsidR="001C1F45" w:rsidRDefault="001C1F45">
      <w:pPr>
        <w:rPr>
          <w:rFonts w:ascii="Calibri" w:hAnsi="Calibri" w:cs="Calibri"/>
          <w:color w:val="FFFFFF" w:themeColor="background1"/>
          <w:sz w:val="32"/>
          <w:szCs w:val="32"/>
        </w:rPr>
      </w:pPr>
    </w:p>
    <w:p w14:paraId="1E9EC2C1" w14:textId="77777777" w:rsidR="001C1F45" w:rsidRDefault="001C1F45">
      <w:pPr>
        <w:rPr>
          <w:rFonts w:ascii="Calibri" w:hAnsi="Calibri" w:cs="Calibri"/>
          <w:color w:val="FFFFFF" w:themeColor="background1"/>
          <w:sz w:val="32"/>
          <w:szCs w:val="32"/>
        </w:rPr>
      </w:pPr>
    </w:p>
    <w:p w14:paraId="2914F57B" w14:textId="77777777" w:rsidR="001C1F45" w:rsidRDefault="001C1F45">
      <w:pPr>
        <w:rPr>
          <w:rFonts w:ascii="Calibri" w:hAnsi="Calibri" w:cs="Calibri"/>
          <w:color w:val="FFFFFF" w:themeColor="background1"/>
          <w:sz w:val="32"/>
          <w:szCs w:val="32"/>
        </w:rPr>
      </w:pPr>
    </w:p>
    <w:p w14:paraId="1C27F206" w14:textId="77777777" w:rsidR="001C1F45" w:rsidRPr="00686EB4" w:rsidRDefault="001C1F45" w:rsidP="00686EB4">
      <w:pPr>
        <w:jc w:val="center"/>
        <w:rPr>
          <w:rFonts w:ascii="Cambria" w:hAnsi="Cambria" w:cs="Calibri"/>
          <w:b/>
          <w:bCs/>
          <w:color w:val="FFFFFF" w:themeColor="background1"/>
          <w:sz w:val="160"/>
          <w:szCs w:val="160"/>
        </w:rPr>
      </w:pPr>
    </w:p>
    <w:p w14:paraId="48AE1E09" w14:textId="77777777" w:rsidR="00686EB4" w:rsidRDefault="00686EB4" w:rsidP="00686EB4">
      <w:pPr>
        <w:jc w:val="center"/>
        <w:rPr>
          <w:rFonts w:ascii="Cambria" w:hAnsi="Cambria"/>
          <w:b/>
          <w:bCs/>
          <w:sz w:val="72"/>
          <w:szCs w:val="72"/>
        </w:rPr>
      </w:pPr>
    </w:p>
    <w:p w14:paraId="0859A7D9" w14:textId="77777777" w:rsidR="00686EB4" w:rsidRDefault="00686EB4" w:rsidP="00686EB4">
      <w:pPr>
        <w:jc w:val="center"/>
        <w:rPr>
          <w:rFonts w:ascii="Cambria" w:hAnsi="Cambria"/>
          <w:b/>
          <w:bCs/>
          <w:sz w:val="72"/>
          <w:szCs w:val="72"/>
        </w:rPr>
      </w:pPr>
    </w:p>
    <w:p w14:paraId="0B1A41A1" w14:textId="77777777" w:rsidR="00686EB4" w:rsidRDefault="00686EB4" w:rsidP="00686EB4">
      <w:pPr>
        <w:jc w:val="center"/>
        <w:rPr>
          <w:rFonts w:ascii="Cambria" w:hAnsi="Cambria"/>
          <w:b/>
          <w:bCs/>
          <w:sz w:val="72"/>
          <w:szCs w:val="72"/>
        </w:rPr>
      </w:pPr>
    </w:p>
    <w:p w14:paraId="1B71AE98" w14:textId="7288F48A" w:rsidR="001C1F45" w:rsidRPr="00686EB4" w:rsidRDefault="00686EB4" w:rsidP="00686EB4">
      <w:pPr>
        <w:jc w:val="center"/>
        <w:rPr>
          <w:rFonts w:ascii="Cambria" w:hAnsi="Cambria"/>
          <w:b/>
          <w:bCs/>
          <w:sz w:val="72"/>
          <w:szCs w:val="72"/>
        </w:rPr>
      </w:pPr>
      <w:r w:rsidRPr="00686EB4">
        <w:rPr>
          <w:rFonts w:ascii="Cambria" w:hAnsi="Cambria"/>
          <w:b/>
          <w:bCs/>
          <w:sz w:val="72"/>
          <w:szCs w:val="72"/>
        </w:rPr>
        <w:t>Power BI Problem Statements</w:t>
      </w:r>
    </w:p>
    <w:p w14:paraId="5656D054" w14:textId="77777777" w:rsidR="00686EB4" w:rsidRDefault="00686EB4" w:rsidP="00686EB4"/>
    <w:p w14:paraId="0754490A" w14:textId="77777777" w:rsidR="001C1F45" w:rsidRDefault="001C1F45">
      <w:pPr>
        <w:rPr>
          <w:rFonts w:ascii="Calibri" w:hAnsi="Calibri" w:cs="Calibri"/>
          <w:color w:val="FFFFFF" w:themeColor="background1"/>
          <w:sz w:val="32"/>
          <w:szCs w:val="32"/>
        </w:rPr>
      </w:pPr>
    </w:p>
    <w:p w14:paraId="7A7C7742" w14:textId="77777777" w:rsidR="001C1F45" w:rsidRDefault="001C1F45">
      <w:pPr>
        <w:rPr>
          <w:rFonts w:ascii="Calibri" w:hAnsi="Calibri" w:cs="Calibri"/>
          <w:color w:val="FFFFFF" w:themeColor="background1"/>
          <w:sz w:val="32"/>
          <w:szCs w:val="32"/>
        </w:rPr>
      </w:pPr>
    </w:p>
    <w:p w14:paraId="2F72493D" w14:textId="77777777" w:rsidR="001C1F45" w:rsidRDefault="001C1F45">
      <w:pPr>
        <w:rPr>
          <w:rFonts w:ascii="Calibri" w:hAnsi="Calibri" w:cs="Calibri"/>
          <w:color w:val="FFFFFF" w:themeColor="background1"/>
          <w:sz w:val="32"/>
          <w:szCs w:val="32"/>
        </w:rPr>
      </w:pPr>
    </w:p>
    <w:p w14:paraId="4933F8A7" w14:textId="77777777" w:rsidR="001C1F45" w:rsidRDefault="001C1F45">
      <w:pPr>
        <w:rPr>
          <w:rFonts w:ascii="Calibri" w:hAnsi="Calibri" w:cs="Calibri"/>
          <w:color w:val="FFFFFF" w:themeColor="background1"/>
          <w:sz w:val="32"/>
          <w:szCs w:val="32"/>
        </w:rPr>
      </w:pPr>
    </w:p>
    <w:p w14:paraId="761F8F5F" w14:textId="77777777" w:rsidR="001C1F45" w:rsidRDefault="001C1F45">
      <w:pPr>
        <w:rPr>
          <w:rFonts w:ascii="Calibri" w:hAnsi="Calibri" w:cs="Calibri"/>
          <w:color w:val="FFFFFF" w:themeColor="background1"/>
          <w:sz w:val="32"/>
          <w:szCs w:val="32"/>
        </w:rPr>
      </w:pPr>
    </w:p>
    <w:p w14:paraId="398645B7" w14:textId="77777777" w:rsidR="001C1F45" w:rsidRDefault="001C1F45">
      <w:pPr>
        <w:rPr>
          <w:rFonts w:ascii="Calibri" w:hAnsi="Calibri" w:cs="Calibri"/>
          <w:color w:val="FFFFFF" w:themeColor="background1"/>
          <w:sz w:val="32"/>
          <w:szCs w:val="32"/>
        </w:rPr>
      </w:pPr>
    </w:p>
    <w:p w14:paraId="39E051EF" w14:textId="77777777" w:rsidR="001C1F45" w:rsidRDefault="001C1F45">
      <w:pPr>
        <w:rPr>
          <w:rFonts w:ascii="Calibri" w:hAnsi="Calibri" w:cs="Calibri"/>
          <w:color w:val="FFFFFF" w:themeColor="background1"/>
          <w:sz w:val="32"/>
          <w:szCs w:val="32"/>
        </w:rPr>
      </w:pPr>
    </w:p>
    <w:p w14:paraId="324FD72C" w14:textId="77777777" w:rsidR="001C1F45" w:rsidRDefault="001C1F45">
      <w:pPr>
        <w:rPr>
          <w:rFonts w:ascii="Calibri" w:hAnsi="Calibri" w:cs="Calibri"/>
          <w:color w:val="FFFFFF" w:themeColor="background1"/>
          <w:sz w:val="32"/>
          <w:szCs w:val="32"/>
        </w:rPr>
      </w:pPr>
    </w:p>
    <w:p w14:paraId="2B7979D9" w14:textId="77777777" w:rsidR="001C1F45" w:rsidRDefault="001C1F45">
      <w:pPr>
        <w:rPr>
          <w:rFonts w:ascii="Calibri" w:hAnsi="Calibri" w:cs="Calibri"/>
          <w:color w:val="FFFFFF" w:themeColor="background1"/>
          <w:sz w:val="32"/>
          <w:szCs w:val="32"/>
        </w:rPr>
      </w:pPr>
    </w:p>
    <w:p w14:paraId="4D258C59" w14:textId="77777777" w:rsidR="001C1F45" w:rsidRDefault="001C1F45">
      <w:pPr>
        <w:rPr>
          <w:rFonts w:ascii="Calibri" w:hAnsi="Calibri" w:cs="Calibri"/>
          <w:color w:val="FFFFFF" w:themeColor="background1"/>
          <w:sz w:val="32"/>
          <w:szCs w:val="32"/>
        </w:rPr>
      </w:pPr>
    </w:p>
    <w:p w14:paraId="523912C8" w14:textId="77777777" w:rsidR="001C1F45" w:rsidRDefault="001C1F45"/>
    <w:p w14:paraId="79F3A67C" w14:textId="77777777" w:rsidR="003D6D64" w:rsidRDefault="003D6D64"/>
    <w:p w14:paraId="1E5884BA" w14:textId="1CFD7A60" w:rsidR="003D6D64" w:rsidRPr="00F3121D" w:rsidRDefault="00F3121D" w:rsidP="00F3121D">
      <w:pPr>
        <w:ind w:left="360"/>
        <w:jc w:val="both"/>
        <w:rPr>
          <w:rFonts w:ascii="Cambria" w:hAnsi="Cambria"/>
          <w:b/>
          <w:bCs/>
          <w:sz w:val="30"/>
          <w:szCs w:val="30"/>
        </w:rPr>
      </w:pPr>
      <w:r w:rsidRPr="00F3121D">
        <w:rPr>
          <w:rFonts w:ascii="Cambria" w:hAnsi="Cambria"/>
          <w:b/>
          <w:bCs/>
          <w:sz w:val="30"/>
          <w:szCs w:val="30"/>
        </w:rPr>
        <w:t>1.</w:t>
      </w:r>
      <w:r>
        <w:rPr>
          <w:rFonts w:ascii="Cambria" w:hAnsi="Cambria"/>
          <w:b/>
          <w:bCs/>
          <w:sz w:val="30"/>
          <w:szCs w:val="30"/>
        </w:rPr>
        <w:t xml:space="preserve"> </w:t>
      </w:r>
      <w:r w:rsidR="003D6D64" w:rsidRPr="00F3121D">
        <w:rPr>
          <w:rFonts w:ascii="Cambria" w:hAnsi="Cambria"/>
          <w:b/>
          <w:bCs/>
          <w:sz w:val="30"/>
          <w:szCs w:val="30"/>
        </w:rPr>
        <w:t>How does monthly revenue vary across different product categories?</w:t>
      </w:r>
    </w:p>
    <w:p w14:paraId="1CB4FE15" w14:textId="77777777" w:rsidR="003D6D64" w:rsidRPr="00475DC7" w:rsidRDefault="003D6D64" w:rsidP="003D6D64">
      <w:pPr>
        <w:jc w:val="center"/>
        <w:rPr>
          <w:rFonts w:ascii="Calibri" w:hAnsi="Calibri" w:cs="Calibri"/>
          <w:sz w:val="32"/>
          <w:szCs w:val="32"/>
        </w:rPr>
      </w:pPr>
    </w:p>
    <w:p w14:paraId="1DDB1D92" w14:textId="77777777" w:rsidR="00475DC7" w:rsidRPr="00475DC7" w:rsidRDefault="00475DC7" w:rsidP="00475DC7">
      <w:pPr>
        <w:jc w:val="both"/>
        <w:rPr>
          <w:rFonts w:ascii="Calibri" w:hAnsi="Calibri" w:cs="Calibri"/>
          <w:sz w:val="24"/>
          <w:szCs w:val="24"/>
          <w:lang w:val="en-IN"/>
        </w:rPr>
      </w:pPr>
      <w:r w:rsidRPr="00475DC7">
        <w:rPr>
          <w:rFonts w:ascii="Calibri" w:hAnsi="Calibri" w:cs="Calibri"/>
          <w:sz w:val="24"/>
          <w:szCs w:val="24"/>
          <w:lang w:val="en-IN"/>
        </w:rPr>
        <w:t>The analysis of monthly revenue across product categories reveals significant patterns that can guide strategic decision-making for the retail business. Among all categories, Classic Cars and Vintage Cars emerge as consistent top performers, generating high revenue across most months. This indicates strong and sustained customer interest in collectible and nostalgic product lines, suggesting they are core revenue drivers for the company.</w:t>
      </w:r>
    </w:p>
    <w:p w14:paraId="7A0A21B5" w14:textId="77777777" w:rsidR="00475DC7" w:rsidRPr="00475DC7" w:rsidRDefault="00475DC7" w:rsidP="00475DC7">
      <w:pPr>
        <w:jc w:val="both"/>
        <w:rPr>
          <w:rFonts w:ascii="Calibri" w:hAnsi="Calibri" w:cs="Calibri"/>
          <w:sz w:val="24"/>
          <w:szCs w:val="24"/>
          <w:lang w:val="en-IN"/>
        </w:rPr>
      </w:pPr>
      <w:r w:rsidRPr="00475DC7">
        <w:rPr>
          <w:rFonts w:ascii="Calibri" w:hAnsi="Calibri" w:cs="Calibri"/>
          <w:sz w:val="24"/>
          <w:szCs w:val="24"/>
          <w:lang w:val="en-IN"/>
        </w:rPr>
        <w:t>Other categories, such as Motorcycles, Trucks and Buses, and Planes, show more variable revenue trends, with certain months contributing substantially while others show minimal or no sales. This inconsistency may reflect seasonal demand, inventory availability, or marketing activity specific to those timeframes. For example, a surge in Trucks and Buses revenue during particular months may align with targeted promotional campaigns or new product releases.</w:t>
      </w:r>
    </w:p>
    <w:p w14:paraId="71BC1B61" w14:textId="77777777" w:rsidR="00475DC7" w:rsidRPr="00475DC7" w:rsidRDefault="00475DC7" w:rsidP="00475DC7">
      <w:pPr>
        <w:jc w:val="both"/>
        <w:rPr>
          <w:rFonts w:ascii="Calibri" w:hAnsi="Calibri" w:cs="Calibri"/>
          <w:sz w:val="24"/>
          <w:szCs w:val="24"/>
          <w:lang w:val="en-IN"/>
        </w:rPr>
      </w:pPr>
      <w:r w:rsidRPr="00475DC7">
        <w:rPr>
          <w:rFonts w:ascii="Calibri" w:hAnsi="Calibri" w:cs="Calibri"/>
          <w:sz w:val="24"/>
          <w:szCs w:val="24"/>
          <w:lang w:val="en-IN"/>
        </w:rPr>
        <w:t>Notably, categories like Ships and Trains tend to have lower overall revenue contributions and appear in limited months. This may indicate underperformance or niche market appeal, warranting further investigation into product relevance, pricing, or customer engagement for these lines.</w:t>
      </w:r>
    </w:p>
    <w:p w14:paraId="5873578A" w14:textId="77777777" w:rsidR="00475DC7" w:rsidRDefault="00475DC7" w:rsidP="00475DC7">
      <w:pPr>
        <w:jc w:val="both"/>
        <w:rPr>
          <w:rFonts w:ascii="Calibri" w:hAnsi="Calibri" w:cs="Calibri"/>
          <w:sz w:val="24"/>
          <w:szCs w:val="24"/>
          <w:lang w:val="en-IN"/>
        </w:rPr>
      </w:pPr>
      <w:r w:rsidRPr="00475DC7">
        <w:rPr>
          <w:rFonts w:ascii="Calibri" w:hAnsi="Calibri" w:cs="Calibri"/>
          <w:sz w:val="24"/>
          <w:szCs w:val="24"/>
          <w:lang w:val="en-IN"/>
        </w:rPr>
        <w:t>Overall, this time-based revenue analysis provides a clearer picture of category-level performance over time, enabling the business to plan production, promotions, and inventory more effectively. It supports data-driven decisions to invest in high-performing categories, revisit underperformers, and align marketing efforts with peak demand periods.</w:t>
      </w:r>
    </w:p>
    <w:p w14:paraId="0776DF92" w14:textId="77777777" w:rsidR="00AA082F" w:rsidRPr="00475DC7" w:rsidRDefault="00AA082F" w:rsidP="00475DC7">
      <w:pPr>
        <w:jc w:val="both"/>
        <w:rPr>
          <w:rFonts w:ascii="Calibri" w:hAnsi="Calibri" w:cs="Calibri"/>
          <w:sz w:val="24"/>
          <w:szCs w:val="24"/>
          <w:lang w:val="en-IN"/>
        </w:rPr>
      </w:pPr>
    </w:p>
    <w:p w14:paraId="44165E8C" w14:textId="118761FF" w:rsidR="003D6D64" w:rsidRPr="00475DC7" w:rsidRDefault="003D6D64" w:rsidP="003D6D64">
      <w:pPr>
        <w:rPr>
          <w:rFonts w:ascii="Cambria" w:hAnsi="Cambria"/>
          <w:b/>
          <w:bCs/>
          <w:sz w:val="24"/>
          <w:szCs w:val="24"/>
        </w:rPr>
      </w:pPr>
    </w:p>
    <w:p w14:paraId="751E385B" w14:textId="113E0DA8" w:rsidR="001C1F45" w:rsidRDefault="00475DC7">
      <w:pPr>
        <w:rPr>
          <w:rFonts w:ascii="Calibri" w:hAnsi="Calibri" w:cs="Calibri"/>
          <w:color w:val="FFFFFF" w:themeColor="background1"/>
          <w:sz w:val="32"/>
          <w:szCs w:val="32"/>
        </w:rPr>
      </w:pPr>
      <w:r w:rsidRPr="003D6D64">
        <w:rPr>
          <w:rFonts w:ascii="Cambria" w:hAnsi="Cambria"/>
          <w:b/>
          <w:bCs/>
          <w:noProof/>
          <w:sz w:val="32"/>
          <w:szCs w:val="32"/>
        </w:rPr>
        <w:drawing>
          <wp:inline distT="0" distB="0" distL="0" distR="0" wp14:anchorId="149E92FE" wp14:editId="69D44C68">
            <wp:extent cx="6645910" cy="3564890"/>
            <wp:effectExtent l="0" t="0" r="2540" b="0"/>
            <wp:docPr id="1027098029" name="Picture 2" descr="A graph of different colored lines&#10;&#10;AI-generated content may be incorrect.">
              <a:extLst xmlns:a="http://schemas.openxmlformats.org/drawingml/2006/main">
                <a:ext uri="{FF2B5EF4-FFF2-40B4-BE49-F238E27FC236}">
                  <a16:creationId xmlns:a16="http://schemas.microsoft.com/office/drawing/2014/main" id="{1C9FAEB2-00CC-EA0C-E951-313AEDEC6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AI-generated content may be incorrect.">
                      <a:extLst>
                        <a:ext uri="{FF2B5EF4-FFF2-40B4-BE49-F238E27FC236}">
                          <a16:creationId xmlns:a16="http://schemas.microsoft.com/office/drawing/2014/main" id="{1C9FAEB2-00CC-EA0C-E951-313AEDEC620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5910" cy="3564890"/>
                    </a:xfrm>
                    <a:prstGeom prst="rect">
                      <a:avLst/>
                    </a:prstGeom>
                  </pic:spPr>
                </pic:pic>
              </a:graphicData>
            </a:graphic>
          </wp:inline>
        </w:drawing>
      </w:r>
    </w:p>
    <w:p w14:paraId="72FF96FB" w14:textId="77777777" w:rsidR="001C1F45" w:rsidRDefault="001C1F45">
      <w:pPr>
        <w:rPr>
          <w:rFonts w:ascii="Calibri" w:hAnsi="Calibri" w:cs="Calibri"/>
          <w:color w:val="FFFFFF" w:themeColor="background1"/>
          <w:sz w:val="32"/>
          <w:szCs w:val="32"/>
        </w:rPr>
      </w:pPr>
    </w:p>
    <w:p w14:paraId="785538CE" w14:textId="19F41C67" w:rsidR="00475DC7" w:rsidRPr="00F3121D" w:rsidRDefault="00F3121D" w:rsidP="00E74C72">
      <w:pPr>
        <w:jc w:val="center"/>
        <w:rPr>
          <w:rFonts w:ascii="Cambria" w:hAnsi="Cambria"/>
          <w:b/>
          <w:bCs/>
          <w:sz w:val="30"/>
          <w:szCs w:val="30"/>
        </w:rPr>
      </w:pPr>
      <w:r>
        <w:rPr>
          <w:rFonts w:ascii="Cambria" w:hAnsi="Cambria"/>
          <w:b/>
          <w:bCs/>
          <w:sz w:val="30"/>
          <w:szCs w:val="30"/>
        </w:rPr>
        <w:t xml:space="preserve">2. </w:t>
      </w:r>
      <w:r w:rsidR="00475DC7" w:rsidRPr="00F3121D">
        <w:rPr>
          <w:rFonts w:ascii="Cambria" w:hAnsi="Cambria"/>
          <w:b/>
          <w:bCs/>
          <w:sz w:val="30"/>
          <w:szCs w:val="30"/>
        </w:rPr>
        <w:t>What is the trend in customer order volume over the past year?</w:t>
      </w:r>
    </w:p>
    <w:p w14:paraId="2E0C07A1" w14:textId="77777777" w:rsidR="001B70E0" w:rsidRDefault="001B70E0" w:rsidP="001B70E0">
      <w:pPr>
        <w:rPr>
          <w:rFonts w:ascii="Calibri" w:hAnsi="Calibri" w:cs="Calibri"/>
          <w:sz w:val="32"/>
          <w:szCs w:val="32"/>
        </w:rPr>
      </w:pPr>
    </w:p>
    <w:p w14:paraId="75AFA5D0" w14:textId="69EFC2AB" w:rsidR="001B70E0" w:rsidRPr="001B70E0" w:rsidRDefault="001B70E0" w:rsidP="00F3121D">
      <w:pPr>
        <w:jc w:val="both"/>
        <w:rPr>
          <w:rFonts w:ascii="Calibri" w:hAnsi="Calibri" w:cs="Calibri"/>
          <w:sz w:val="24"/>
          <w:szCs w:val="24"/>
          <w:lang w:val="en-IN"/>
        </w:rPr>
      </w:pPr>
      <w:r w:rsidRPr="001B70E0">
        <w:rPr>
          <w:rFonts w:ascii="Calibri" w:hAnsi="Calibri" w:cs="Calibri"/>
          <w:sz w:val="24"/>
          <w:szCs w:val="24"/>
          <w:lang w:val="en-IN"/>
        </w:rPr>
        <w:t>An in-depth analysis of customer order volume over the past year reveals significant fluctuations that align closely with typical retail business cycles and customer behaviour patterns. Order volume displayed a steady build-up during the first quarter, reflecting stable post-holiday engagement and returning customer activity. In Q2, the data shows a gradual increase in orders, suggesting effective seasonal marketing efforts or the introduction of new products that resonated with customers. The most substantial growth in order volume occurred in Q3, marked by a sharp uptick in both new and returning customer purchases. This surge may be attributed to mid-year sales campaigns or back-to-school shopping cycles. The trend peaked in Q4, which aligns with the festive and holiday season, a period traditionally associated with higher consumer spending. This period accounted for the highest concentration of monthly orders, indicating strong promotional performance and customer retention.</w:t>
      </w:r>
    </w:p>
    <w:p w14:paraId="6E7910A0" w14:textId="77777777" w:rsidR="001B70E0" w:rsidRPr="001B70E0" w:rsidRDefault="001B70E0" w:rsidP="00F3121D">
      <w:pPr>
        <w:jc w:val="both"/>
        <w:rPr>
          <w:rFonts w:ascii="Calibri" w:hAnsi="Calibri" w:cs="Calibri"/>
          <w:sz w:val="24"/>
          <w:szCs w:val="24"/>
          <w:lang w:val="en-IN"/>
        </w:rPr>
      </w:pPr>
      <w:r w:rsidRPr="001B70E0">
        <w:rPr>
          <w:rFonts w:ascii="Calibri" w:hAnsi="Calibri" w:cs="Calibri"/>
          <w:sz w:val="24"/>
          <w:szCs w:val="24"/>
          <w:lang w:val="en-IN"/>
        </w:rPr>
        <w:t>Additionally, the trend shows short-term dips following each peak, pointing to potential order fatigue or inventory constraints immediately after high-sales periods. Understanding these fluctuations enables the business to anticipate demand surges and align inventory, staffing, and marketing budgets more effectively. The ability to correlate order volume trends with campaign calendars and product lifecycle events empowers the company to fine-tune its operational and strategic planning for future cycles. This insight not only enhances demand forecasting accuracy but also supports better customer engagement and revenue optimization strategies.</w:t>
      </w:r>
    </w:p>
    <w:p w14:paraId="7B78C492" w14:textId="77777777" w:rsidR="00AA082F" w:rsidRDefault="00AA082F">
      <w:pPr>
        <w:rPr>
          <w:rFonts w:ascii="Calibri" w:hAnsi="Calibri" w:cs="Calibri"/>
          <w:color w:val="FFFFFF" w:themeColor="background1"/>
          <w:sz w:val="32"/>
          <w:szCs w:val="32"/>
        </w:rPr>
      </w:pPr>
    </w:p>
    <w:p w14:paraId="0F7402CD" w14:textId="1FEFE3A6" w:rsidR="00475DC7" w:rsidRDefault="00475DC7">
      <w:pPr>
        <w:rPr>
          <w:rFonts w:ascii="Calibri" w:hAnsi="Calibri" w:cs="Calibri"/>
          <w:color w:val="FFFFFF" w:themeColor="background1"/>
          <w:sz w:val="32"/>
          <w:szCs w:val="32"/>
        </w:rPr>
      </w:pPr>
      <w:r w:rsidRPr="00475DC7">
        <w:rPr>
          <w:rFonts w:ascii="Calibri" w:hAnsi="Calibri" w:cs="Calibri"/>
          <w:noProof/>
          <w:color w:val="FFFFFF" w:themeColor="background1"/>
          <w:sz w:val="32"/>
          <w:szCs w:val="32"/>
        </w:rPr>
        <w:drawing>
          <wp:inline distT="0" distB="0" distL="0" distR="0" wp14:anchorId="50FD0EFA" wp14:editId="51349112">
            <wp:extent cx="6645910" cy="3521075"/>
            <wp:effectExtent l="0" t="0" r="2540" b="3175"/>
            <wp:docPr id="6" name="Picture 5" descr="A graph of blue rectangular bars&#10;&#10;AI-generated content may be incorrect.">
              <a:extLst xmlns:a="http://schemas.openxmlformats.org/drawingml/2006/main">
                <a:ext uri="{FF2B5EF4-FFF2-40B4-BE49-F238E27FC236}">
                  <a16:creationId xmlns:a16="http://schemas.microsoft.com/office/drawing/2014/main" id="{92EB5CE5-6146-5FB7-1B75-1BA97240DE7F}"/>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graph of blue rectangular bars&#10;&#10;AI-generated content may be incorrect.">
                      <a:extLst>
                        <a:ext uri="{FF2B5EF4-FFF2-40B4-BE49-F238E27FC236}">
                          <a16:creationId xmlns:a16="http://schemas.microsoft.com/office/drawing/2014/main" id="{92EB5CE5-6146-5FB7-1B75-1BA97240DE7F}"/>
                        </a:ext>
                      </a:extLst>
                    </pic:cNvPr>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087520F4" w14:textId="77777777" w:rsidR="001C1F45" w:rsidRDefault="001C1F45">
      <w:pPr>
        <w:rPr>
          <w:rFonts w:ascii="Calibri" w:hAnsi="Calibri" w:cs="Calibri"/>
          <w:color w:val="FFFFFF" w:themeColor="background1"/>
          <w:sz w:val="32"/>
          <w:szCs w:val="32"/>
        </w:rPr>
      </w:pPr>
    </w:p>
    <w:p w14:paraId="1DD803BB" w14:textId="77777777" w:rsidR="00E74C72" w:rsidRDefault="00E74C72" w:rsidP="00A72FE4">
      <w:pPr>
        <w:jc w:val="center"/>
        <w:rPr>
          <w:rFonts w:ascii="Cambria" w:hAnsi="Cambria"/>
          <w:b/>
          <w:bCs/>
          <w:sz w:val="30"/>
          <w:szCs w:val="30"/>
        </w:rPr>
      </w:pPr>
    </w:p>
    <w:p w14:paraId="2A405D0B" w14:textId="77777777" w:rsidR="00E74C72" w:rsidRDefault="00E74C72" w:rsidP="00A72FE4">
      <w:pPr>
        <w:jc w:val="center"/>
        <w:rPr>
          <w:rFonts w:ascii="Cambria" w:hAnsi="Cambria"/>
          <w:b/>
          <w:bCs/>
          <w:sz w:val="30"/>
          <w:szCs w:val="30"/>
        </w:rPr>
      </w:pPr>
    </w:p>
    <w:p w14:paraId="314B52AB" w14:textId="0313D0DD" w:rsidR="00F3121D" w:rsidRPr="00F3121D" w:rsidRDefault="00F3121D" w:rsidP="00A72FE4">
      <w:pPr>
        <w:jc w:val="center"/>
        <w:rPr>
          <w:rFonts w:ascii="Calibri" w:hAnsi="Calibri" w:cs="Calibri"/>
          <w:sz w:val="32"/>
          <w:szCs w:val="32"/>
        </w:rPr>
      </w:pPr>
      <w:r>
        <w:rPr>
          <w:rFonts w:ascii="Cambria" w:hAnsi="Cambria"/>
          <w:b/>
          <w:bCs/>
          <w:sz w:val="30"/>
          <w:szCs w:val="30"/>
        </w:rPr>
        <w:t xml:space="preserve">3. </w:t>
      </w:r>
      <w:r w:rsidRPr="00F3121D">
        <w:rPr>
          <w:rFonts w:ascii="Cambria" w:hAnsi="Cambria"/>
          <w:b/>
          <w:bCs/>
          <w:sz w:val="30"/>
          <w:szCs w:val="30"/>
        </w:rPr>
        <w:t>How does the sales performance of top customers compare to the rest?</w:t>
      </w:r>
    </w:p>
    <w:p w14:paraId="4754BA77" w14:textId="77777777" w:rsidR="00F3121D" w:rsidRDefault="00F3121D" w:rsidP="00F3121D">
      <w:pPr>
        <w:rPr>
          <w:rFonts w:ascii="Calibri" w:hAnsi="Calibri" w:cs="Calibri"/>
          <w:sz w:val="24"/>
          <w:szCs w:val="24"/>
          <w:lang w:val="en-IN"/>
        </w:rPr>
      </w:pPr>
    </w:p>
    <w:p w14:paraId="0A1E7540" w14:textId="0D181CAE" w:rsidR="00F3121D" w:rsidRPr="00F3121D" w:rsidRDefault="00F3121D" w:rsidP="00F3121D">
      <w:pPr>
        <w:jc w:val="both"/>
        <w:rPr>
          <w:rFonts w:ascii="Calibri" w:hAnsi="Calibri" w:cs="Calibri"/>
          <w:sz w:val="24"/>
          <w:szCs w:val="24"/>
          <w:lang w:val="en-IN"/>
        </w:rPr>
      </w:pPr>
      <w:r w:rsidRPr="00F3121D">
        <w:rPr>
          <w:rFonts w:ascii="Calibri" w:hAnsi="Calibri" w:cs="Calibri"/>
          <w:sz w:val="24"/>
          <w:szCs w:val="24"/>
          <w:lang w:val="en-IN"/>
        </w:rPr>
        <w:t>An analysis of sales performance by customer reveals a highly skewed distribution, where a small group of top customers generates a disproportionately large share of the overall revenue. This classic Pareto pattern, often referred to as the 80/20 rule, is clearly visible</w:t>
      </w:r>
      <w:r>
        <w:rPr>
          <w:rFonts w:ascii="Calibri" w:hAnsi="Calibri" w:cs="Calibri"/>
          <w:sz w:val="24"/>
          <w:szCs w:val="24"/>
          <w:lang w:val="en-IN"/>
        </w:rPr>
        <w:t>. A</w:t>
      </w:r>
      <w:r w:rsidRPr="00F3121D">
        <w:rPr>
          <w:rFonts w:ascii="Calibri" w:hAnsi="Calibri" w:cs="Calibri"/>
          <w:sz w:val="24"/>
          <w:szCs w:val="24"/>
          <w:lang w:val="en-IN"/>
        </w:rPr>
        <w:t>pproximately 20% of customers contribute to nearly 70–80% of total sales. These high-value customers tend to place larger, more frequent orders and maintain consistent purchasing behaviour throughout the year, making them vital to business stability and growth.</w:t>
      </w:r>
    </w:p>
    <w:p w14:paraId="4D84DC82" w14:textId="77777777" w:rsidR="00F3121D" w:rsidRPr="00F3121D" w:rsidRDefault="00F3121D" w:rsidP="00F3121D">
      <w:pPr>
        <w:jc w:val="both"/>
        <w:rPr>
          <w:rFonts w:ascii="Calibri" w:hAnsi="Calibri" w:cs="Calibri"/>
          <w:sz w:val="24"/>
          <w:szCs w:val="24"/>
          <w:lang w:val="en-IN"/>
        </w:rPr>
      </w:pPr>
      <w:r w:rsidRPr="00F3121D">
        <w:rPr>
          <w:rFonts w:ascii="Calibri" w:hAnsi="Calibri" w:cs="Calibri"/>
          <w:sz w:val="24"/>
          <w:szCs w:val="24"/>
          <w:lang w:val="en-IN"/>
        </w:rPr>
        <w:t>In contrast, the remaining customer base, while larger in number, contributes relatively less to the overall revenue. These customers are often characterized by sporadic purchases, lower average order values, and shorter customer lifecycles. This long-tail segment, although important for market penetration and brand reach, offers lower immediate return and often incurs higher customer acquisition and retention costs.</w:t>
      </w:r>
    </w:p>
    <w:p w14:paraId="7D0C5345" w14:textId="526041C9" w:rsidR="00F3121D" w:rsidRPr="00F3121D" w:rsidRDefault="00F3121D" w:rsidP="00F3121D">
      <w:pPr>
        <w:jc w:val="both"/>
        <w:rPr>
          <w:rFonts w:ascii="Calibri" w:hAnsi="Calibri" w:cs="Calibri"/>
          <w:sz w:val="24"/>
          <w:szCs w:val="24"/>
          <w:lang w:val="en-IN"/>
        </w:rPr>
      </w:pPr>
      <w:r w:rsidRPr="00F3121D">
        <w:rPr>
          <w:rFonts w:ascii="Calibri" w:hAnsi="Calibri" w:cs="Calibri"/>
          <w:sz w:val="24"/>
          <w:szCs w:val="24"/>
          <w:lang w:val="en-IN"/>
        </w:rPr>
        <w:t>Comparing these two groups has important strategic implications. Top customers are typically more engaged, brand-loyal, and responsive to targeted promotions, making them ideal candidates for loyalty programs, personalized offers, and priority support. On the other hand, the broader base presents an opportunity for growth through nurturing</w:t>
      </w:r>
      <w:r>
        <w:rPr>
          <w:rFonts w:ascii="Calibri" w:hAnsi="Calibri" w:cs="Calibri"/>
          <w:sz w:val="24"/>
          <w:szCs w:val="24"/>
          <w:lang w:val="en-IN"/>
        </w:rPr>
        <w:t xml:space="preserve"> </w:t>
      </w:r>
      <w:r w:rsidRPr="00F3121D">
        <w:rPr>
          <w:rFonts w:ascii="Calibri" w:hAnsi="Calibri" w:cs="Calibri"/>
          <w:sz w:val="24"/>
          <w:szCs w:val="24"/>
          <w:lang w:val="en-IN"/>
        </w:rPr>
        <w:t>such as re-engagement campaigns, product bundling, and incentives aimed at increasing order frequency and basket size.</w:t>
      </w:r>
    </w:p>
    <w:p w14:paraId="5CE37B6C" w14:textId="77777777" w:rsidR="00F3121D" w:rsidRDefault="00F3121D" w:rsidP="00F3121D">
      <w:pPr>
        <w:jc w:val="both"/>
        <w:rPr>
          <w:rFonts w:ascii="Calibri" w:hAnsi="Calibri" w:cs="Calibri"/>
          <w:sz w:val="24"/>
          <w:szCs w:val="24"/>
          <w:lang w:val="en-IN"/>
        </w:rPr>
      </w:pPr>
      <w:r w:rsidRPr="00F3121D">
        <w:rPr>
          <w:rFonts w:ascii="Calibri" w:hAnsi="Calibri" w:cs="Calibri"/>
          <w:sz w:val="24"/>
          <w:szCs w:val="24"/>
          <w:lang w:val="en-IN"/>
        </w:rPr>
        <w:t>By segmenting customers based on sales contribution, the business can prioritize resource allocation, tailor marketing strategies, and develop differentiated service models that maximize revenue while optimizing operational efficiency. This insight is crucial for strategic customer relationship management and long-term profitability.</w:t>
      </w:r>
    </w:p>
    <w:p w14:paraId="5AD26D57" w14:textId="77777777" w:rsidR="00F3121D" w:rsidRPr="00F3121D" w:rsidRDefault="00F3121D" w:rsidP="00F3121D">
      <w:pPr>
        <w:jc w:val="both"/>
        <w:rPr>
          <w:rFonts w:ascii="Calibri" w:hAnsi="Calibri" w:cs="Calibri"/>
          <w:sz w:val="24"/>
          <w:szCs w:val="24"/>
          <w:lang w:val="en-IN"/>
        </w:rPr>
      </w:pPr>
    </w:p>
    <w:p w14:paraId="7D196B9C" w14:textId="5F35AF29" w:rsidR="00F3121D" w:rsidRDefault="00F3121D">
      <w:pPr>
        <w:rPr>
          <w:rFonts w:ascii="Calibri" w:hAnsi="Calibri" w:cs="Calibri"/>
          <w:color w:val="FFFFFF" w:themeColor="background1"/>
          <w:sz w:val="32"/>
          <w:szCs w:val="32"/>
        </w:rPr>
      </w:pPr>
      <w:r w:rsidRPr="00F3121D">
        <w:rPr>
          <w:rFonts w:ascii="Calibri" w:hAnsi="Calibri" w:cs="Calibri"/>
          <w:noProof/>
          <w:color w:val="FFFFFF" w:themeColor="background1"/>
          <w:sz w:val="32"/>
          <w:szCs w:val="32"/>
        </w:rPr>
        <w:drawing>
          <wp:inline distT="0" distB="0" distL="0" distR="0" wp14:anchorId="298DA2BE" wp14:editId="167A4025">
            <wp:extent cx="6645910" cy="3521075"/>
            <wp:effectExtent l="0" t="0" r="2540" b="3175"/>
            <wp:docPr id="698524661" name="Picture 5" descr="A graph with blue rectangles&#10;&#10;AI-generated content may be incorrect.">
              <a:extLst xmlns:a="http://schemas.openxmlformats.org/drawingml/2006/main">
                <a:ext uri="{FF2B5EF4-FFF2-40B4-BE49-F238E27FC236}">
                  <a16:creationId xmlns:a16="http://schemas.microsoft.com/office/drawing/2014/main" id="{B1C526E7-265C-51FB-1795-EB1F521CF33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graph with blue rectangles&#10;&#10;AI-generated content may be incorrect.">
                      <a:extLst>
                        <a:ext uri="{FF2B5EF4-FFF2-40B4-BE49-F238E27FC236}">
                          <a16:creationId xmlns:a16="http://schemas.microsoft.com/office/drawing/2014/main" id="{B1C526E7-265C-51FB-1795-EB1F521CF338}"/>
                        </a:ext>
                      </a:extLst>
                    </pic:cNvPr>
                    <pic:cNvPicPr>
                      <a:picLocks/>
                    </pic:cNvPicPr>
                  </pic:nvPicPr>
                  <pic:blipFill>
                    <a:blip r:embed="rId12">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4D2D55AE" w14:textId="77777777" w:rsidR="001C1F45" w:rsidRDefault="001C1F45">
      <w:pPr>
        <w:rPr>
          <w:rFonts w:ascii="Calibri" w:hAnsi="Calibri" w:cs="Calibri"/>
          <w:color w:val="FFFFFF" w:themeColor="background1"/>
          <w:sz w:val="32"/>
          <w:szCs w:val="32"/>
        </w:rPr>
      </w:pPr>
    </w:p>
    <w:p w14:paraId="7F26BFB6" w14:textId="77777777" w:rsidR="001C1F45" w:rsidRDefault="001C1F45" w:rsidP="00CA2A83">
      <w:pPr>
        <w:jc w:val="both"/>
        <w:rPr>
          <w:rFonts w:ascii="Calibri" w:hAnsi="Calibri" w:cs="Calibri"/>
          <w:color w:val="FFFFFF" w:themeColor="background1"/>
          <w:sz w:val="32"/>
          <w:szCs w:val="32"/>
        </w:rPr>
      </w:pPr>
    </w:p>
    <w:p w14:paraId="037A92D0" w14:textId="6FA84089" w:rsidR="00F3121D" w:rsidRPr="00F3121D" w:rsidRDefault="00F3121D" w:rsidP="00CA2A83">
      <w:pPr>
        <w:jc w:val="center"/>
        <w:rPr>
          <w:rFonts w:ascii="Calibri" w:hAnsi="Calibri" w:cs="Calibri"/>
          <w:sz w:val="32"/>
          <w:szCs w:val="32"/>
        </w:rPr>
      </w:pPr>
      <w:r>
        <w:rPr>
          <w:rFonts w:ascii="Cambria" w:hAnsi="Cambria"/>
          <w:b/>
          <w:bCs/>
          <w:sz w:val="30"/>
          <w:szCs w:val="30"/>
        </w:rPr>
        <w:t xml:space="preserve">4. </w:t>
      </w:r>
      <w:r w:rsidR="00CA2A83" w:rsidRPr="00CA2A83">
        <w:rPr>
          <w:rFonts w:ascii="Cambria" w:hAnsi="Cambria"/>
          <w:b/>
          <w:bCs/>
          <w:sz w:val="30"/>
          <w:szCs w:val="30"/>
        </w:rPr>
        <w:t>What is the distribution of product sales across different product lines?</w:t>
      </w:r>
    </w:p>
    <w:p w14:paraId="105EE9B7" w14:textId="77777777" w:rsidR="00F3121D" w:rsidRDefault="00F3121D" w:rsidP="00F3121D">
      <w:pPr>
        <w:rPr>
          <w:rFonts w:ascii="Calibri" w:hAnsi="Calibri" w:cs="Calibri"/>
          <w:sz w:val="24"/>
          <w:szCs w:val="24"/>
          <w:lang w:val="en-IN"/>
        </w:rPr>
      </w:pPr>
    </w:p>
    <w:p w14:paraId="20017257" w14:textId="5AEBD7B7" w:rsidR="00CA2A83" w:rsidRPr="00CA2A83" w:rsidRDefault="00CA2A83" w:rsidP="00CA2A83">
      <w:pPr>
        <w:jc w:val="both"/>
        <w:rPr>
          <w:rFonts w:ascii="Calibri" w:hAnsi="Calibri" w:cs="Calibri"/>
          <w:sz w:val="24"/>
          <w:szCs w:val="24"/>
          <w:lang w:val="en-IN"/>
        </w:rPr>
      </w:pPr>
      <w:r w:rsidRPr="00CA2A83">
        <w:rPr>
          <w:rFonts w:ascii="Calibri" w:hAnsi="Calibri" w:cs="Calibri"/>
          <w:sz w:val="24"/>
          <w:szCs w:val="24"/>
          <w:lang w:val="en-IN"/>
        </w:rPr>
        <w:t>The analysis of product sales across different product lines reveals distinct variations in performance, customer preference, and revenue contribution. Certain product lines, particularly those with high aesthetic appeal or strong brand identity</w:t>
      </w:r>
      <w:r>
        <w:rPr>
          <w:rFonts w:ascii="Calibri" w:hAnsi="Calibri" w:cs="Calibri"/>
          <w:sz w:val="24"/>
          <w:szCs w:val="24"/>
          <w:lang w:val="en-IN"/>
        </w:rPr>
        <w:t xml:space="preserve"> </w:t>
      </w:r>
      <w:r w:rsidRPr="00CA2A83">
        <w:rPr>
          <w:rFonts w:ascii="Calibri" w:hAnsi="Calibri" w:cs="Calibri"/>
          <w:sz w:val="24"/>
          <w:szCs w:val="24"/>
          <w:lang w:val="en-IN"/>
        </w:rPr>
        <w:t>such as "Classic Cars" and "Motorcycles"</w:t>
      </w:r>
      <w:r>
        <w:rPr>
          <w:rFonts w:ascii="Calibri" w:hAnsi="Calibri" w:cs="Calibri"/>
          <w:sz w:val="24"/>
          <w:szCs w:val="24"/>
          <w:lang w:val="en-IN"/>
        </w:rPr>
        <w:t xml:space="preserve"> </w:t>
      </w:r>
      <w:r w:rsidRPr="00CA2A83">
        <w:rPr>
          <w:rFonts w:ascii="Calibri" w:hAnsi="Calibri" w:cs="Calibri"/>
          <w:sz w:val="24"/>
          <w:szCs w:val="24"/>
          <w:lang w:val="en-IN"/>
        </w:rPr>
        <w:t>consistently outperform others in terms of both unit sales and revenue generated. These categories not only enjoy higher demand but also tend to command premium pricing, contributing significantly to overall profitability.</w:t>
      </w:r>
    </w:p>
    <w:p w14:paraId="728C3444" w14:textId="77777777" w:rsidR="00CA2A83" w:rsidRPr="00CA2A83" w:rsidRDefault="00CA2A83" w:rsidP="00CA2A83">
      <w:pPr>
        <w:jc w:val="both"/>
        <w:rPr>
          <w:rFonts w:ascii="Calibri" w:hAnsi="Calibri" w:cs="Calibri"/>
          <w:sz w:val="24"/>
          <w:szCs w:val="24"/>
          <w:lang w:val="en-IN"/>
        </w:rPr>
      </w:pPr>
      <w:r w:rsidRPr="00CA2A83">
        <w:rPr>
          <w:rFonts w:ascii="Calibri" w:hAnsi="Calibri" w:cs="Calibri"/>
          <w:sz w:val="24"/>
          <w:szCs w:val="24"/>
          <w:lang w:val="en-IN"/>
        </w:rPr>
        <w:t>Mid-performing product lines like "Planes" and "Ships" demonstrate stable but moderate sales patterns, often driven by niche customer segments. While they may not dominate in volume, they contribute to diversification and cater to specific markets, reducing dependency on a single product category.</w:t>
      </w:r>
    </w:p>
    <w:p w14:paraId="07BE0B8B" w14:textId="05B4C46B" w:rsidR="00CA2A83" w:rsidRPr="00CA2A83" w:rsidRDefault="00CA2A83" w:rsidP="00CA2A83">
      <w:pPr>
        <w:jc w:val="both"/>
        <w:rPr>
          <w:rFonts w:ascii="Calibri" w:hAnsi="Calibri" w:cs="Calibri"/>
          <w:sz w:val="24"/>
          <w:szCs w:val="24"/>
          <w:lang w:val="en-IN"/>
        </w:rPr>
      </w:pPr>
      <w:r w:rsidRPr="00CA2A83">
        <w:rPr>
          <w:rFonts w:ascii="Calibri" w:hAnsi="Calibri" w:cs="Calibri"/>
          <w:sz w:val="24"/>
          <w:szCs w:val="24"/>
          <w:lang w:val="en-IN"/>
        </w:rPr>
        <w:t>Lower-performing product lines, such as "Trains" and "Vintage Cars," show limited traction in terms of units sold and revenue impact. These lines may face challenges due to lower customer interest, limited product range, or outdated offerings. However, they still hold strategic value in maintaining a broad product catalogue and addressing niche collector markets.</w:t>
      </w:r>
    </w:p>
    <w:p w14:paraId="20CD8A45" w14:textId="77777777" w:rsidR="00CA2A83" w:rsidRPr="00CA2A83" w:rsidRDefault="00CA2A83" w:rsidP="00CA2A83">
      <w:pPr>
        <w:jc w:val="both"/>
        <w:rPr>
          <w:rFonts w:ascii="Calibri" w:hAnsi="Calibri" w:cs="Calibri"/>
          <w:sz w:val="24"/>
          <w:szCs w:val="24"/>
          <w:lang w:val="en-IN"/>
        </w:rPr>
      </w:pPr>
      <w:r w:rsidRPr="00CA2A83">
        <w:rPr>
          <w:rFonts w:ascii="Calibri" w:hAnsi="Calibri" w:cs="Calibri"/>
          <w:sz w:val="24"/>
          <w:szCs w:val="24"/>
          <w:lang w:val="en-IN"/>
        </w:rPr>
        <w:t>This distribution highlights the importance of continuous product performance monitoring and portfolio optimization. High-performing lines should receive continued investment in marketing, inventory stocking, and new product development. Meanwhile, underperforming lines can be evaluated for potential repositioning, bundling, or phased discontinuation to free up operational resources.</w:t>
      </w:r>
    </w:p>
    <w:p w14:paraId="083E4A71" w14:textId="77777777" w:rsidR="00CA2A83" w:rsidRPr="00CA2A83" w:rsidRDefault="00CA2A83" w:rsidP="00CA2A83">
      <w:pPr>
        <w:jc w:val="both"/>
        <w:rPr>
          <w:rFonts w:ascii="Calibri" w:hAnsi="Calibri" w:cs="Calibri"/>
          <w:sz w:val="24"/>
          <w:szCs w:val="24"/>
          <w:lang w:val="en-IN"/>
        </w:rPr>
      </w:pPr>
      <w:r w:rsidRPr="00CA2A83">
        <w:rPr>
          <w:rFonts w:ascii="Calibri" w:hAnsi="Calibri" w:cs="Calibri"/>
          <w:sz w:val="24"/>
          <w:szCs w:val="24"/>
          <w:lang w:val="en-IN"/>
        </w:rPr>
        <w:t>Understanding product line performance not only enhances sales strategy and inventory planning but also informs targeted cross-selling opportunities and promotional campaigns. Aligning product focus with customer demand ensures a more profitable and efficient sales operation across the retail business.</w:t>
      </w:r>
    </w:p>
    <w:p w14:paraId="58FD2B7F" w14:textId="77777777" w:rsidR="00F3121D" w:rsidRDefault="00F3121D">
      <w:pPr>
        <w:rPr>
          <w:rFonts w:ascii="Calibri" w:hAnsi="Calibri" w:cs="Calibri"/>
          <w:color w:val="FFFFFF" w:themeColor="background1"/>
          <w:sz w:val="32"/>
          <w:szCs w:val="32"/>
        </w:rPr>
      </w:pPr>
    </w:p>
    <w:p w14:paraId="41F5FEDB" w14:textId="391091B2" w:rsidR="006103EE" w:rsidRDefault="006103EE">
      <w:pPr>
        <w:rPr>
          <w:rFonts w:ascii="Calibri" w:hAnsi="Calibri" w:cs="Calibri"/>
          <w:color w:val="FFFFFF" w:themeColor="background1"/>
          <w:sz w:val="32"/>
          <w:szCs w:val="32"/>
        </w:rPr>
      </w:pPr>
      <w:r w:rsidRPr="006103EE">
        <w:rPr>
          <w:rFonts w:ascii="Calibri" w:hAnsi="Calibri" w:cs="Calibri"/>
          <w:noProof/>
          <w:color w:val="FFFFFF" w:themeColor="background1"/>
          <w:sz w:val="32"/>
          <w:szCs w:val="32"/>
        </w:rPr>
        <w:drawing>
          <wp:inline distT="0" distB="0" distL="0" distR="0" wp14:anchorId="4BB234A0" wp14:editId="76368849">
            <wp:extent cx="6645910" cy="3521075"/>
            <wp:effectExtent l="0" t="0" r="2540" b="3175"/>
            <wp:docPr id="1837253060" name="Picture 2" descr="A colorful circle with white text&#10;&#10;AI-generated content may be incorrect.">
              <a:extLst xmlns:a="http://schemas.openxmlformats.org/drawingml/2006/main">
                <a:ext uri="{FF2B5EF4-FFF2-40B4-BE49-F238E27FC236}">
                  <a16:creationId xmlns:a16="http://schemas.microsoft.com/office/drawing/2014/main" id="{450BD3B5-F26F-8074-75EA-4F85E035DAD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colorful circle with white text&#10;&#10;AI-generated content may be incorrect.">
                      <a:extLst>
                        <a:ext uri="{FF2B5EF4-FFF2-40B4-BE49-F238E27FC236}">
                          <a16:creationId xmlns:a16="http://schemas.microsoft.com/office/drawing/2014/main" id="{450BD3B5-F26F-8074-75EA-4F85E035DAD3}"/>
                        </a:ext>
                      </a:extLst>
                    </pic:cNvPr>
                    <pic:cNvPicPr>
                      <a:picLocks/>
                    </pic:cNvPicPr>
                  </pic:nvPicPr>
                  <pic:blipFill>
                    <a:blip r:embed="rId13">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65DAF188" w14:textId="77777777" w:rsidR="001C1F45" w:rsidRDefault="001C1F45" w:rsidP="006103EE">
      <w:pPr>
        <w:jc w:val="center"/>
        <w:rPr>
          <w:rFonts w:ascii="Calibri" w:hAnsi="Calibri" w:cs="Calibri"/>
          <w:color w:val="FFFFFF" w:themeColor="background1"/>
          <w:sz w:val="32"/>
          <w:szCs w:val="32"/>
        </w:rPr>
      </w:pPr>
    </w:p>
    <w:p w14:paraId="275A77B1" w14:textId="359755BF" w:rsidR="006103EE" w:rsidRPr="00F3121D" w:rsidRDefault="006103EE" w:rsidP="006103EE">
      <w:pPr>
        <w:jc w:val="center"/>
        <w:rPr>
          <w:rFonts w:ascii="Calibri" w:hAnsi="Calibri" w:cs="Calibri"/>
          <w:sz w:val="32"/>
          <w:szCs w:val="32"/>
        </w:rPr>
      </w:pPr>
      <w:r>
        <w:rPr>
          <w:rFonts w:ascii="Cambria" w:hAnsi="Cambria"/>
          <w:b/>
          <w:bCs/>
          <w:sz w:val="30"/>
          <w:szCs w:val="30"/>
        </w:rPr>
        <w:t xml:space="preserve">5. </w:t>
      </w:r>
      <w:r w:rsidRPr="006103EE">
        <w:rPr>
          <w:rFonts w:ascii="Cambria" w:hAnsi="Cambria"/>
          <w:b/>
          <w:bCs/>
          <w:sz w:val="30"/>
          <w:szCs w:val="30"/>
        </w:rPr>
        <w:t>How does the profitability of different products compare based on their quantity in stock?</w:t>
      </w:r>
    </w:p>
    <w:p w14:paraId="54AE8410" w14:textId="77777777" w:rsidR="006103EE" w:rsidRDefault="006103EE" w:rsidP="006103EE">
      <w:pPr>
        <w:rPr>
          <w:rFonts w:ascii="Calibri" w:hAnsi="Calibri" w:cs="Calibri"/>
          <w:sz w:val="24"/>
          <w:szCs w:val="24"/>
          <w:lang w:val="en-IN"/>
        </w:rPr>
      </w:pPr>
    </w:p>
    <w:p w14:paraId="7A3A6BD2" w14:textId="05C814E2" w:rsidR="006103EE" w:rsidRPr="006103EE" w:rsidRDefault="006103EE" w:rsidP="00E223D7">
      <w:pPr>
        <w:jc w:val="both"/>
        <w:rPr>
          <w:rFonts w:ascii="Calibri" w:hAnsi="Calibri" w:cs="Calibri"/>
          <w:sz w:val="24"/>
          <w:szCs w:val="24"/>
          <w:lang w:val="en-IN"/>
        </w:rPr>
      </w:pPr>
      <w:r w:rsidRPr="006103EE">
        <w:rPr>
          <w:rFonts w:ascii="Calibri" w:hAnsi="Calibri" w:cs="Calibri"/>
          <w:sz w:val="24"/>
          <w:szCs w:val="24"/>
          <w:lang w:val="en-IN"/>
        </w:rPr>
        <w:t>The comparative analysis of product profitability against their available stock levels uncovers important dynamics between inventory strategy and revenue efficiency. High-profit products often maintain moderate to low quantities in stock, suggesting efficient turnover and well-aligned demand forecasting. These products</w:t>
      </w:r>
      <w:r>
        <w:rPr>
          <w:rFonts w:ascii="Calibri" w:hAnsi="Calibri" w:cs="Calibri"/>
          <w:sz w:val="24"/>
          <w:szCs w:val="24"/>
          <w:lang w:val="en-IN"/>
        </w:rPr>
        <w:t xml:space="preserve"> </w:t>
      </w:r>
      <w:r w:rsidRPr="006103EE">
        <w:rPr>
          <w:rFonts w:ascii="Calibri" w:hAnsi="Calibri" w:cs="Calibri"/>
          <w:sz w:val="24"/>
          <w:szCs w:val="24"/>
          <w:lang w:val="en-IN"/>
        </w:rPr>
        <w:t>typically belonging to premium or high-demand lines</w:t>
      </w:r>
      <w:r>
        <w:rPr>
          <w:rFonts w:ascii="Calibri" w:hAnsi="Calibri" w:cs="Calibri"/>
          <w:sz w:val="24"/>
          <w:szCs w:val="24"/>
          <w:lang w:val="en-IN"/>
        </w:rPr>
        <w:t xml:space="preserve"> </w:t>
      </w:r>
      <w:r w:rsidRPr="006103EE">
        <w:rPr>
          <w:rFonts w:ascii="Calibri" w:hAnsi="Calibri" w:cs="Calibri"/>
          <w:sz w:val="24"/>
          <w:szCs w:val="24"/>
          <w:lang w:val="en-IN"/>
        </w:rPr>
        <w:t>demonstrate a strong sales-to-inventory ratio, allowing the business to maximize margins while minimizing holding costs.</w:t>
      </w:r>
    </w:p>
    <w:p w14:paraId="2E474596" w14:textId="77777777" w:rsidR="006103EE" w:rsidRPr="006103EE" w:rsidRDefault="006103EE" w:rsidP="00E223D7">
      <w:pPr>
        <w:jc w:val="both"/>
        <w:rPr>
          <w:rFonts w:ascii="Calibri" w:hAnsi="Calibri" w:cs="Calibri"/>
          <w:sz w:val="24"/>
          <w:szCs w:val="24"/>
          <w:lang w:val="en-IN"/>
        </w:rPr>
      </w:pPr>
      <w:r w:rsidRPr="006103EE">
        <w:rPr>
          <w:rFonts w:ascii="Calibri" w:hAnsi="Calibri" w:cs="Calibri"/>
          <w:sz w:val="24"/>
          <w:szCs w:val="24"/>
          <w:lang w:val="en-IN"/>
        </w:rPr>
        <w:t>Conversely, several products with high stock levels contribute relatively less to profitability. This imbalance indicates either overstocking of slow-moving items or poor demand forecasting. Products in this category tie up working capital, increase storage costs, and potentially face discounting pressure to clear excess inventory. These findings suggest that while having buffer stock is operationally prudent, excessive inventory in low-profit products can erode overall business efficiency.</w:t>
      </w:r>
    </w:p>
    <w:p w14:paraId="7F454D5A" w14:textId="4609D3FD" w:rsidR="006103EE" w:rsidRPr="006103EE" w:rsidRDefault="006103EE" w:rsidP="00E223D7">
      <w:pPr>
        <w:jc w:val="both"/>
        <w:rPr>
          <w:rFonts w:ascii="Calibri" w:hAnsi="Calibri" w:cs="Calibri"/>
          <w:sz w:val="24"/>
          <w:szCs w:val="24"/>
          <w:lang w:val="en-IN"/>
        </w:rPr>
      </w:pPr>
      <w:r w:rsidRPr="006103EE">
        <w:rPr>
          <w:rFonts w:ascii="Calibri" w:hAnsi="Calibri" w:cs="Calibri"/>
          <w:sz w:val="24"/>
          <w:szCs w:val="24"/>
          <w:lang w:val="en-IN"/>
        </w:rPr>
        <w:t>Interestingly, certain mid-tier products strike a balance</w:t>
      </w:r>
      <w:r>
        <w:rPr>
          <w:rFonts w:ascii="Calibri" w:hAnsi="Calibri" w:cs="Calibri"/>
          <w:sz w:val="24"/>
          <w:szCs w:val="24"/>
          <w:lang w:val="en-IN"/>
        </w:rPr>
        <w:t xml:space="preserve"> </w:t>
      </w:r>
      <w:r w:rsidRPr="006103EE">
        <w:rPr>
          <w:rFonts w:ascii="Calibri" w:hAnsi="Calibri" w:cs="Calibri"/>
          <w:sz w:val="24"/>
          <w:szCs w:val="24"/>
          <w:lang w:val="en-IN"/>
        </w:rPr>
        <w:t>moderate stock levels with steady profitability. These items serve as dependable revenue contributors and offer consistent turnover, playing a crucial role in maintaining cash flow stability.</w:t>
      </w:r>
    </w:p>
    <w:p w14:paraId="20B568F0" w14:textId="77777777" w:rsidR="006103EE" w:rsidRDefault="006103EE" w:rsidP="00E223D7">
      <w:pPr>
        <w:jc w:val="both"/>
        <w:rPr>
          <w:rFonts w:ascii="Calibri" w:hAnsi="Calibri" w:cs="Calibri"/>
          <w:sz w:val="24"/>
          <w:szCs w:val="24"/>
          <w:lang w:val="en-IN"/>
        </w:rPr>
      </w:pPr>
      <w:r w:rsidRPr="006103EE">
        <w:rPr>
          <w:rFonts w:ascii="Calibri" w:hAnsi="Calibri" w:cs="Calibri"/>
          <w:sz w:val="24"/>
          <w:szCs w:val="24"/>
          <w:lang w:val="en-IN"/>
        </w:rPr>
        <w:t>The insights from this analysis highlight the importance of aligning inventory management with product-level profitability. High-margin items should be prioritized for restocking to avoid missed sales opportunities, while underperforming overstocked products may warrant aggressive marketing, bundling, or discontinuation. Strategic inventory optimization based on profitability not only enhances operational agility but also protects margins and improves ROI on stock investment.</w:t>
      </w:r>
    </w:p>
    <w:p w14:paraId="02ADAC18" w14:textId="77777777" w:rsidR="00AA082F" w:rsidRPr="006103EE" w:rsidRDefault="00AA082F" w:rsidP="00E223D7">
      <w:pPr>
        <w:jc w:val="both"/>
        <w:rPr>
          <w:rFonts w:ascii="Calibri" w:hAnsi="Calibri" w:cs="Calibri"/>
          <w:sz w:val="24"/>
          <w:szCs w:val="24"/>
          <w:lang w:val="en-IN"/>
        </w:rPr>
      </w:pPr>
    </w:p>
    <w:p w14:paraId="5D4A5841" w14:textId="7C8E6D75" w:rsidR="006103EE" w:rsidRDefault="006103EE">
      <w:pPr>
        <w:rPr>
          <w:rFonts w:ascii="Calibri" w:hAnsi="Calibri" w:cs="Calibri"/>
          <w:color w:val="FFFFFF" w:themeColor="background1"/>
          <w:sz w:val="32"/>
          <w:szCs w:val="32"/>
        </w:rPr>
      </w:pPr>
      <w:r w:rsidRPr="006103EE">
        <w:rPr>
          <w:rFonts w:ascii="Calibri" w:hAnsi="Calibri" w:cs="Calibri"/>
          <w:noProof/>
          <w:color w:val="FFFFFF" w:themeColor="background1"/>
          <w:sz w:val="32"/>
          <w:szCs w:val="32"/>
        </w:rPr>
        <w:drawing>
          <wp:inline distT="0" distB="0" distL="0" distR="0" wp14:anchorId="7F0A2BE5" wp14:editId="67A91033">
            <wp:extent cx="6645910" cy="3521075"/>
            <wp:effectExtent l="0" t="0" r="2540" b="3175"/>
            <wp:docPr id="425463772" name="Picture 2" descr="A graph of blue lines&#10;&#10;AI-generated content may be incorrect.">
              <a:extLst xmlns:a="http://schemas.openxmlformats.org/drawingml/2006/main">
                <a:ext uri="{FF2B5EF4-FFF2-40B4-BE49-F238E27FC236}">
                  <a16:creationId xmlns:a16="http://schemas.microsoft.com/office/drawing/2014/main" id="{B80DBCFA-9ACD-3368-4244-7975D562161F}"/>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graph of blue lines&#10;&#10;AI-generated content may be incorrect.">
                      <a:extLst>
                        <a:ext uri="{FF2B5EF4-FFF2-40B4-BE49-F238E27FC236}">
                          <a16:creationId xmlns:a16="http://schemas.microsoft.com/office/drawing/2014/main" id="{B80DBCFA-9ACD-3368-4244-7975D562161F}"/>
                        </a:ext>
                      </a:extLst>
                    </pic:cNvPr>
                    <pic:cNvPicPr>
                      <a:picLocks/>
                    </pic:cNvPicPr>
                  </pic:nvPicPr>
                  <pic:blipFill>
                    <a:blip r:embed="rId14">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54D25B9D" w14:textId="77777777" w:rsidR="001C1F45" w:rsidRDefault="001C1F45">
      <w:pPr>
        <w:rPr>
          <w:rFonts w:ascii="Calibri" w:hAnsi="Calibri" w:cs="Calibri"/>
          <w:color w:val="FFFFFF" w:themeColor="background1"/>
          <w:sz w:val="32"/>
          <w:szCs w:val="32"/>
        </w:rPr>
      </w:pPr>
    </w:p>
    <w:p w14:paraId="0DBC3559" w14:textId="59BB3051" w:rsidR="00E223D7" w:rsidRPr="00F3121D" w:rsidRDefault="00E223D7" w:rsidP="00E223D7">
      <w:pPr>
        <w:jc w:val="center"/>
        <w:rPr>
          <w:rFonts w:ascii="Calibri" w:hAnsi="Calibri" w:cs="Calibri"/>
          <w:sz w:val="32"/>
          <w:szCs w:val="32"/>
        </w:rPr>
      </w:pPr>
      <w:r>
        <w:rPr>
          <w:rFonts w:ascii="Cambria" w:hAnsi="Cambria"/>
          <w:b/>
          <w:bCs/>
          <w:sz w:val="30"/>
          <w:szCs w:val="30"/>
        </w:rPr>
        <w:t xml:space="preserve">6. </w:t>
      </w:r>
      <w:r w:rsidRPr="00E223D7">
        <w:rPr>
          <w:rFonts w:ascii="Cambria" w:hAnsi="Cambria"/>
          <w:b/>
          <w:bCs/>
          <w:sz w:val="30"/>
          <w:szCs w:val="30"/>
        </w:rPr>
        <w:t>How does product pricing impact sales volume?</w:t>
      </w:r>
    </w:p>
    <w:p w14:paraId="08574352" w14:textId="77777777" w:rsidR="00E223D7" w:rsidRDefault="00E223D7" w:rsidP="00E223D7">
      <w:pPr>
        <w:rPr>
          <w:rFonts w:ascii="Calibri" w:hAnsi="Calibri" w:cs="Calibri"/>
          <w:sz w:val="24"/>
          <w:szCs w:val="24"/>
          <w:lang w:val="en-IN"/>
        </w:rPr>
      </w:pPr>
    </w:p>
    <w:p w14:paraId="58B92340" w14:textId="1CAB68DE" w:rsidR="00195BFC" w:rsidRPr="00195BFC" w:rsidRDefault="00195BFC" w:rsidP="00195BFC">
      <w:pPr>
        <w:jc w:val="both"/>
        <w:rPr>
          <w:rFonts w:ascii="Calibri" w:hAnsi="Calibri" w:cs="Calibri"/>
          <w:sz w:val="24"/>
          <w:szCs w:val="24"/>
          <w:lang w:val="en-IN"/>
        </w:rPr>
      </w:pPr>
      <w:r w:rsidRPr="00195BFC">
        <w:rPr>
          <w:rFonts w:ascii="Calibri" w:hAnsi="Calibri" w:cs="Calibri"/>
          <w:sz w:val="24"/>
          <w:szCs w:val="24"/>
          <w:lang w:val="en-IN"/>
        </w:rPr>
        <w:t>The relationship between product pricing and sales volume reveals critical insights into customer behaviour and pricing sensitivity across product categories. Overall, the analysis indicates a negative correlation</w:t>
      </w:r>
      <w:r>
        <w:rPr>
          <w:rFonts w:ascii="Calibri" w:hAnsi="Calibri" w:cs="Calibri"/>
          <w:sz w:val="24"/>
          <w:szCs w:val="24"/>
          <w:lang w:val="en-IN"/>
        </w:rPr>
        <w:t xml:space="preserve"> </w:t>
      </w:r>
      <w:r w:rsidRPr="00195BFC">
        <w:rPr>
          <w:rFonts w:ascii="Calibri" w:hAnsi="Calibri" w:cs="Calibri"/>
          <w:sz w:val="24"/>
          <w:szCs w:val="24"/>
          <w:lang w:val="en-IN"/>
        </w:rPr>
        <w:t>products with lower to mid-range prices generally experience higher sales volumes, reflecting a broader appeal and greater accessibility to a wider customer base. These products tend to be purchased more frequently and in larger quantities, contributing significantly to overall order volume even if their per-unit profit margin is modest.</w:t>
      </w:r>
    </w:p>
    <w:p w14:paraId="518A2C82" w14:textId="1C1BD1EE" w:rsidR="00195BFC" w:rsidRPr="00195BFC" w:rsidRDefault="00195BFC" w:rsidP="00195BFC">
      <w:pPr>
        <w:jc w:val="both"/>
        <w:rPr>
          <w:rFonts w:ascii="Calibri" w:hAnsi="Calibri" w:cs="Calibri"/>
          <w:sz w:val="24"/>
          <w:szCs w:val="24"/>
          <w:lang w:val="en-IN"/>
        </w:rPr>
      </w:pPr>
      <w:r w:rsidRPr="00195BFC">
        <w:rPr>
          <w:rFonts w:ascii="Calibri" w:hAnsi="Calibri" w:cs="Calibri"/>
          <w:sz w:val="24"/>
          <w:szCs w:val="24"/>
          <w:lang w:val="en-IN"/>
        </w:rPr>
        <w:t>In contrast, high-priced products, while generating higher revenue per unit, typically register lower sales volume. These products often fall under premium or niche segments and appeal to a more selective customer group. Their performance depends heavily on brand perception, exclusivity, and targeted marketing strategies rather than mass appeal. Despite their lower volume, these products can contribute substantially to profitability when cost structures are favourable.</w:t>
      </w:r>
    </w:p>
    <w:p w14:paraId="5AA67A5E" w14:textId="5D367591" w:rsidR="001C1F45" w:rsidRDefault="00195BFC" w:rsidP="00195BFC">
      <w:pPr>
        <w:jc w:val="both"/>
        <w:rPr>
          <w:rFonts w:ascii="Calibri" w:hAnsi="Calibri" w:cs="Calibri"/>
          <w:sz w:val="24"/>
          <w:szCs w:val="24"/>
          <w:lang w:val="en-IN"/>
        </w:rPr>
      </w:pPr>
      <w:r w:rsidRPr="00195BFC">
        <w:rPr>
          <w:rFonts w:ascii="Calibri" w:hAnsi="Calibri" w:cs="Calibri"/>
          <w:sz w:val="24"/>
          <w:szCs w:val="24"/>
          <w:lang w:val="en-IN"/>
        </w:rPr>
        <w:t>Interestingly, the data also reveals a “sweet spot” pricing range</w:t>
      </w:r>
      <w:r>
        <w:rPr>
          <w:rFonts w:ascii="Calibri" w:hAnsi="Calibri" w:cs="Calibri"/>
          <w:sz w:val="24"/>
          <w:szCs w:val="24"/>
          <w:lang w:val="en-IN"/>
        </w:rPr>
        <w:t xml:space="preserve"> </w:t>
      </w:r>
      <w:r w:rsidRPr="00195BFC">
        <w:rPr>
          <w:rFonts w:ascii="Calibri" w:hAnsi="Calibri" w:cs="Calibri"/>
          <w:sz w:val="24"/>
          <w:szCs w:val="24"/>
          <w:lang w:val="en-IN"/>
        </w:rPr>
        <w:t>neither too low to devalue the product nor too high to limit demand</w:t>
      </w:r>
      <w:r>
        <w:rPr>
          <w:rFonts w:ascii="Calibri" w:hAnsi="Calibri" w:cs="Calibri"/>
          <w:sz w:val="24"/>
          <w:szCs w:val="24"/>
          <w:lang w:val="en-IN"/>
        </w:rPr>
        <w:t xml:space="preserve"> </w:t>
      </w:r>
      <w:r w:rsidRPr="00195BFC">
        <w:rPr>
          <w:rFonts w:ascii="Calibri" w:hAnsi="Calibri" w:cs="Calibri"/>
          <w:sz w:val="24"/>
          <w:szCs w:val="24"/>
          <w:lang w:val="en-IN"/>
        </w:rPr>
        <w:t>where several products achieve both strong sales volumes and healthy margins. Products in this optimal price range exhibit consistent turnover, indicating effective pricing strategies aligned with customer expectations and market competitiveness.</w:t>
      </w:r>
      <w:r>
        <w:rPr>
          <w:rFonts w:ascii="Calibri" w:hAnsi="Calibri" w:cs="Calibri"/>
          <w:sz w:val="24"/>
          <w:szCs w:val="24"/>
          <w:lang w:val="en-IN"/>
        </w:rPr>
        <w:t xml:space="preserve"> </w:t>
      </w:r>
      <w:r w:rsidRPr="00195BFC">
        <w:rPr>
          <w:rFonts w:ascii="Calibri" w:hAnsi="Calibri" w:cs="Calibri"/>
          <w:sz w:val="24"/>
          <w:szCs w:val="24"/>
          <w:lang w:val="en-IN"/>
        </w:rPr>
        <w:t>These insights emphasize the importance of a differentiated pricing strategy. While low-priced products help drive volume and market penetration, premium products support brand positioning and profit maximization. Balancing both through strategic pricing and bundling can enhance overall revenue performance. Monitoring pricing elasticity at the product level enables the business to make informed decisions around discounting, promotions, and inventory planning.</w:t>
      </w:r>
    </w:p>
    <w:p w14:paraId="4A661C9F" w14:textId="77777777" w:rsidR="00195BFC" w:rsidRPr="00195BFC" w:rsidRDefault="00195BFC" w:rsidP="00195BFC">
      <w:pPr>
        <w:jc w:val="both"/>
        <w:rPr>
          <w:rFonts w:ascii="Calibri" w:hAnsi="Calibri" w:cs="Calibri"/>
          <w:sz w:val="24"/>
          <w:szCs w:val="24"/>
          <w:lang w:val="en-IN"/>
        </w:rPr>
      </w:pPr>
    </w:p>
    <w:p w14:paraId="735B2FB0" w14:textId="73B4D4C9" w:rsidR="00195BFC" w:rsidRDefault="00195BFC">
      <w:pPr>
        <w:rPr>
          <w:rFonts w:ascii="Calibri" w:hAnsi="Calibri" w:cs="Calibri"/>
          <w:color w:val="FFFFFF" w:themeColor="background1"/>
          <w:sz w:val="32"/>
          <w:szCs w:val="32"/>
        </w:rPr>
      </w:pPr>
      <w:r w:rsidRPr="00195BFC">
        <w:rPr>
          <w:rFonts w:ascii="Calibri" w:hAnsi="Calibri" w:cs="Calibri"/>
          <w:noProof/>
          <w:color w:val="FFFFFF" w:themeColor="background1"/>
          <w:sz w:val="32"/>
          <w:szCs w:val="32"/>
        </w:rPr>
        <w:drawing>
          <wp:inline distT="0" distB="0" distL="0" distR="0" wp14:anchorId="7B541DF9" wp14:editId="25715B15">
            <wp:extent cx="6645910" cy="3521075"/>
            <wp:effectExtent l="0" t="0" r="2540" b="3175"/>
            <wp:docPr id="475737476" name="Picture 5" descr="A blue dots on a white background&#10;&#10;AI-generated content may be incorrect.">
              <a:extLst xmlns:a="http://schemas.openxmlformats.org/drawingml/2006/main">
                <a:ext uri="{FF2B5EF4-FFF2-40B4-BE49-F238E27FC236}">
                  <a16:creationId xmlns:a16="http://schemas.microsoft.com/office/drawing/2014/main" id="{EB123A9D-749E-BD0E-8A02-E7748906EE9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blue dots on a white background&#10;&#10;AI-generated content may be incorrect.">
                      <a:extLst>
                        <a:ext uri="{FF2B5EF4-FFF2-40B4-BE49-F238E27FC236}">
                          <a16:creationId xmlns:a16="http://schemas.microsoft.com/office/drawing/2014/main" id="{EB123A9D-749E-BD0E-8A02-E7748906EE9C}"/>
                        </a:ext>
                      </a:extLst>
                    </pic:cNvPr>
                    <pic:cNvPicPr>
                      <a:picLocks/>
                    </pic:cNvPicPr>
                  </pic:nvPicPr>
                  <pic:blipFill>
                    <a:blip r:embed="rId15">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0DB63EAA" w14:textId="77777777" w:rsidR="001C1F45" w:rsidRDefault="001C1F45">
      <w:pPr>
        <w:rPr>
          <w:rFonts w:ascii="Calibri" w:hAnsi="Calibri" w:cs="Calibri"/>
          <w:color w:val="FFFFFF" w:themeColor="background1"/>
          <w:sz w:val="32"/>
          <w:szCs w:val="32"/>
        </w:rPr>
      </w:pPr>
    </w:p>
    <w:p w14:paraId="3E3DA03A" w14:textId="76CCCC6B" w:rsidR="004B531B" w:rsidRPr="00F3121D" w:rsidRDefault="004B531B" w:rsidP="004B531B">
      <w:pPr>
        <w:jc w:val="center"/>
        <w:rPr>
          <w:rFonts w:ascii="Calibri" w:hAnsi="Calibri" w:cs="Calibri"/>
          <w:sz w:val="32"/>
          <w:szCs w:val="32"/>
        </w:rPr>
      </w:pPr>
      <w:r>
        <w:rPr>
          <w:rFonts w:ascii="Cambria" w:hAnsi="Cambria"/>
          <w:b/>
          <w:bCs/>
          <w:sz w:val="30"/>
          <w:szCs w:val="30"/>
        </w:rPr>
        <w:t xml:space="preserve">7. </w:t>
      </w:r>
      <w:r w:rsidRPr="004B531B">
        <w:rPr>
          <w:rFonts w:ascii="Cambria" w:hAnsi="Cambria"/>
          <w:b/>
          <w:bCs/>
          <w:sz w:val="30"/>
          <w:szCs w:val="30"/>
        </w:rPr>
        <w:t>What is the distribution of customers across different demographic segments?</w:t>
      </w:r>
    </w:p>
    <w:p w14:paraId="5D389B06" w14:textId="77777777" w:rsidR="004B531B" w:rsidRDefault="004B531B" w:rsidP="004B531B">
      <w:pPr>
        <w:rPr>
          <w:rFonts w:ascii="Calibri" w:hAnsi="Calibri" w:cs="Calibri"/>
          <w:sz w:val="24"/>
          <w:szCs w:val="24"/>
          <w:lang w:val="en-IN"/>
        </w:rPr>
      </w:pPr>
    </w:p>
    <w:p w14:paraId="739D78E6" w14:textId="1FC4932B" w:rsidR="004B531B" w:rsidRPr="004B531B" w:rsidRDefault="004B531B" w:rsidP="00AA082F">
      <w:pPr>
        <w:jc w:val="both"/>
        <w:rPr>
          <w:rFonts w:ascii="Calibri" w:hAnsi="Calibri" w:cs="Calibri"/>
          <w:sz w:val="24"/>
          <w:szCs w:val="24"/>
          <w:lang w:val="en-IN"/>
        </w:rPr>
      </w:pPr>
      <w:r w:rsidRPr="004B531B">
        <w:rPr>
          <w:rFonts w:ascii="Calibri" w:hAnsi="Calibri" w:cs="Calibri"/>
          <w:sz w:val="24"/>
          <w:szCs w:val="24"/>
          <w:lang w:val="en-IN"/>
        </w:rPr>
        <w:t>The demographic segmentation of customers</w:t>
      </w:r>
      <w:r>
        <w:rPr>
          <w:rFonts w:ascii="Calibri" w:hAnsi="Calibri" w:cs="Calibri"/>
          <w:sz w:val="24"/>
          <w:szCs w:val="24"/>
          <w:lang w:val="en-IN"/>
        </w:rPr>
        <w:t xml:space="preserve"> </w:t>
      </w:r>
      <w:r w:rsidRPr="004B531B">
        <w:rPr>
          <w:rFonts w:ascii="Calibri" w:hAnsi="Calibri" w:cs="Calibri"/>
          <w:sz w:val="24"/>
          <w:szCs w:val="24"/>
          <w:lang w:val="en-IN"/>
        </w:rPr>
        <w:t>based on attributes such as country, region, and assigned sales representative</w:t>
      </w:r>
      <w:r>
        <w:rPr>
          <w:rFonts w:ascii="Calibri" w:hAnsi="Calibri" w:cs="Calibri"/>
          <w:sz w:val="24"/>
          <w:szCs w:val="24"/>
          <w:lang w:val="en-IN"/>
        </w:rPr>
        <w:t xml:space="preserve"> </w:t>
      </w:r>
      <w:r w:rsidRPr="004B531B">
        <w:rPr>
          <w:rFonts w:ascii="Calibri" w:hAnsi="Calibri" w:cs="Calibri"/>
          <w:sz w:val="24"/>
          <w:szCs w:val="24"/>
          <w:lang w:val="en-IN"/>
        </w:rPr>
        <w:t xml:space="preserve">reveals valuable patterns that can inform both marketing and operational strategy. The customer base is geographically diverse, with a strong concentration in key regions such as North America, Western Europe, and parts of Asia. </w:t>
      </w:r>
    </w:p>
    <w:p w14:paraId="7B3411C7" w14:textId="0179C149" w:rsidR="004B531B" w:rsidRPr="004B531B" w:rsidRDefault="004B531B" w:rsidP="00AA082F">
      <w:pPr>
        <w:jc w:val="both"/>
        <w:rPr>
          <w:rFonts w:ascii="Calibri" w:hAnsi="Calibri" w:cs="Calibri"/>
          <w:sz w:val="24"/>
          <w:szCs w:val="24"/>
          <w:lang w:val="en-IN"/>
        </w:rPr>
      </w:pPr>
      <w:r w:rsidRPr="004B531B">
        <w:rPr>
          <w:rFonts w:ascii="Calibri" w:hAnsi="Calibri" w:cs="Calibri"/>
          <w:sz w:val="24"/>
          <w:szCs w:val="24"/>
          <w:lang w:val="en-IN"/>
        </w:rPr>
        <w:t>Within each region, certain countries</w:t>
      </w:r>
      <w:r>
        <w:rPr>
          <w:rFonts w:ascii="Calibri" w:hAnsi="Calibri" w:cs="Calibri"/>
          <w:sz w:val="24"/>
          <w:szCs w:val="24"/>
          <w:lang w:val="en-IN"/>
        </w:rPr>
        <w:t xml:space="preserve"> </w:t>
      </w:r>
      <w:r w:rsidRPr="004B531B">
        <w:rPr>
          <w:rFonts w:ascii="Calibri" w:hAnsi="Calibri" w:cs="Calibri"/>
          <w:sz w:val="24"/>
          <w:szCs w:val="24"/>
          <w:lang w:val="en-IN"/>
        </w:rPr>
        <w:t>such as the United States, France, and Japan</w:t>
      </w:r>
      <w:r>
        <w:rPr>
          <w:rFonts w:ascii="Calibri" w:hAnsi="Calibri" w:cs="Calibri"/>
          <w:sz w:val="24"/>
          <w:szCs w:val="24"/>
          <w:lang w:val="en-IN"/>
        </w:rPr>
        <w:t xml:space="preserve"> </w:t>
      </w:r>
      <w:r w:rsidRPr="004B531B">
        <w:rPr>
          <w:rFonts w:ascii="Calibri" w:hAnsi="Calibri" w:cs="Calibri"/>
          <w:sz w:val="24"/>
          <w:szCs w:val="24"/>
          <w:lang w:val="en-IN"/>
        </w:rPr>
        <w:t>stand out due to a high volume of active customers and substantial transaction values. These markets exhibit strong brand affinity and repeat purchasing behaviour, making them strategic priorities for targeted engagement and personalized service. In contrast, smaller markets show lower customer representation and limited engagement, indicating opportunities for expansion through localized marketing, tailored offerings, or sales force development.</w:t>
      </w:r>
    </w:p>
    <w:p w14:paraId="2EE37C88" w14:textId="37E4CA46" w:rsidR="00AA082F" w:rsidRDefault="004B531B" w:rsidP="00AA082F">
      <w:pPr>
        <w:jc w:val="both"/>
        <w:rPr>
          <w:rFonts w:ascii="Calibri" w:hAnsi="Calibri" w:cs="Calibri"/>
          <w:sz w:val="24"/>
          <w:szCs w:val="24"/>
          <w:lang w:val="en-IN"/>
        </w:rPr>
      </w:pPr>
      <w:r w:rsidRPr="004B531B">
        <w:rPr>
          <w:rFonts w:ascii="Calibri" w:hAnsi="Calibri" w:cs="Calibri"/>
          <w:sz w:val="24"/>
          <w:szCs w:val="24"/>
          <w:lang w:val="en-IN"/>
        </w:rPr>
        <w:t>Understanding customer distribution by demographics enables the company to allocate resources more effectively, optimize territory planning, and develop region-specific strategies. It also aids in identifying underserved markets and overextended territories. Ultimately, this segmentation empowers the business to deepen customer relationships, improve service delivery, and unlock new growth potential in both mature and emerging markets.</w:t>
      </w:r>
    </w:p>
    <w:p w14:paraId="4460E0E7" w14:textId="77777777" w:rsidR="00AA082F" w:rsidRDefault="00AA082F" w:rsidP="00AA082F">
      <w:pPr>
        <w:jc w:val="both"/>
        <w:rPr>
          <w:rFonts w:ascii="Calibri" w:hAnsi="Calibri" w:cs="Calibri"/>
          <w:sz w:val="24"/>
          <w:szCs w:val="24"/>
          <w:lang w:val="en-IN"/>
        </w:rPr>
      </w:pPr>
    </w:p>
    <w:p w14:paraId="257CAE1B" w14:textId="77777777" w:rsidR="00AA082F" w:rsidRDefault="00AA082F" w:rsidP="00AA082F">
      <w:pPr>
        <w:jc w:val="both"/>
        <w:rPr>
          <w:rFonts w:ascii="Calibri" w:hAnsi="Calibri" w:cs="Calibri"/>
          <w:sz w:val="24"/>
          <w:szCs w:val="24"/>
          <w:lang w:val="en-IN"/>
        </w:rPr>
      </w:pPr>
    </w:p>
    <w:p w14:paraId="3E347167" w14:textId="77777777" w:rsidR="00AA082F" w:rsidRDefault="00AA082F" w:rsidP="00AA082F">
      <w:pPr>
        <w:jc w:val="both"/>
        <w:rPr>
          <w:rFonts w:ascii="Calibri" w:hAnsi="Calibri" w:cs="Calibri"/>
          <w:sz w:val="24"/>
          <w:szCs w:val="24"/>
          <w:lang w:val="en-IN"/>
        </w:rPr>
      </w:pPr>
    </w:p>
    <w:p w14:paraId="28A934E0" w14:textId="7493A2AB" w:rsidR="00AA082F" w:rsidRPr="00AA082F" w:rsidRDefault="00AA082F" w:rsidP="00AA082F">
      <w:pPr>
        <w:jc w:val="both"/>
        <w:rPr>
          <w:rFonts w:ascii="Calibri" w:hAnsi="Calibri" w:cs="Calibri"/>
          <w:sz w:val="24"/>
          <w:szCs w:val="24"/>
          <w:lang w:val="en-IN"/>
        </w:rPr>
      </w:pPr>
      <w:r w:rsidRPr="00AA082F">
        <w:rPr>
          <w:rFonts w:ascii="Calibri" w:hAnsi="Calibri" w:cs="Calibri"/>
          <w:noProof/>
          <w:sz w:val="24"/>
          <w:szCs w:val="24"/>
        </w:rPr>
        <w:drawing>
          <wp:inline distT="0" distB="0" distL="0" distR="0" wp14:anchorId="5ED46D6F" wp14:editId="17C5FF4E">
            <wp:extent cx="6645910" cy="3533140"/>
            <wp:effectExtent l="0" t="0" r="2540" b="0"/>
            <wp:docPr id="8" name="Picture 7" descr="A screenshot of a computer&#10;&#10;AI-generated content may be incorrect.">
              <a:extLst xmlns:a="http://schemas.openxmlformats.org/drawingml/2006/main">
                <a:ext uri="{FF2B5EF4-FFF2-40B4-BE49-F238E27FC236}">
                  <a16:creationId xmlns:a16="http://schemas.microsoft.com/office/drawing/2014/main" id="{DEC921D8-0D30-C5F5-9236-05BA95931A1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AI-generated content may be incorrect.">
                      <a:extLst>
                        <a:ext uri="{FF2B5EF4-FFF2-40B4-BE49-F238E27FC236}">
                          <a16:creationId xmlns:a16="http://schemas.microsoft.com/office/drawing/2014/main" id="{DEC921D8-0D30-C5F5-9236-05BA95931A18}"/>
                        </a:ext>
                      </a:extLst>
                    </pic:cNvPr>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0"/>
                      <a:ext cx="6645910" cy="3533140"/>
                    </a:xfrm>
                    <a:prstGeom prst="rect">
                      <a:avLst/>
                    </a:prstGeom>
                  </pic:spPr>
                </pic:pic>
              </a:graphicData>
            </a:graphic>
          </wp:inline>
        </w:drawing>
      </w:r>
    </w:p>
    <w:p w14:paraId="4D1B8FA0" w14:textId="77777777" w:rsidR="001C1F45" w:rsidRDefault="001C1F45">
      <w:pPr>
        <w:rPr>
          <w:rFonts w:ascii="Calibri" w:hAnsi="Calibri" w:cs="Calibri"/>
          <w:color w:val="FFFFFF" w:themeColor="background1"/>
          <w:sz w:val="32"/>
          <w:szCs w:val="32"/>
        </w:rPr>
      </w:pPr>
    </w:p>
    <w:p w14:paraId="6A4698DB" w14:textId="5DA42FC9" w:rsidR="00E74C72" w:rsidRDefault="00484A8C" w:rsidP="004628FA">
      <w:pPr>
        <w:jc w:val="center"/>
        <w:rPr>
          <w:rFonts w:ascii="Calibri" w:hAnsi="Calibri" w:cs="Calibri"/>
          <w:sz w:val="24"/>
          <w:szCs w:val="24"/>
          <w:lang w:val="en-IN"/>
        </w:rPr>
      </w:pPr>
      <w:r>
        <w:rPr>
          <w:rFonts w:ascii="Cambria" w:hAnsi="Cambria"/>
          <w:b/>
          <w:bCs/>
          <w:sz w:val="30"/>
          <w:szCs w:val="30"/>
        </w:rPr>
        <w:t>8</w:t>
      </w:r>
      <w:r w:rsidR="00E74C72">
        <w:rPr>
          <w:rFonts w:ascii="Cambria" w:hAnsi="Cambria"/>
          <w:b/>
          <w:bCs/>
          <w:sz w:val="30"/>
          <w:szCs w:val="30"/>
        </w:rPr>
        <w:t xml:space="preserve">. </w:t>
      </w:r>
      <w:r w:rsidR="004628FA" w:rsidRPr="004628FA">
        <w:rPr>
          <w:rFonts w:ascii="Cambria" w:hAnsi="Cambria"/>
          <w:b/>
          <w:bCs/>
          <w:sz w:val="30"/>
          <w:szCs w:val="30"/>
        </w:rPr>
        <w:t>How does customer lifetime value vary for different customer acquisition channels?</w:t>
      </w:r>
    </w:p>
    <w:p w14:paraId="590EB539" w14:textId="77777777" w:rsidR="004628FA" w:rsidRDefault="004628FA" w:rsidP="00484A8C">
      <w:pPr>
        <w:jc w:val="both"/>
        <w:rPr>
          <w:rFonts w:ascii="Calibri" w:hAnsi="Calibri" w:cs="Calibri"/>
          <w:sz w:val="24"/>
          <w:szCs w:val="24"/>
          <w:lang w:val="en-IN"/>
        </w:rPr>
      </w:pPr>
    </w:p>
    <w:p w14:paraId="3886085D" w14:textId="51F903AC" w:rsidR="00484A8C" w:rsidRPr="00484A8C" w:rsidRDefault="00484A8C" w:rsidP="00484A8C">
      <w:pPr>
        <w:jc w:val="both"/>
        <w:rPr>
          <w:rFonts w:ascii="Calibri" w:hAnsi="Calibri" w:cs="Calibri"/>
          <w:sz w:val="24"/>
          <w:szCs w:val="24"/>
          <w:lang w:val="en-IN"/>
        </w:rPr>
      </w:pPr>
      <w:r w:rsidRPr="00484A8C">
        <w:rPr>
          <w:rFonts w:ascii="Calibri" w:hAnsi="Calibri" w:cs="Calibri"/>
          <w:sz w:val="24"/>
          <w:szCs w:val="24"/>
          <w:lang w:val="en-IN"/>
        </w:rPr>
        <w:t>When evaluating customer lifetime value (CLV) across acquisition channels</w:t>
      </w:r>
      <w:r>
        <w:rPr>
          <w:rFonts w:ascii="Calibri" w:hAnsi="Calibri" w:cs="Calibri"/>
          <w:sz w:val="24"/>
          <w:szCs w:val="24"/>
          <w:lang w:val="en-IN"/>
        </w:rPr>
        <w:t xml:space="preserve"> </w:t>
      </w:r>
      <w:r w:rsidRPr="00484A8C">
        <w:rPr>
          <w:rFonts w:ascii="Calibri" w:hAnsi="Calibri" w:cs="Calibri"/>
          <w:sz w:val="24"/>
          <w:szCs w:val="24"/>
          <w:lang w:val="en-IN"/>
        </w:rPr>
        <w:t>represented in this case by individual employees or account managers</w:t>
      </w:r>
      <w:r>
        <w:rPr>
          <w:rFonts w:ascii="Calibri" w:hAnsi="Calibri" w:cs="Calibri"/>
          <w:sz w:val="24"/>
          <w:szCs w:val="24"/>
          <w:lang w:val="en-IN"/>
        </w:rPr>
        <w:t xml:space="preserve">, </w:t>
      </w:r>
      <w:r w:rsidRPr="00484A8C">
        <w:rPr>
          <w:rFonts w:ascii="Calibri" w:hAnsi="Calibri" w:cs="Calibri"/>
          <w:sz w:val="24"/>
          <w:szCs w:val="24"/>
          <w:lang w:val="en-IN"/>
        </w:rPr>
        <w:t>a clear disparity emerges in how effectively different employees cultivate long-term customer value. The analysis reveals that customers managed by certain employees consistently deliver higher lifetime revenue, suggesting stronger relationship management, effective communication, and strategic selling. These employees often oversee fewer but higher-value clients, demonstrating a depth-over-breadth approach to customer acquisition and retention.</w:t>
      </w:r>
      <w:r w:rsidR="00FD209C">
        <w:rPr>
          <w:rFonts w:ascii="Calibri" w:hAnsi="Calibri" w:cs="Calibri"/>
          <w:sz w:val="24"/>
          <w:szCs w:val="24"/>
          <w:lang w:val="en-IN"/>
        </w:rPr>
        <w:t xml:space="preserve"> </w:t>
      </w:r>
      <w:r w:rsidRPr="00484A8C">
        <w:rPr>
          <w:rFonts w:ascii="Calibri" w:hAnsi="Calibri" w:cs="Calibri"/>
          <w:sz w:val="24"/>
          <w:szCs w:val="24"/>
          <w:lang w:val="en-IN"/>
        </w:rPr>
        <w:t xml:space="preserve">In contrast, other employees manage a higher number of customers, but these clients tend to exhibit lower lifetime value. </w:t>
      </w:r>
    </w:p>
    <w:p w14:paraId="08FBAA49" w14:textId="5ACA3CA6" w:rsidR="00484A8C" w:rsidRPr="00484A8C" w:rsidRDefault="00484A8C" w:rsidP="00484A8C">
      <w:pPr>
        <w:jc w:val="both"/>
        <w:rPr>
          <w:rFonts w:ascii="Calibri" w:hAnsi="Calibri" w:cs="Calibri"/>
          <w:sz w:val="24"/>
          <w:szCs w:val="24"/>
          <w:lang w:val="en-IN"/>
        </w:rPr>
      </w:pPr>
      <w:r w:rsidRPr="00484A8C">
        <w:rPr>
          <w:rFonts w:ascii="Calibri" w:hAnsi="Calibri" w:cs="Calibri"/>
          <w:sz w:val="24"/>
          <w:szCs w:val="24"/>
          <w:lang w:val="en-IN"/>
        </w:rPr>
        <w:t>The variation in CLV across employees underscores the importance of not just acquiring customers, but managing them with a long-term strategy in mind. Employees who act as relationship builders</w:t>
      </w:r>
      <w:r>
        <w:rPr>
          <w:rFonts w:ascii="Calibri" w:hAnsi="Calibri" w:cs="Calibri"/>
          <w:sz w:val="24"/>
          <w:szCs w:val="24"/>
          <w:lang w:val="en-IN"/>
        </w:rPr>
        <w:t xml:space="preserve"> </w:t>
      </w:r>
      <w:r w:rsidRPr="00484A8C">
        <w:rPr>
          <w:rFonts w:ascii="Calibri" w:hAnsi="Calibri" w:cs="Calibri"/>
          <w:sz w:val="24"/>
          <w:szCs w:val="24"/>
          <w:lang w:val="en-IN"/>
        </w:rPr>
        <w:t>focusing on customer needs, trust, and tailored solutions</w:t>
      </w:r>
      <w:r>
        <w:rPr>
          <w:rFonts w:ascii="Calibri" w:hAnsi="Calibri" w:cs="Calibri"/>
          <w:sz w:val="24"/>
          <w:szCs w:val="24"/>
          <w:lang w:val="en-IN"/>
        </w:rPr>
        <w:t xml:space="preserve"> </w:t>
      </w:r>
      <w:r w:rsidRPr="00484A8C">
        <w:rPr>
          <w:rFonts w:ascii="Calibri" w:hAnsi="Calibri" w:cs="Calibri"/>
          <w:sz w:val="24"/>
          <w:szCs w:val="24"/>
          <w:lang w:val="en-IN"/>
        </w:rPr>
        <w:t>tend to generate higher overall value per customer. Conversely, employees who focus solely on acquisition volume without deep engagement may fall short in maximizing customer potential.</w:t>
      </w:r>
    </w:p>
    <w:p w14:paraId="30FFD9A0" w14:textId="7013F6AC" w:rsidR="00FD209C" w:rsidRDefault="00484A8C" w:rsidP="00484A8C">
      <w:pPr>
        <w:jc w:val="both"/>
        <w:rPr>
          <w:rFonts w:ascii="Calibri" w:hAnsi="Calibri" w:cs="Calibri"/>
          <w:sz w:val="24"/>
          <w:szCs w:val="24"/>
          <w:lang w:val="en-IN"/>
        </w:rPr>
      </w:pPr>
      <w:r w:rsidRPr="00484A8C">
        <w:rPr>
          <w:rFonts w:ascii="Calibri" w:hAnsi="Calibri" w:cs="Calibri"/>
          <w:sz w:val="24"/>
          <w:szCs w:val="24"/>
          <w:lang w:val="en-IN"/>
        </w:rPr>
        <w:t>These insights suggest that investment in employee training, performance analytics, and customer success strategies can directly influence CLV. Aligning sales incentives with long-term value metrics, rather than just initial conversions, can promote a more sustainable and profitable customer acquisition strategy. Understanding and optimizing this employee-to-customer dynamic allows the business to foster stronger, more valuable relationships and increase overall customer profitability.</w:t>
      </w:r>
    </w:p>
    <w:p w14:paraId="0AB3A63A" w14:textId="77777777" w:rsidR="00FD209C" w:rsidRDefault="00FD209C" w:rsidP="00484A8C">
      <w:pPr>
        <w:jc w:val="both"/>
        <w:rPr>
          <w:rFonts w:ascii="Calibri" w:hAnsi="Calibri" w:cs="Calibri"/>
          <w:sz w:val="24"/>
          <w:szCs w:val="24"/>
          <w:lang w:val="en-IN"/>
        </w:rPr>
      </w:pPr>
    </w:p>
    <w:p w14:paraId="39612F0C" w14:textId="77777777" w:rsidR="00FD209C" w:rsidRPr="00484A8C" w:rsidRDefault="00FD209C" w:rsidP="00484A8C">
      <w:pPr>
        <w:jc w:val="both"/>
        <w:rPr>
          <w:rFonts w:ascii="Calibri" w:hAnsi="Calibri" w:cs="Calibri"/>
          <w:sz w:val="24"/>
          <w:szCs w:val="24"/>
          <w:lang w:val="en-IN"/>
        </w:rPr>
      </w:pPr>
    </w:p>
    <w:p w14:paraId="7AB7F07F" w14:textId="40BF7617" w:rsidR="00E74C72" w:rsidRDefault="00FD209C">
      <w:pPr>
        <w:rPr>
          <w:rFonts w:ascii="Calibri" w:hAnsi="Calibri" w:cs="Calibri"/>
          <w:color w:val="FFFFFF" w:themeColor="background1"/>
          <w:sz w:val="32"/>
          <w:szCs w:val="32"/>
        </w:rPr>
      </w:pPr>
      <w:r w:rsidRPr="00FD209C">
        <w:rPr>
          <w:rFonts w:ascii="Calibri" w:hAnsi="Calibri" w:cs="Calibri"/>
          <w:noProof/>
          <w:color w:val="FFFFFF" w:themeColor="background1"/>
          <w:sz w:val="32"/>
          <w:szCs w:val="32"/>
        </w:rPr>
        <w:drawing>
          <wp:inline distT="0" distB="0" distL="0" distR="0" wp14:anchorId="0C2237FC" wp14:editId="20556A88">
            <wp:extent cx="6645910" cy="3520440"/>
            <wp:effectExtent l="0" t="0" r="2540" b="3810"/>
            <wp:docPr id="854815929" name="Picture 5" descr="A colorful pie chart with white text&#10;&#10;AI-generated content may be incorrect.">
              <a:extLst xmlns:a="http://schemas.openxmlformats.org/drawingml/2006/main">
                <a:ext uri="{FF2B5EF4-FFF2-40B4-BE49-F238E27FC236}">
                  <a16:creationId xmlns:a16="http://schemas.microsoft.com/office/drawing/2014/main" id="{4C328993-5E1E-EAA6-76D5-D25D9A5B6E2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colorful pie chart with white text&#10;&#10;AI-generated content may be incorrect.">
                      <a:extLst>
                        <a:ext uri="{FF2B5EF4-FFF2-40B4-BE49-F238E27FC236}">
                          <a16:creationId xmlns:a16="http://schemas.microsoft.com/office/drawing/2014/main" id="{4C328993-5E1E-EAA6-76D5-D25D9A5B6E27}"/>
                        </a:ext>
                      </a:extLst>
                    </pic:cNvPr>
                    <pic:cNvPicPr>
                      <a:picLocks/>
                    </pic:cNvPicPr>
                  </pic:nvPicPr>
                  <pic:blipFill>
                    <a:blip r:embed="rId17">
                      <a:extLst>
                        <a:ext uri="{28A0092B-C50C-407E-A947-70E740481C1C}">
                          <a14:useLocalDpi xmlns:a14="http://schemas.microsoft.com/office/drawing/2010/main" val="0"/>
                        </a:ext>
                      </a:extLst>
                    </a:blip>
                    <a:stretch>
                      <a:fillRect/>
                    </a:stretch>
                  </pic:blipFill>
                  <pic:spPr>
                    <a:xfrm>
                      <a:off x="0" y="0"/>
                      <a:ext cx="6645910" cy="3520440"/>
                    </a:xfrm>
                    <a:prstGeom prst="rect">
                      <a:avLst/>
                    </a:prstGeom>
                  </pic:spPr>
                </pic:pic>
              </a:graphicData>
            </a:graphic>
          </wp:inline>
        </w:drawing>
      </w:r>
    </w:p>
    <w:p w14:paraId="0E467BDF" w14:textId="77777777" w:rsidR="00FC494C" w:rsidRDefault="00FC494C" w:rsidP="00FC494C">
      <w:pPr>
        <w:rPr>
          <w:rFonts w:ascii="Cambria" w:hAnsi="Cambria"/>
          <w:b/>
          <w:bCs/>
          <w:sz w:val="30"/>
          <w:szCs w:val="30"/>
        </w:rPr>
      </w:pPr>
    </w:p>
    <w:p w14:paraId="6D39CC91" w14:textId="779E483E" w:rsidR="004628FA" w:rsidRDefault="00F7558F" w:rsidP="00FC494C">
      <w:pPr>
        <w:jc w:val="center"/>
        <w:rPr>
          <w:rFonts w:ascii="Calibri" w:hAnsi="Calibri" w:cs="Calibri"/>
          <w:sz w:val="24"/>
          <w:szCs w:val="24"/>
          <w:lang w:val="en-IN"/>
        </w:rPr>
      </w:pPr>
      <w:r>
        <w:rPr>
          <w:rFonts w:ascii="Cambria" w:hAnsi="Cambria"/>
          <w:b/>
          <w:bCs/>
          <w:sz w:val="30"/>
          <w:szCs w:val="30"/>
        </w:rPr>
        <w:t>9</w:t>
      </w:r>
      <w:r w:rsidR="004628FA">
        <w:rPr>
          <w:rFonts w:ascii="Cambria" w:hAnsi="Cambria"/>
          <w:b/>
          <w:bCs/>
          <w:sz w:val="30"/>
          <w:szCs w:val="30"/>
        </w:rPr>
        <w:t xml:space="preserve">. </w:t>
      </w:r>
      <w:r w:rsidRPr="00F7558F">
        <w:rPr>
          <w:rFonts w:ascii="Cambria" w:hAnsi="Cambria"/>
          <w:b/>
          <w:bCs/>
          <w:sz w:val="30"/>
          <w:szCs w:val="30"/>
        </w:rPr>
        <w:t>What is the correlation between customer age and purchase frequency?</w:t>
      </w:r>
    </w:p>
    <w:p w14:paraId="285D2CF5" w14:textId="77777777" w:rsidR="00FC494C" w:rsidRDefault="00FC494C" w:rsidP="00FC494C">
      <w:pPr>
        <w:jc w:val="both"/>
        <w:rPr>
          <w:rFonts w:ascii="Calibri" w:hAnsi="Calibri" w:cs="Calibri"/>
          <w:sz w:val="24"/>
          <w:szCs w:val="24"/>
          <w:lang w:val="en-IN"/>
        </w:rPr>
      </w:pPr>
    </w:p>
    <w:p w14:paraId="7B458E8A" w14:textId="6B18901A"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The analysis of the correlation between customer age and purchase frequency provides meaningful insight into consumer behaviour across different age groups. The results show a moderate positive correlation in some segments, where middle-aged customers (typically between 30–50 years) tend to make more frequent purchases. This may be attributed to greater purchasing power, brand loyalty, and lifestyle needs that align with the company’s offerings.</w:t>
      </w:r>
    </w:p>
    <w:p w14:paraId="367A3CFE" w14:textId="77777777"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On the other hand, younger customers (under 30) exhibit lower purchase frequency, possibly due to budget constraints, evolving brand preferences, or limited exposure to the product range. Older customers (above 55) also tend to purchase less frequently, which could be due to reduced product relevance or shifting consumption patterns.</w:t>
      </w:r>
    </w:p>
    <w:p w14:paraId="0A82B5AB" w14:textId="531D5F59"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These findings suggest that purchase behaviour is not uniform across age brackets, and that marketing strategies should be tailored to target the most active and profitable age groups more effectively. For example, loyalty programs or bundled offers could incentivize younger customers, while premium service or exclusive deals might better engage older, high-value customers.</w:t>
      </w:r>
    </w:p>
    <w:p w14:paraId="538008FB" w14:textId="7F2C8C8A"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Understanding this correlation enables the business to optimize targeting and personalization efforts, ensuring that marketing resources are aligned with the behavioural tendencies of each customer segment.</w:t>
      </w:r>
    </w:p>
    <w:p w14:paraId="33A99F9F" w14:textId="77777777" w:rsidR="004628FA" w:rsidRDefault="004628FA" w:rsidP="004628FA">
      <w:pPr>
        <w:jc w:val="both"/>
        <w:rPr>
          <w:rFonts w:ascii="Calibri" w:hAnsi="Calibri" w:cs="Calibri"/>
          <w:sz w:val="24"/>
          <w:szCs w:val="24"/>
          <w:lang w:val="en-IN"/>
        </w:rPr>
      </w:pPr>
    </w:p>
    <w:p w14:paraId="3E712D0D" w14:textId="77777777" w:rsidR="00FC494C" w:rsidRDefault="00FC494C" w:rsidP="004628FA">
      <w:pPr>
        <w:jc w:val="both"/>
        <w:rPr>
          <w:rFonts w:ascii="Calibri" w:hAnsi="Calibri" w:cs="Calibri"/>
          <w:sz w:val="24"/>
          <w:szCs w:val="24"/>
          <w:lang w:val="en-IN"/>
        </w:rPr>
      </w:pPr>
    </w:p>
    <w:p w14:paraId="0B345E5F" w14:textId="77777777" w:rsidR="00FC494C" w:rsidRDefault="00FC494C" w:rsidP="004628FA">
      <w:pPr>
        <w:jc w:val="both"/>
        <w:rPr>
          <w:rFonts w:ascii="Calibri" w:hAnsi="Calibri" w:cs="Calibri"/>
          <w:sz w:val="24"/>
          <w:szCs w:val="24"/>
          <w:lang w:val="en-IN"/>
        </w:rPr>
      </w:pPr>
    </w:p>
    <w:p w14:paraId="25C8CA0F" w14:textId="77777777" w:rsidR="00FC494C" w:rsidRDefault="00FC494C" w:rsidP="004628FA">
      <w:pPr>
        <w:jc w:val="both"/>
        <w:rPr>
          <w:rFonts w:ascii="Calibri" w:hAnsi="Calibri" w:cs="Calibri"/>
          <w:sz w:val="24"/>
          <w:szCs w:val="24"/>
          <w:lang w:val="en-IN"/>
        </w:rPr>
      </w:pPr>
    </w:p>
    <w:p w14:paraId="2C2412D4" w14:textId="1ED439C8" w:rsidR="00FC494C" w:rsidRDefault="00FC494C" w:rsidP="004628FA">
      <w:pPr>
        <w:jc w:val="both"/>
        <w:rPr>
          <w:rFonts w:ascii="Calibri" w:hAnsi="Calibri" w:cs="Calibri"/>
          <w:sz w:val="24"/>
          <w:szCs w:val="24"/>
          <w:lang w:val="en-IN"/>
        </w:rPr>
      </w:pPr>
      <w:r w:rsidRPr="00FC494C">
        <w:rPr>
          <w:rFonts w:ascii="Calibri" w:hAnsi="Calibri" w:cs="Calibri"/>
          <w:noProof/>
          <w:sz w:val="24"/>
          <w:szCs w:val="24"/>
        </w:rPr>
        <w:drawing>
          <wp:inline distT="0" distB="0" distL="0" distR="0" wp14:anchorId="4EB96C4C" wp14:editId="36286F97">
            <wp:extent cx="6645910" cy="3521075"/>
            <wp:effectExtent l="0" t="0" r="2540" b="3175"/>
            <wp:docPr id="1529428839" name="Picture 2" descr="A graph showing a line&#10;&#10;AI-generated content may be incorrect.">
              <a:extLst xmlns:a="http://schemas.openxmlformats.org/drawingml/2006/main">
                <a:ext uri="{FF2B5EF4-FFF2-40B4-BE49-F238E27FC236}">
                  <a16:creationId xmlns:a16="http://schemas.microsoft.com/office/drawing/2014/main" id="{A701A65F-12CD-35C8-F30C-261F361439FF}"/>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graph showing a line&#10;&#10;AI-generated content may be incorrect.">
                      <a:extLst>
                        <a:ext uri="{FF2B5EF4-FFF2-40B4-BE49-F238E27FC236}">
                          <a16:creationId xmlns:a16="http://schemas.microsoft.com/office/drawing/2014/main" id="{A701A65F-12CD-35C8-F30C-261F361439FF}"/>
                        </a:ext>
                      </a:extLst>
                    </pic:cNvPr>
                    <pic:cNvPicPr>
                      <a:picLocks/>
                    </pic:cNvPicPr>
                  </pic:nvPicPr>
                  <pic:blipFill>
                    <a:blip r:embed="rId18">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6F6FAF45" w14:textId="77777777" w:rsidR="004628FA" w:rsidRDefault="004628FA">
      <w:pPr>
        <w:rPr>
          <w:rFonts w:ascii="Calibri" w:hAnsi="Calibri" w:cs="Calibri"/>
          <w:color w:val="FFFFFF" w:themeColor="background1"/>
          <w:sz w:val="32"/>
          <w:szCs w:val="32"/>
        </w:rPr>
      </w:pPr>
    </w:p>
    <w:p w14:paraId="7BEEFAE9" w14:textId="6E60CFE6" w:rsidR="00FC494C" w:rsidRDefault="00FC494C" w:rsidP="00FC494C">
      <w:pPr>
        <w:jc w:val="center"/>
        <w:rPr>
          <w:rFonts w:ascii="Cambria" w:hAnsi="Cambria"/>
          <w:b/>
          <w:bCs/>
          <w:sz w:val="30"/>
          <w:szCs w:val="30"/>
        </w:rPr>
      </w:pPr>
      <w:r>
        <w:rPr>
          <w:rFonts w:ascii="Cambria" w:hAnsi="Cambria"/>
          <w:b/>
          <w:bCs/>
          <w:sz w:val="30"/>
          <w:szCs w:val="30"/>
        </w:rPr>
        <w:t xml:space="preserve">10. </w:t>
      </w:r>
      <w:r w:rsidRPr="00FC494C">
        <w:rPr>
          <w:rFonts w:ascii="Cambria" w:hAnsi="Cambria"/>
          <w:b/>
          <w:bCs/>
          <w:sz w:val="30"/>
          <w:szCs w:val="30"/>
        </w:rPr>
        <w:t>What are the top regions in terms of sales revenue?</w:t>
      </w:r>
    </w:p>
    <w:p w14:paraId="7EF3D0CA" w14:textId="77777777" w:rsidR="00FC494C" w:rsidRDefault="00FC494C" w:rsidP="00FC494C">
      <w:pPr>
        <w:jc w:val="center"/>
        <w:rPr>
          <w:rFonts w:ascii="Calibri" w:hAnsi="Calibri" w:cs="Calibri"/>
          <w:sz w:val="24"/>
          <w:szCs w:val="24"/>
          <w:lang w:val="en-IN"/>
        </w:rPr>
      </w:pPr>
    </w:p>
    <w:p w14:paraId="640222D8" w14:textId="75F20A5F"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The regional analysis of sales revenue reveals significant differences in performance across geographic markets. Offices located in economically strong and commercially active regions</w:t>
      </w:r>
      <w:r>
        <w:rPr>
          <w:rFonts w:ascii="Calibri" w:hAnsi="Calibri" w:cs="Calibri"/>
          <w:sz w:val="24"/>
          <w:szCs w:val="24"/>
          <w:lang w:val="en-IN"/>
        </w:rPr>
        <w:t xml:space="preserve"> </w:t>
      </w:r>
      <w:r w:rsidRPr="00FC494C">
        <w:rPr>
          <w:rFonts w:ascii="Calibri" w:hAnsi="Calibri" w:cs="Calibri"/>
          <w:sz w:val="24"/>
          <w:szCs w:val="24"/>
          <w:lang w:val="en-IN"/>
        </w:rPr>
        <w:t>particularly in North America and parts of Western Europe</w:t>
      </w:r>
      <w:r>
        <w:rPr>
          <w:rFonts w:ascii="Calibri" w:hAnsi="Calibri" w:cs="Calibri"/>
          <w:sz w:val="24"/>
          <w:szCs w:val="24"/>
          <w:lang w:val="en-IN"/>
        </w:rPr>
        <w:t xml:space="preserve"> </w:t>
      </w:r>
      <w:r w:rsidRPr="00FC494C">
        <w:rPr>
          <w:rFonts w:ascii="Calibri" w:hAnsi="Calibri" w:cs="Calibri"/>
          <w:sz w:val="24"/>
          <w:szCs w:val="24"/>
          <w:lang w:val="en-IN"/>
        </w:rPr>
        <w:t>consistently outperform others, contributing the highest revenue to the organization. These regions benefit from a combination of established customer bases, well-distributed sales teams, and robust infrastructure, which collectively enhance order volume and customer retention.</w:t>
      </w:r>
    </w:p>
    <w:p w14:paraId="40FFA33E" w14:textId="77777777"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Conversely, regions with lower sales revenue often represent emerging markets or areas with limited operational coverage. These underperforming regions may suffer from low brand awareness, logistical challenges, or a need for localized marketing strategies. While they currently contribute less to total revenue, they also present potential for growth and expansion if supported by the right investment in sales channels and customer engagement initiatives.</w:t>
      </w:r>
    </w:p>
    <w:p w14:paraId="2A265525" w14:textId="77777777"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The disparity in regional performance underscores the need for region-specific strategies. High-performing regions should be leveraged for scaling premium product lines and upselling opportunities, while low-performing ones may require targeted outreach, partnership development, or increased sales force presence.</w:t>
      </w:r>
    </w:p>
    <w:p w14:paraId="1B9D3B32" w14:textId="77777777" w:rsidR="00FC494C" w:rsidRPr="00FC494C" w:rsidRDefault="00FC494C" w:rsidP="00FC494C">
      <w:pPr>
        <w:jc w:val="both"/>
        <w:rPr>
          <w:rFonts w:ascii="Calibri" w:hAnsi="Calibri" w:cs="Calibri"/>
          <w:sz w:val="24"/>
          <w:szCs w:val="24"/>
          <w:lang w:val="en-IN"/>
        </w:rPr>
      </w:pPr>
      <w:r w:rsidRPr="00FC494C">
        <w:rPr>
          <w:rFonts w:ascii="Calibri" w:hAnsi="Calibri" w:cs="Calibri"/>
          <w:sz w:val="24"/>
          <w:szCs w:val="24"/>
          <w:lang w:val="en-IN"/>
        </w:rPr>
        <w:t>This analysis enables business leaders to allocate resources more effectively, focus on high-return territories, and develop strategic initiatives to unlock growth in underutilized markets.</w:t>
      </w:r>
    </w:p>
    <w:p w14:paraId="14E26C63" w14:textId="77777777" w:rsidR="00FC494C" w:rsidRDefault="00FC494C">
      <w:pPr>
        <w:rPr>
          <w:rFonts w:ascii="Calibri" w:hAnsi="Calibri" w:cs="Calibri"/>
          <w:color w:val="FFFFFF" w:themeColor="background1"/>
          <w:sz w:val="32"/>
          <w:szCs w:val="32"/>
        </w:rPr>
      </w:pPr>
    </w:p>
    <w:p w14:paraId="02BE4B36" w14:textId="595806F2" w:rsidR="00FC494C" w:rsidRDefault="00FC494C">
      <w:pPr>
        <w:rPr>
          <w:rFonts w:ascii="Calibri" w:hAnsi="Calibri" w:cs="Calibri"/>
          <w:color w:val="FFFFFF" w:themeColor="background1"/>
          <w:sz w:val="32"/>
          <w:szCs w:val="32"/>
        </w:rPr>
      </w:pPr>
      <w:r>
        <w:rPr>
          <w:rFonts w:ascii="Calibri" w:hAnsi="Calibri" w:cs="Calibri"/>
          <w:color w:val="FFFFFF" w:themeColor="background1"/>
          <w:sz w:val="32"/>
          <w:szCs w:val="32"/>
        </w:rPr>
        <w:t>\</w:t>
      </w:r>
    </w:p>
    <w:p w14:paraId="1A1E3ADF" w14:textId="5531BB5F" w:rsidR="001C1F45" w:rsidRDefault="00FC494C">
      <w:pPr>
        <w:rPr>
          <w:rFonts w:ascii="Calibri" w:hAnsi="Calibri" w:cs="Calibri"/>
          <w:color w:val="FFFFFF" w:themeColor="background1"/>
          <w:sz w:val="32"/>
          <w:szCs w:val="32"/>
        </w:rPr>
      </w:pPr>
      <w:r w:rsidRPr="00FC494C">
        <w:rPr>
          <w:rFonts w:ascii="Calibri" w:hAnsi="Calibri" w:cs="Calibri"/>
          <w:noProof/>
          <w:color w:val="FFFFFF" w:themeColor="background1"/>
          <w:sz w:val="32"/>
          <w:szCs w:val="32"/>
        </w:rPr>
        <w:drawing>
          <wp:inline distT="0" distB="0" distL="0" distR="0" wp14:anchorId="6FEE02CD" wp14:editId="11117114">
            <wp:extent cx="6645910" cy="3521075"/>
            <wp:effectExtent l="0" t="0" r="2540" b="3175"/>
            <wp:docPr id="563818927" name="Picture 5" descr="A map of the world with blue circles&#10;&#10;AI-generated content may be incorrect.">
              <a:extLst xmlns:a="http://schemas.openxmlformats.org/drawingml/2006/main">
                <a:ext uri="{FF2B5EF4-FFF2-40B4-BE49-F238E27FC236}">
                  <a16:creationId xmlns:a16="http://schemas.microsoft.com/office/drawing/2014/main" id="{BBA9FCA3-322E-78CC-9BA3-2A6EE5F17CA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map of the world with blue circles&#10;&#10;AI-generated content may be incorrect.">
                      <a:extLst>
                        <a:ext uri="{FF2B5EF4-FFF2-40B4-BE49-F238E27FC236}">
                          <a16:creationId xmlns:a16="http://schemas.microsoft.com/office/drawing/2014/main" id="{BBA9FCA3-322E-78CC-9BA3-2A6EE5F17CA3}"/>
                        </a:ext>
                      </a:extLst>
                    </pic:cNvPr>
                    <pic:cNvPicPr>
                      <a:picLocks/>
                    </pic:cNvPicPr>
                  </pic:nvPicPr>
                  <pic:blipFill>
                    <a:blip r:embed="rId19">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6E8E1E4D" w14:textId="77777777" w:rsidR="001C1F45" w:rsidRDefault="001C1F45">
      <w:pPr>
        <w:rPr>
          <w:rFonts w:ascii="Calibri" w:hAnsi="Calibri" w:cs="Calibri"/>
          <w:color w:val="FFFFFF" w:themeColor="background1"/>
          <w:sz w:val="32"/>
          <w:szCs w:val="32"/>
        </w:rPr>
      </w:pPr>
    </w:p>
    <w:p w14:paraId="782A89E4" w14:textId="27D97BCE" w:rsidR="00914C44" w:rsidRDefault="00914C44" w:rsidP="00914C44">
      <w:pPr>
        <w:jc w:val="center"/>
        <w:rPr>
          <w:rFonts w:ascii="Cambria" w:hAnsi="Cambria"/>
          <w:b/>
          <w:bCs/>
          <w:sz w:val="30"/>
          <w:szCs w:val="30"/>
        </w:rPr>
      </w:pPr>
      <w:r>
        <w:rPr>
          <w:rFonts w:ascii="Cambria" w:hAnsi="Cambria"/>
          <w:b/>
          <w:bCs/>
          <w:sz w:val="30"/>
          <w:szCs w:val="30"/>
        </w:rPr>
        <w:t xml:space="preserve">11. </w:t>
      </w:r>
      <w:r w:rsidRPr="00914C44">
        <w:rPr>
          <w:rFonts w:ascii="Cambria" w:hAnsi="Cambria"/>
          <w:b/>
          <w:bCs/>
          <w:sz w:val="30"/>
          <w:szCs w:val="30"/>
        </w:rPr>
        <w:t>How does the performance of sales employees vary across different regions? </w:t>
      </w:r>
    </w:p>
    <w:p w14:paraId="12F8D596" w14:textId="77777777" w:rsidR="00914C44" w:rsidRDefault="00914C44" w:rsidP="00914C44">
      <w:pPr>
        <w:jc w:val="center"/>
        <w:rPr>
          <w:rFonts w:ascii="Calibri" w:hAnsi="Calibri" w:cs="Calibri"/>
          <w:sz w:val="24"/>
          <w:szCs w:val="24"/>
          <w:lang w:val="en-IN"/>
        </w:rPr>
      </w:pPr>
    </w:p>
    <w:p w14:paraId="7145DF86" w14:textId="15FB4716" w:rsidR="00914C44" w:rsidRPr="00914C44" w:rsidRDefault="00914C44" w:rsidP="00914C44">
      <w:pPr>
        <w:jc w:val="both"/>
        <w:rPr>
          <w:rFonts w:ascii="Calibri" w:hAnsi="Calibri" w:cs="Calibri"/>
          <w:sz w:val="24"/>
          <w:szCs w:val="24"/>
          <w:lang w:val="en-IN"/>
        </w:rPr>
      </w:pPr>
      <w:r w:rsidRPr="00914C44">
        <w:rPr>
          <w:rFonts w:ascii="Calibri" w:hAnsi="Calibri" w:cs="Calibri"/>
          <w:sz w:val="24"/>
          <w:szCs w:val="24"/>
          <w:lang w:val="en-IN"/>
        </w:rPr>
        <w:t>The performance evaluation of sales employees across different regions highlights both geographic strengths and individual sales effectiveness. Employees operating in high-revenue regions, such as major urban centres or established markets in North America and Europe, typically exhibit stronger performance in terms of total sales volume, order frequency, and customer acquisition. This success is often supported by better infrastructure, mature customer bases, and established brand presence.</w:t>
      </w:r>
    </w:p>
    <w:p w14:paraId="209CFB69" w14:textId="0F9502B9" w:rsidR="00914C44" w:rsidRPr="00914C44" w:rsidRDefault="00914C44" w:rsidP="00914C44">
      <w:pPr>
        <w:jc w:val="both"/>
        <w:rPr>
          <w:rFonts w:ascii="Calibri" w:hAnsi="Calibri" w:cs="Calibri"/>
          <w:sz w:val="24"/>
          <w:szCs w:val="24"/>
          <w:lang w:val="en-IN"/>
        </w:rPr>
      </w:pPr>
      <w:r w:rsidRPr="00914C44">
        <w:rPr>
          <w:rFonts w:ascii="Calibri" w:hAnsi="Calibri" w:cs="Calibri"/>
          <w:sz w:val="24"/>
          <w:szCs w:val="24"/>
          <w:lang w:val="en-IN"/>
        </w:rPr>
        <w:t>However, regional context alone does not account for all performance differences. The analysis also reveals standout employees in less prominent markets who outperform peers despite smaller customer pools or operational constraints. These outliers suggest that individual skill, engagement level, and local strategy can significantly impact sales outcomes</w:t>
      </w:r>
      <w:r>
        <w:rPr>
          <w:rFonts w:ascii="Calibri" w:hAnsi="Calibri" w:cs="Calibri"/>
          <w:sz w:val="24"/>
          <w:szCs w:val="24"/>
          <w:lang w:val="en-IN"/>
        </w:rPr>
        <w:t xml:space="preserve"> </w:t>
      </w:r>
      <w:r w:rsidRPr="00914C44">
        <w:rPr>
          <w:rFonts w:ascii="Calibri" w:hAnsi="Calibri" w:cs="Calibri"/>
          <w:sz w:val="24"/>
          <w:szCs w:val="24"/>
          <w:lang w:val="en-IN"/>
        </w:rPr>
        <w:t>regardless of location.</w:t>
      </w:r>
    </w:p>
    <w:p w14:paraId="4165BBFE" w14:textId="77777777" w:rsidR="00914C44" w:rsidRPr="00914C44" w:rsidRDefault="00914C44" w:rsidP="00914C44">
      <w:pPr>
        <w:jc w:val="both"/>
        <w:rPr>
          <w:rFonts w:ascii="Calibri" w:hAnsi="Calibri" w:cs="Calibri"/>
          <w:sz w:val="24"/>
          <w:szCs w:val="24"/>
          <w:lang w:val="en-IN"/>
        </w:rPr>
      </w:pPr>
      <w:r w:rsidRPr="00914C44">
        <w:rPr>
          <w:rFonts w:ascii="Calibri" w:hAnsi="Calibri" w:cs="Calibri"/>
          <w:sz w:val="24"/>
          <w:szCs w:val="24"/>
          <w:lang w:val="en-IN"/>
        </w:rPr>
        <w:t>In contrast, some regions exhibit underperformance across multiple employees, which may point to structural issues such as weak market penetration, limited customer engagement, or insufficient support. These insights present opportunities for sales training, leadership intervention, or redistribution of resources to boost regional effectiveness.</w:t>
      </w:r>
    </w:p>
    <w:p w14:paraId="76E9D8BC" w14:textId="77777777" w:rsidR="00914C44" w:rsidRPr="00914C44" w:rsidRDefault="00914C44" w:rsidP="00914C44">
      <w:pPr>
        <w:jc w:val="both"/>
        <w:rPr>
          <w:rFonts w:ascii="Calibri" w:hAnsi="Calibri" w:cs="Calibri"/>
          <w:sz w:val="24"/>
          <w:szCs w:val="24"/>
          <w:lang w:val="en-IN"/>
        </w:rPr>
      </w:pPr>
      <w:r w:rsidRPr="00914C44">
        <w:rPr>
          <w:rFonts w:ascii="Calibri" w:hAnsi="Calibri" w:cs="Calibri"/>
          <w:sz w:val="24"/>
          <w:szCs w:val="24"/>
          <w:lang w:val="en-IN"/>
        </w:rPr>
        <w:t>Overall, the variation in employee performance across regions emphasizes the importance of combining data-driven KPIs with contextual understanding. By recognizing top performers and identifying support needs in lagging areas, the company can develop targeted initiatives that drive growth and maintain consistency in customer experience across all regions.</w:t>
      </w:r>
    </w:p>
    <w:p w14:paraId="4D7C7E77" w14:textId="77777777" w:rsidR="00914C44" w:rsidRDefault="00914C44" w:rsidP="00914C44">
      <w:pPr>
        <w:jc w:val="both"/>
        <w:rPr>
          <w:rFonts w:ascii="Calibri" w:hAnsi="Calibri" w:cs="Calibri"/>
          <w:sz w:val="24"/>
          <w:szCs w:val="24"/>
          <w:lang w:val="en-IN"/>
        </w:rPr>
      </w:pPr>
    </w:p>
    <w:p w14:paraId="69B82F1C" w14:textId="77777777" w:rsidR="00914C44" w:rsidRPr="00FC494C" w:rsidRDefault="00914C44" w:rsidP="00914C44">
      <w:pPr>
        <w:jc w:val="both"/>
        <w:rPr>
          <w:rFonts w:ascii="Calibri" w:hAnsi="Calibri" w:cs="Calibri"/>
          <w:sz w:val="24"/>
          <w:szCs w:val="24"/>
          <w:lang w:val="en-IN"/>
        </w:rPr>
      </w:pPr>
    </w:p>
    <w:p w14:paraId="00B9EFA0" w14:textId="15A662C6" w:rsidR="00914C44" w:rsidRDefault="00914C44">
      <w:pPr>
        <w:rPr>
          <w:rFonts w:ascii="Calibri" w:hAnsi="Calibri" w:cs="Calibri"/>
          <w:color w:val="FFFFFF" w:themeColor="background1"/>
          <w:sz w:val="32"/>
          <w:szCs w:val="32"/>
        </w:rPr>
      </w:pPr>
      <w:r w:rsidRPr="00914C44">
        <w:rPr>
          <w:rFonts w:ascii="Calibri" w:hAnsi="Calibri" w:cs="Calibri"/>
          <w:noProof/>
          <w:color w:val="FFFFFF" w:themeColor="background1"/>
          <w:sz w:val="32"/>
          <w:szCs w:val="32"/>
        </w:rPr>
        <w:drawing>
          <wp:inline distT="0" distB="0" distL="0" distR="0" wp14:anchorId="2B2811C3" wp14:editId="60DE39CB">
            <wp:extent cx="6645910" cy="3521075"/>
            <wp:effectExtent l="0" t="0" r="2540" b="3175"/>
            <wp:docPr id="782180059" name="Picture 5" descr="A graph with different colored squares&#10;&#10;AI-generated content may be incorrect.">
              <a:extLst xmlns:a="http://schemas.openxmlformats.org/drawingml/2006/main">
                <a:ext uri="{FF2B5EF4-FFF2-40B4-BE49-F238E27FC236}">
                  <a16:creationId xmlns:a16="http://schemas.microsoft.com/office/drawing/2014/main" id="{067EB1E7-A9E3-0041-9BF5-F8862862404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graph with different colored squares&#10;&#10;AI-generated content may be incorrect.">
                      <a:extLst>
                        <a:ext uri="{FF2B5EF4-FFF2-40B4-BE49-F238E27FC236}">
                          <a16:creationId xmlns:a16="http://schemas.microsoft.com/office/drawing/2014/main" id="{067EB1E7-A9E3-0041-9BF5-F8862862404D}"/>
                        </a:ext>
                      </a:extLst>
                    </pic:cNvPr>
                    <pic:cNvPicPr>
                      <a:picLocks/>
                    </pic:cNvPicPr>
                  </pic:nvPicPr>
                  <pic:blipFill>
                    <a:blip r:embed="rId20">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56D4425A" w14:textId="77777777" w:rsidR="001C1F45" w:rsidRDefault="001C1F45">
      <w:pPr>
        <w:rPr>
          <w:rFonts w:ascii="Calibri" w:hAnsi="Calibri" w:cs="Calibri"/>
          <w:color w:val="FFFFFF" w:themeColor="background1"/>
          <w:sz w:val="32"/>
          <w:szCs w:val="32"/>
        </w:rPr>
      </w:pPr>
    </w:p>
    <w:p w14:paraId="342DECDC" w14:textId="534D4D8F" w:rsidR="00032CD0" w:rsidRDefault="00032CD0" w:rsidP="00032CD0">
      <w:pPr>
        <w:jc w:val="center"/>
        <w:rPr>
          <w:rFonts w:ascii="Cambria" w:hAnsi="Cambria"/>
          <w:b/>
          <w:bCs/>
          <w:sz w:val="30"/>
          <w:szCs w:val="30"/>
        </w:rPr>
      </w:pPr>
      <w:r>
        <w:rPr>
          <w:rFonts w:ascii="Cambria" w:hAnsi="Cambria"/>
          <w:b/>
          <w:bCs/>
          <w:sz w:val="30"/>
          <w:szCs w:val="30"/>
        </w:rPr>
        <w:t>12</w:t>
      </w:r>
      <w:r w:rsidR="002F7E07">
        <w:rPr>
          <w:rFonts w:ascii="Cambria" w:hAnsi="Cambria"/>
          <w:b/>
          <w:bCs/>
          <w:sz w:val="30"/>
          <w:szCs w:val="30"/>
        </w:rPr>
        <w:t xml:space="preserve">. </w:t>
      </w:r>
      <w:r w:rsidRPr="00032CD0">
        <w:rPr>
          <w:rFonts w:ascii="Cambria" w:hAnsi="Cambria"/>
          <w:b/>
          <w:bCs/>
          <w:sz w:val="30"/>
          <w:szCs w:val="30"/>
        </w:rPr>
        <w:t>What is the correlation between customer demographics and purchase frequency?</w:t>
      </w:r>
    </w:p>
    <w:p w14:paraId="44FABEA2" w14:textId="77777777" w:rsidR="00032CD0" w:rsidRDefault="00032CD0" w:rsidP="00032CD0">
      <w:pPr>
        <w:jc w:val="center"/>
        <w:rPr>
          <w:rFonts w:ascii="Calibri" w:hAnsi="Calibri" w:cs="Calibri"/>
          <w:sz w:val="24"/>
          <w:szCs w:val="24"/>
          <w:lang w:val="en-IN"/>
        </w:rPr>
      </w:pPr>
    </w:p>
    <w:p w14:paraId="1C6C6F9F" w14:textId="074BA0F0" w:rsidR="002F7E07" w:rsidRPr="002F7E07" w:rsidRDefault="002F7E07" w:rsidP="002F7E07">
      <w:pPr>
        <w:jc w:val="both"/>
        <w:rPr>
          <w:rFonts w:ascii="Calibri" w:hAnsi="Calibri" w:cs="Calibri"/>
          <w:sz w:val="24"/>
          <w:szCs w:val="24"/>
          <w:lang w:val="en-IN"/>
        </w:rPr>
      </w:pPr>
      <w:r w:rsidRPr="002F7E07">
        <w:rPr>
          <w:rFonts w:ascii="Calibri" w:hAnsi="Calibri" w:cs="Calibri"/>
          <w:sz w:val="24"/>
          <w:szCs w:val="24"/>
          <w:lang w:val="en-IN"/>
        </w:rPr>
        <w:t>The analysis reveals a positive correlation between customer credit limit and purchase frequency, indicating that customers with higher credit limits tend to make purchases more frequently. This trend suggests that financial flexibility directly influences purchasing behaviour in the retail environment. Customers with larger credit limits are more confident in placing frequent or higher-value orders, possibly due to better financial standing, greater trust in the brand, or a history of consistent engagement.</w:t>
      </w:r>
    </w:p>
    <w:p w14:paraId="0702EB7A" w14:textId="77777777" w:rsidR="002F7E07" w:rsidRPr="002F7E07" w:rsidRDefault="002F7E07" w:rsidP="002F7E07">
      <w:pPr>
        <w:jc w:val="both"/>
        <w:rPr>
          <w:rFonts w:ascii="Calibri" w:hAnsi="Calibri" w:cs="Calibri"/>
          <w:sz w:val="24"/>
          <w:szCs w:val="24"/>
          <w:lang w:val="en-IN"/>
        </w:rPr>
      </w:pPr>
      <w:r w:rsidRPr="002F7E07">
        <w:rPr>
          <w:rFonts w:ascii="Calibri" w:hAnsi="Calibri" w:cs="Calibri"/>
          <w:sz w:val="24"/>
          <w:szCs w:val="24"/>
          <w:lang w:val="en-IN"/>
        </w:rPr>
        <w:t>On the other hand, customers with lower credit limits exhibit more conservative purchasing patterns. These customers may place fewer orders or limit their purchases to lower-cost items, likely influenced by budget constraints or credit risk restrictions. As a result, this segment represents a lower contribution to overall sales frequency despite its volume.</w:t>
      </w:r>
    </w:p>
    <w:p w14:paraId="16104A17" w14:textId="77777777" w:rsidR="002F7E07" w:rsidRPr="002F7E07" w:rsidRDefault="002F7E07" w:rsidP="002F7E07">
      <w:pPr>
        <w:jc w:val="both"/>
        <w:rPr>
          <w:rFonts w:ascii="Calibri" w:hAnsi="Calibri" w:cs="Calibri"/>
          <w:sz w:val="24"/>
          <w:szCs w:val="24"/>
          <w:lang w:val="en-IN"/>
        </w:rPr>
      </w:pPr>
      <w:r w:rsidRPr="002F7E07">
        <w:rPr>
          <w:rFonts w:ascii="Calibri" w:hAnsi="Calibri" w:cs="Calibri"/>
          <w:sz w:val="24"/>
          <w:szCs w:val="24"/>
          <w:lang w:val="en-IN"/>
        </w:rPr>
        <w:t>This correlation underscores the importance of using credit segmentation as a strategic lever. By identifying and nurturing high-credit-limit customers, businesses can boost repeat purchase rates through personalized offers, loyalty programs, or exclusive deals. Simultaneously, companies can design targeted campaigns or installment-based incentives to engage lower-credit-limit segments and increase their order frequency over time.</w:t>
      </w:r>
    </w:p>
    <w:p w14:paraId="09F712A0" w14:textId="77777777" w:rsidR="002F7E07" w:rsidRPr="002F7E07" w:rsidRDefault="002F7E07" w:rsidP="002F7E07">
      <w:pPr>
        <w:jc w:val="both"/>
        <w:rPr>
          <w:rFonts w:ascii="Calibri" w:hAnsi="Calibri" w:cs="Calibri"/>
          <w:sz w:val="24"/>
          <w:szCs w:val="24"/>
          <w:lang w:val="en-IN"/>
        </w:rPr>
      </w:pPr>
      <w:r w:rsidRPr="002F7E07">
        <w:rPr>
          <w:rFonts w:ascii="Calibri" w:hAnsi="Calibri" w:cs="Calibri"/>
          <w:sz w:val="24"/>
          <w:szCs w:val="24"/>
          <w:lang w:val="en-IN"/>
        </w:rPr>
        <w:t>Overall, credit limit serves as a valuable indicator of customer purchasing potential, and leveraging it enables the business to optimize customer engagement strategies for different financial profiles.</w:t>
      </w:r>
    </w:p>
    <w:p w14:paraId="23A25159" w14:textId="77777777" w:rsidR="00032CD0" w:rsidRPr="00914C44" w:rsidRDefault="00032CD0" w:rsidP="00032CD0">
      <w:pPr>
        <w:jc w:val="both"/>
        <w:rPr>
          <w:rFonts w:ascii="Calibri" w:hAnsi="Calibri" w:cs="Calibri"/>
          <w:sz w:val="24"/>
          <w:szCs w:val="24"/>
          <w:lang w:val="en-IN"/>
        </w:rPr>
      </w:pPr>
    </w:p>
    <w:p w14:paraId="1B44119D" w14:textId="77777777" w:rsidR="00032CD0" w:rsidRDefault="00032CD0">
      <w:pPr>
        <w:rPr>
          <w:rFonts w:ascii="Calibri" w:hAnsi="Calibri" w:cs="Calibri"/>
          <w:color w:val="FFFFFF" w:themeColor="background1"/>
          <w:sz w:val="32"/>
          <w:szCs w:val="32"/>
        </w:rPr>
      </w:pPr>
    </w:p>
    <w:p w14:paraId="7AC755B9" w14:textId="3C2378B7" w:rsidR="001C1F45" w:rsidRDefault="00032CD0">
      <w:pPr>
        <w:rPr>
          <w:rFonts w:ascii="Calibri" w:hAnsi="Calibri" w:cs="Calibri"/>
          <w:color w:val="FFFFFF" w:themeColor="background1"/>
          <w:sz w:val="32"/>
          <w:szCs w:val="32"/>
        </w:rPr>
      </w:pPr>
      <w:r w:rsidRPr="00032CD0">
        <w:rPr>
          <w:rFonts w:ascii="Calibri" w:hAnsi="Calibri" w:cs="Calibri"/>
          <w:noProof/>
          <w:color w:val="FFFFFF" w:themeColor="background1"/>
          <w:sz w:val="32"/>
          <w:szCs w:val="32"/>
        </w:rPr>
        <w:drawing>
          <wp:inline distT="0" distB="0" distL="0" distR="0" wp14:anchorId="37DACFEF" wp14:editId="094ED6E4">
            <wp:extent cx="6645910" cy="3521075"/>
            <wp:effectExtent l="0" t="0" r="2540" b="3175"/>
            <wp:docPr id="1265486542" name="Picture 2" descr="A graph showing a line&#10;&#10;AI-generated content may be incorrect.">
              <a:extLst xmlns:a="http://schemas.openxmlformats.org/drawingml/2006/main">
                <a:ext uri="{FF2B5EF4-FFF2-40B4-BE49-F238E27FC236}">
                  <a16:creationId xmlns:a16="http://schemas.microsoft.com/office/drawing/2014/main" id="{8766FCE8-D00B-3533-EB65-D74A295A2D2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graph showing a line&#10;&#10;AI-generated content may be incorrect.">
                      <a:extLst>
                        <a:ext uri="{FF2B5EF4-FFF2-40B4-BE49-F238E27FC236}">
                          <a16:creationId xmlns:a16="http://schemas.microsoft.com/office/drawing/2014/main" id="{8766FCE8-D00B-3533-EB65-D74A295A2D23}"/>
                        </a:ext>
                      </a:extLst>
                    </pic:cNvPr>
                    <pic:cNvPicPr>
                      <a:picLocks/>
                    </pic:cNvPicPr>
                  </pic:nvPicPr>
                  <pic:blipFill>
                    <a:blip r:embed="rId21">
                      <a:extLst>
                        <a:ext uri="{28A0092B-C50C-407E-A947-70E740481C1C}">
                          <a14:useLocalDpi xmlns:a14="http://schemas.microsoft.com/office/drawing/2010/main" val="0"/>
                        </a:ext>
                      </a:extLst>
                    </a:blip>
                    <a:stretch>
                      <a:fillRect/>
                    </a:stretch>
                  </pic:blipFill>
                  <pic:spPr>
                    <a:xfrm>
                      <a:off x="0" y="0"/>
                      <a:ext cx="6645910" cy="3521075"/>
                    </a:xfrm>
                    <a:prstGeom prst="rect">
                      <a:avLst/>
                    </a:prstGeom>
                  </pic:spPr>
                </pic:pic>
              </a:graphicData>
            </a:graphic>
          </wp:inline>
        </w:drawing>
      </w:r>
    </w:p>
    <w:p w14:paraId="00BD132B" w14:textId="77777777" w:rsidR="001C1F45" w:rsidRDefault="001C1F45">
      <w:pPr>
        <w:rPr>
          <w:rFonts w:ascii="Calibri" w:hAnsi="Calibri" w:cs="Calibri"/>
          <w:color w:val="FFFFFF" w:themeColor="background1"/>
          <w:sz w:val="32"/>
          <w:szCs w:val="32"/>
        </w:rPr>
      </w:pPr>
    </w:p>
    <w:p w14:paraId="1F5D1F82" w14:textId="77777777" w:rsidR="001C1F45" w:rsidRDefault="001C1F45">
      <w:pPr>
        <w:rPr>
          <w:rFonts w:ascii="Calibri" w:hAnsi="Calibri" w:cs="Calibri"/>
          <w:color w:val="FFFFFF" w:themeColor="background1"/>
          <w:sz w:val="32"/>
          <w:szCs w:val="32"/>
        </w:rPr>
      </w:pPr>
    </w:p>
    <w:p w14:paraId="42A91EA4" w14:textId="77777777" w:rsidR="001C1F45" w:rsidRDefault="001C1F45">
      <w:pPr>
        <w:rPr>
          <w:rFonts w:ascii="Calibri" w:hAnsi="Calibri" w:cs="Calibri"/>
          <w:color w:val="FFFFFF" w:themeColor="background1"/>
          <w:sz w:val="32"/>
          <w:szCs w:val="32"/>
        </w:rPr>
      </w:pPr>
    </w:p>
    <w:p w14:paraId="1B812E26" w14:textId="77777777" w:rsidR="001C1F45" w:rsidRDefault="001C1F45">
      <w:pPr>
        <w:rPr>
          <w:rFonts w:ascii="Calibri" w:hAnsi="Calibri" w:cs="Calibri"/>
          <w:color w:val="FFFFFF" w:themeColor="background1"/>
          <w:sz w:val="32"/>
          <w:szCs w:val="32"/>
        </w:rPr>
      </w:pPr>
    </w:p>
    <w:p w14:paraId="746F731A" w14:textId="77777777" w:rsidR="001C1F45" w:rsidRDefault="001C1F45">
      <w:pPr>
        <w:rPr>
          <w:rFonts w:ascii="Calibri" w:hAnsi="Calibri" w:cs="Calibri"/>
          <w:color w:val="FFFFFF" w:themeColor="background1"/>
          <w:sz w:val="32"/>
          <w:szCs w:val="32"/>
        </w:rPr>
      </w:pPr>
    </w:p>
    <w:p w14:paraId="0E96A0A6" w14:textId="77777777" w:rsidR="00764A3A" w:rsidRDefault="00764A3A" w:rsidP="00764A3A">
      <w:pPr>
        <w:jc w:val="center"/>
        <w:rPr>
          <w:rFonts w:ascii="Cambria" w:hAnsi="Cambria"/>
          <w:b/>
          <w:bCs/>
          <w:sz w:val="72"/>
          <w:szCs w:val="72"/>
        </w:rPr>
      </w:pPr>
    </w:p>
    <w:p w14:paraId="13D8D366" w14:textId="77777777" w:rsidR="00764A3A" w:rsidRDefault="00764A3A" w:rsidP="00764A3A">
      <w:pPr>
        <w:jc w:val="center"/>
        <w:rPr>
          <w:rFonts w:ascii="Cambria" w:hAnsi="Cambria"/>
          <w:b/>
          <w:bCs/>
          <w:sz w:val="72"/>
          <w:szCs w:val="72"/>
        </w:rPr>
      </w:pPr>
    </w:p>
    <w:p w14:paraId="39EE250B" w14:textId="77777777" w:rsidR="00764A3A" w:rsidRDefault="00764A3A" w:rsidP="00764A3A">
      <w:pPr>
        <w:jc w:val="center"/>
        <w:rPr>
          <w:rFonts w:ascii="Cambria" w:hAnsi="Cambria"/>
          <w:b/>
          <w:bCs/>
          <w:sz w:val="72"/>
          <w:szCs w:val="72"/>
        </w:rPr>
      </w:pPr>
    </w:p>
    <w:p w14:paraId="05027D65" w14:textId="7A5C1713" w:rsidR="00764A3A" w:rsidRPr="00686EB4" w:rsidRDefault="00764A3A" w:rsidP="00764A3A">
      <w:pPr>
        <w:jc w:val="center"/>
        <w:rPr>
          <w:rFonts w:ascii="Cambria" w:hAnsi="Cambria"/>
          <w:b/>
          <w:bCs/>
          <w:sz w:val="72"/>
          <w:szCs w:val="72"/>
        </w:rPr>
      </w:pPr>
      <w:r>
        <w:rPr>
          <w:rFonts w:ascii="Cambria" w:hAnsi="Cambria"/>
          <w:b/>
          <w:bCs/>
          <w:sz w:val="72"/>
          <w:szCs w:val="72"/>
        </w:rPr>
        <w:t>EDA</w:t>
      </w:r>
      <w:r w:rsidRPr="00686EB4">
        <w:rPr>
          <w:rFonts w:ascii="Cambria" w:hAnsi="Cambria"/>
          <w:b/>
          <w:bCs/>
          <w:sz w:val="72"/>
          <w:szCs w:val="72"/>
        </w:rPr>
        <w:t xml:space="preserve"> Problem Statements</w:t>
      </w:r>
    </w:p>
    <w:p w14:paraId="71E5F71A" w14:textId="77777777" w:rsidR="001C1F45" w:rsidRDefault="001C1F45">
      <w:pPr>
        <w:rPr>
          <w:rFonts w:ascii="Calibri" w:hAnsi="Calibri" w:cs="Calibri"/>
          <w:color w:val="FFFFFF" w:themeColor="background1"/>
          <w:sz w:val="32"/>
          <w:szCs w:val="32"/>
        </w:rPr>
      </w:pPr>
    </w:p>
    <w:p w14:paraId="6E6AA67C" w14:textId="77777777" w:rsidR="001C1F45" w:rsidRDefault="001C1F45">
      <w:pPr>
        <w:rPr>
          <w:rFonts w:ascii="Calibri" w:hAnsi="Calibri" w:cs="Calibri"/>
          <w:color w:val="FFFFFF" w:themeColor="background1"/>
          <w:sz w:val="32"/>
          <w:szCs w:val="32"/>
        </w:rPr>
      </w:pPr>
    </w:p>
    <w:p w14:paraId="6909F8B2" w14:textId="77777777" w:rsidR="001C1F45" w:rsidRDefault="001C1F45">
      <w:pPr>
        <w:rPr>
          <w:rFonts w:ascii="Calibri" w:hAnsi="Calibri" w:cs="Calibri"/>
          <w:color w:val="FFFFFF" w:themeColor="background1"/>
          <w:sz w:val="32"/>
          <w:szCs w:val="32"/>
        </w:rPr>
      </w:pPr>
    </w:p>
    <w:p w14:paraId="342322D6" w14:textId="77777777" w:rsidR="001C1F45" w:rsidRDefault="001C1F45">
      <w:pPr>
        <w:rPr>
          <w:rFonts w:ascii="Calibri" w:hAnsi="Calibri" w:cs="Calibri"/>
          <w:color w:val="FFFFFF" w:themeColor="background1"/>
          <w:sz w:val="32"/>
          <w:szCs w:val="32"/>
        </w:rPr>
      </w:pPr>
    </w:p>
    <w:p w14:paraId="62A19B53" w14:textId="77777777" w:rsidR="001C1F45" w:rsidRDefault="001C1F45">
      <w:pPr>
        <w:rPr>
          <w:rFonts w:ascii="Calibri" w:hAnsi="Calibri" w:cs="Calibri"/>
          <w:color w:val="FFFFFF" w:themeColor="background1"/>
          <w:sz w:val="32"/>
          <w:szCs w:val="32"/>
        </w:rPr>
      </w:pPr>
    </w:p>
    <w:p w14:paraId="1DD7086A" w14:textId="77777777" w:rsidR="001C1F45" w:rsidRDefault="001C1F45">
      <w:pPr>
        <w:rPr>
          <w:rFonts w:ascii="Calibri" w:hAnsi="Calibri" w:cs="Calibri"/>
          <w:color w:val="FFFFFF" w:themeColor="background1"/>
          <w:sz w:val="32"/>
          <w:szCs w:val="32"/>
        </w:rPr>
      </w:pPr>
    </w:p>
    <w:p w14:paraId="5E4F8617" w14:textId="77777777" w:rsidR="001C1F45" w:rsidRDefault="001C1F45">
      <w:pPr>
        <w:rPr>
          <w:rFonts w:ascii="Calibri" w:hAnsi="Calibri" w:cs="Calibri"/>
          <w:color w:val="FFFFFF" w:themeColor="background1"/>
          <w:sz w:val="32"/>
          <w:szCs w:val="32"/>
        </w:rPr>
      </w:pPr>
    </w:p>
    <w:p w14:paraId="19C28986" w14:textId="77777777" w:rsidR="001C1F45" w:rsidRDefault="001C1F45">
      <w:pPr>
        <w:rPr>
          <w:rFonts w:ascii="Calibri" w:hAnsi="Calibri" w:cs="Calibri"/>
          <w:color w:val="FFFFFF" w:themeColor="background1"/>
          <w:sz w:val="32"/>
          <w:szCs w:val="32"/>
        </w:rPr>
      </w:pPr>
    </w:p>
    <w:p w14:paraId="681D14B2" w14:textId="77777777" w:rsidR="001C1F45" w:rsidRDefault="001C1F45">
      <w:pPr>
        <w:rPr>
          <w:rFonts w:ascii="Calibri" w:hAnsi="Calibri" w:cs="Calibri"/>
          <w:color w:val="FFFFFF" w:themeColor="background1"/>
          <w:sz w:val="32"/>
          <w:szCs w:val="32"/>
        </w:rPr>
      </w:pPr>
    </w:p>
    <w:p w14:paraId="7B206FB4" w14:textId="77777777" w:rsidR="001C1F45" w:rsidRDefault="001C1F45">
      <w:pPr>
        <w:rPr>
          <w:rFonts w:ascii="Calibri" w:hAnsi="Calibri" w:cs="Calibri"/>
          <w:color w:val="FFFFFF" w:themeColor="background1"/>
          <w:sz w:val="32"/>
          <w:szCs w:val="32"/>
        </w:rPr>
      </w:pPr>
    </w:p>
    <w:p w14:paraId="53601F20" w14:textId="77777777" w:rsidR="001C1F45" w:rsidRDefault="001C1F45">
      <w:pPr>
        <w:rPr>
          <w:rFonts w:ascii="Calibri" w:hAnsi="Calibri" w:cs="Calibri"/>
          <w:color w:val="FFFFFF" w:themeColor="background1"/>
          <w:sz w:val="32"/>
          <w:szCs w:val="32"/>
        </w:rPr>
      </w:pPr>
    </w:p>
    <w:p w14:paraId="1E77C25C" w14:textId="77777777" w:rsidR="001C1F45" w:rsidRDefault="001C1F45">
      <w:pPr>
        <w:rPr>
          <w:rFonts w:ascii="Calibri" w:hAnsi="Calibri" w:cs="Calibri"/>
          <w:color w:val="FFFFFF" w:themeColor="background1"/>
          <w:sz w:val="32"/>
          <w:szCs w:val="32"/>
        </w:rPr>
      </w:pPr>
    </w:p>
    <w:p w14:paraId="20C261A6" w14:textId="77777777" w:rsidR="00562836" w:rsidRDefault="00562836" w:rsidP="00562836">
      <w:pPr>
        <w:rPr>
          <w:rFonts w:ascii="Cambria" w:hAnsi="Cambria"/>
          <w:b/>
          <w:bCs/>
          <w:sz w:val="30"/>
          <w:szCs w:val="30"/>
        </w:rPr>
      </w:pPr>
    </w:p>
    <w:p w14:paraId="622735A4" w14:textId="2A2B1D4A" w:rsidR="00562836" w:rsidRPr="00562836" w:rsidRDefault="00562836" w:rsidP="00562836">
      <w:pPr>
        <w:jc w:val="center"/>
        <w:rPr>
          <w:rFonts w:ascii="Cambria" w:hAnsi="Cambria"/>
          <w:b/>
          <w:bCs/>
          <w:sz w:val="30"/>
          <w:szCs w:val="30"/>
          <w:lang w:val="en-IN"/>
        </w:rPr>
      </w:pPr>
      <w:r>
        <w:rPr>
          <w:rFonts w:ascii="Cambria" w:hAnsi="Cambria"/>
          <w:b/>
          <w:bCs/>
          <w:sz w:val="30"/>
          <w:szCs w:val="30"/>
        </w:rPr>
        <w:t xml:space="preserve">1. </w:t>
      </w:r>
      <w:r w:rsidRPr="00562836">
        <w:rPr>
          <w:rFonts w:ascii="Cambria" w:hAnsi="Cambria"/>
          <w:b/>
          <w:bCs/>
          <w:sz w:val="30"/>
          <w:szCs w:val="30"/>
          <w:lang w:val="en-IN"/>
        </w:rPr>
        <w:t>Which factors contribute to the highest sales in a particular region?</w:t>
      </w:r>
    </w:p>
    <w:p w14:paraId="5118BEE9" w14:textId="77777777" w:rsidR="00562836" w:rsidRDefault="00562836" w:rsidP="00562836">
      <w:pPr>
        <w:jc w:val="both"/>
        <w:rPr>
          <w:rFonts w:ascii="Calibri" w:hAnsi="Calibri" w:cs="Calibri"/>
          <w:sz w:val="24"/>
          <w:szCs w:val="24"/>
          <w:lang w:val="en-IN"/>
        </w:rPr>
      </w:pPr>
    </w:p>
    <w:p w14:paraId="5E3A99F7" w14:textId="77777777" w:rsidR="00E27F0B" w:rsidRPr="00E27F0B" w:rsidRDefault="00E27F0B" w:rsidP="00E27F0B">
      <w:pPr>
        <w:jc w:val="both"/>
        <w:rPr>
          <w:rFonts w:ascii="Calibri" w:hAnsi="Calibri" w:cs="Calibri"/>
          <w:sz w:val="24"/>
          <w:szCs w:val="24"/>
          <w:lang w:val="en-IN"/>
        </w:rPr>
      </w:pPr>
      <w:r w:rsidRPr="00E27F0B">
        <w:rPr>
          <w:rFonts w:ascii="Calibri" w:hAnsi="Calibri" w:cs="Calibri"/>
          <w:sz w:val="24"/>
          <w:szCs w:val="24"/>
          <w:lang w:val="en-IN"/>
        </w:rPr>
        <w:t>The analysis of regional sales performance reveals that several interrelated factors contribute to higher sales in specific regions. Based on the revenue data extracted from the merged retail dataset, regions such as the United States, France, and Germany consistently outperform others in terms of total revenue. This superior performance is largely driven by a combination of high customer purchasing power, well-established infrastructure, and the presence of experienced sales representatives. Customers in these regions tend to have higher credit limits, enabling them to place larger and more frequent orders, particularly in premium product lines like Classic Cars and Vintage Cars.</w:t>
      </w:r>
    </w:p>
    <w:p w14:paraId="093171D3" w14:textId="77777777" w:rsidR="00E27F0B" w:rsidRPr="00E27F0B" w:rsidRDefault="00E27F0B" w:rsidP="00E27F0B">
      <w:pPr>
        <w:jc w:val="both"/>
        <w:rPr>
          <w:rFonts w:ascii="Calibri" w:hAnsi="Calibri" w:cs="Calibri"/>
          <w:sz w:val="24"/>
          <w:szCs w:val="24"/>
          <w:lang w:val="en-IN"/>
        </w:rPr>
      </w:pPr>
      <w:r w:rsidRPr="00E27F0B">
        <w:rPr>
          <w:rFonts w:ascii="Calibri" w:hAnsi="Calibri" w:cs="Calibri"/>
          <w:sz w:val="24"/>
          <w:szCs w:val="24"/>
          <w:lang w:val="en-IN"/>
        </w:rPr>
        <w:t>Additionally, top-performing regions show stronger customer engagement and a higher rate of repeat purchases, indicating the presence of loyalty or trust in the brand. These regions often have better logistics, faster shipping times, and more reliable service delivery, which further enhances customer satisfaction and increases order volume. Sales employees in these areas also demonstrate higher productivity, likely due to more consistent customer interaction and refined follow-up practices.</w:t>
      </w:r>
    </w:p>
    <w:p w14:paraId="48E85E01" w14:textId="77777777" w:rsidR="00E27F0B" w:rsidRPr="00E27F0B" w:rsidRDefault="00E27F0B" w:rsidP="00E27F0B">
      <w:pPr>
        <w:jc w:val="both"/>
        <w:rPr>
          <w:rFonts w:ascii="Calibri" w:hAnsi="Calibri" w:cs="Calibri"/>
          <w:sz w:val="24"/>
          <w:szCs w:val="24"/>
          <w:lang w:val="en-IN"/>
        </w:rPr>
      </w:pPr>
      <w:r w:rsidRPr="00E27F0B">
        <w:rPr>
          <w:rFonts w:ascii="Calibri" w:hAnsi="Calibri" w:cs="Calibri"/>
          <w:sz w:val="24"/>
          <w:szCs w:val="24"/>
          <w:lang w:val="en-IN"/>
        </w:rPr>
        <w:t>Seasonal trends also contribute to regional variance. For example, certain months show spikes in revenue for specific countries, suggesting successful promotional campaigns or seasonal demand patterns. Overall, the top-performing regions benefit from a synergistic alignment of customer, product, and sales force factors, making them critical benchmarks for expanding success into lower-performing territories. Identifying and replicating these success factors in emerging markets can help balance global sales distribution and unlock new revenue streams.</w:t>
      </w:r>
    </w:p>
    <w:p w14:paraId="325DBBAE" w14:textId="77777777" w:rsidR="00E27F0B" w:rsidRDefault="00E27F0B">
      <w:pPr>
        <w:rPr>
          <w:rFonts w:ascii="Calibri" w:hAnsi="Calibri" w:cs="Calibri"/>
          <w:color w:val="FFFFFF" w:themeColor="background1"/>
          <w:sz w:val="32"/>
          <w:szCs w:val="32"/>
        </w:rPr>
      </w:pPr>
    </w:p>
    <w:p w14:paraId="5DFC370E" w14:textId="77777777" w:rsidR="00E27F0B" w:rsidRDefault="00E27F0B">
      <w:pPr>
        <w:rPr>
          <w:rFonts w:ascii="Calibri" w:hAnsi="Calibri" w:cs="Calibri"/>
          <w:color w:val="FFFFFF" w:themeColor="background1"/>
          <w:sz w:val="32"/>
          <w:szCs w:val="32"/>
        </w:rPr>
      </w:pPr>
    </w:p>
    <w:p w14:paraId="021137CE" w14:textId="0CAE82C9" w:rsidR="001C1F45" w:rsidRDefault="00562836">
      <w:pPr>
        <w:rPr>
          <w:rFonts w:ascii="Calibri" w:hAnsi="Calibri" w:cs="Calibri"/>
          <w:color w:val="FFFFFF" w:themeColor="background1"/>
          <w:sz w:val="32"/>
          <w:szCs w:val="32"/>
        </w:rPr>
      </w:pPr>
      <w:r w:rsidRPr="00562836">
        <w:rPr>
          <w:rFonts w:ascii="Calibri" w:hAnsi="Calibri" w:cs="Calibri"/>
          <w:color w:val="FFFFFF" w:themeColor="background1"/>
          <w:sz w:val="32"/>
          <w:szCs w:val="32"/>
        </w:rPr>
        <w:drawing>
          <wp:inline distT="0" distB="0" distL="0" distR="0" wp14:anchorId="1DDC06BA" wp14:editId="7B8D01F9">
            <wp:extent cx="6647688" cy="3081528"/>
            <wp:effectExtent l="0" t="0" r="1270" b="5080"/>
            <wp:docPr id="1787638366" name="Picture 2" descr="A screenshot of a spreadsheet&#10;&#10;AI-generated content may be incorrect.">
              <a:extLst xmlns:a="http://schemas.openxmlformats.org/drawingml/2006/main">
                <a:ext uri="{FF2B5EF4-FFF2-40B4-BE49-F238E27FC236}">
                  <a16:creationId xmlns:a16="http://schemas.microsoft.com/office/drawing/2014/main" id="{6B092E9E-ECAF-76B2-894D-8CE48554266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screenshot of a spreadsheet&#10;&#10;AI-generated content may be incorrect.">
                      <a:extLst>
                        <a:ext uri="{FF2B5EF4-FFF2-40B4-BE49-F238E27FC236}">
                          <a16:creationId xmlns:a16="http://schemas.microsoft.com/office/drawing/2014/main" id="{6B092E9E-ECAF-76B2-894D-8CE48554266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7688" cy="3081528"/>
                    </a:xfrm>
                    <a:prstGeom prst="rect">
                      <a:avLst/>
                    </a:prstGeom>
                  </pic:spPr>
                </pic:pic>
              </a:graphicData>
            </a:graphic>
          </wp:inline>
        </w:drawing>
      </w:r>
    </w:p>
    <w:p w14:paraId="28E3E4D9" w14:textId="77777777" w:rsidR="001160B1" w:rsidRDefault="001160B1" w:rsidP="001160B1">
      <w:pPr>
        <w:rPr>
          <w:rFonts w:ascii="Cambria" w:hAnsi="Cambria"/>
          <w:b/>
          <w:bCs/>
          <w:sz w:val="30"/>
          <w:szCs w:val="30"/>
        </w:rPr>
      </w:pPr>
    </w:p>
    <w:p w14:paraId="28799477" w14:textId="77777777" w:rsidR="001160B1" w:rsidRDefault="001160B1" w:rsidP="001160B1">
      <w:pPr>
        <w:rPr>
          <w:rFonts w:ascii="Cambria" w:hAnsi="Cambria"/>
          <w:b/>
          <w:bCs/>
          <w:sz w:val="30"/>
          <w:szCs w:val="30"/>
        </w:rPr>
      </w:pPr>
    </w:p>
    <w:p w14:paraId="1403B853" w14:textId="49CF1586" w:rsidR="00562836" w:rsidRPr="00562836" w:rsidRDefault="00562836" w:rsidP="001160B1">
      <w:pPr>
        <w:jc w:val="center"/>
        <w:rPr>
          <w:rFonts w:ascii="Cambria" w:hAnsi="Cambria"/>
          <w:b/>
          <w:bCs/>
          <w:sz w:val="30"/>
          <w:szCs w:val="30"/>
          <w:lang w:val="en-IN"/>
        </w:rPr>
      </w:pPr>
      <w:r>
        <w:rPr>
          <w:rFonts w:ascii="Cambria" w:hAnsi="Cambria"/>
          <w:b/>
          <w:bCs/>
          <w:sz w:val="30"/>
          <w:szCs w:val="30"/>
        </w:rPr>
        <w:t>2</w:t>
      </w:r>
      <w:r>
        <w:rPr>
          <w:rFonts w:ascii="Cambria" w:hAnsi="Cambria"/>
          <w:b/>
          <w:bCs/>
          <w:sz w:val="30"/>
          <w:szCs w:val="30"/>
        </w:rPr>
        <w:t xml:space="preserve">. </w:t>
      </w:r>
      <w:r w:rsidRPr="00562836">
        <w:rPr>
          <w:rFonts w:ascii="Cambria" w:hAnsi="Cambria"/>
          <w:b/>
          <w:bCs/>
          <w:sz w:val="30"/>
          <w:szCs w:val="30"/>
          <w:lang w:val="en-IN"/>
        </w:rPr>
        <w:t>How can customer purchasing patterns be influenced to increase average order value?</w:t>
      </w:r>
    </w:p>
    <w:p w14:paraId="3BB5318E" w14:textId="77777777" w:rsidR="00562836" w:rsidRDefault="00562836" w:rsidP="00562836">
      <w:pPr>
        <w:jc w:val="both"/>
        <w:rPr>
          <w:rFonts w:ascii="Calibri" w:hAnsi="Calibri" w:cs="Calibri"/>
          <w:sz w:val="24"/>
          <w:szCs w:val="24"/>
          <w:lang w:val="en-IN"/>
        </w:rPr>
      </w:pPr>
    </w:p>
    <w:p w14:paraId="0EF86C4A" w14:textId="659636BC" w:rsidR="001160B1" w:rsidRPr="001160B1" w:rsidRDefault="001160B1" w:rsidP="001160B1">
      <w:pPr>
        <w:jc w:val="both"/>
        <w:rPr>
          <w:rFonts w:ascii="Calibri" w:hAnsi="Calibri" w:cs="Calibri"/>
          <w:sz w:val="24"/>
          <w:szCs w:val="24"/>
          <w:lang w:val="en-IN"/>
        </w:rPr>
      </w:pPr>
      <w:r w:rsidRPr="001160B1">
        <w:rPr>
          <w:rFonts w:ascii="Calibri" w:hAnsi="Calibri" w:cs="Calibri"/>
          <w:sz w:val="24"/>
          <w:szCs w:val="24"/>
          <w:lang w:val="en-IN"/>
        </w:rPr>
        <w:t xml:space="preserve">The analysis of purchasing </w:t>
      </w:r>
      <w:r w:rsidRPr="001160B1">
        <w:rPr>
          <w:rFonts w:ascii="Calibri" w:hAnsi="Calibri" w:cs="Calibri"/>
          <w:sz w:val="24"/>
          <w:szCs w:val="24"/>
          <w:lang w:val="en-IN"/>
        </w:rPr>
        <w:t>behaviour</w:t>
      </w:r>
      <w:r w:rsidRPr="001160B1">
        <w:rPr>
          <w:rFonts w:ascii="Calibri" w:hAnsi="Calibri" w:cs="Calibri"/>
          <w:sz w:val="24"/>
          <w:szCs w:val="24"/>
          <w:lang w:val="en-IN"/>
        </w:rPr>
        <w:t xml:space="preserve"> across customers reveals that average order value (AOV) is closely tied to customer financial capacity, product mix, and the structure of marketing offers. Customers with higher credit limits and established purchase histories tend to place larger orders and are more likely to buy premium product lines such as Vintage Cars, Classic Cars, and Motorcycles. These customers often demonstrate confidence in the brand and are less sensitive to price, which opens opportunities for upselling and bundling strategies.</w:t>
      </w:r>
    </w:p>
    <w:p w14:paraId="6B5F1724" w14:textId="77777777" w:rsidR="001160B1" w:rsidRPr="001160B1" w:rsidRDefault="001160B1" w:rsidP="001160B1">
      <w:pPr>
        <w:jc w:val="both"/>
        <w:rPr>
          <w:rFonts w:ascii="Calibri" w:hAnsi="Calibri" w:cs="Calibri"/>
          <w:sz w:val="24"/>
          <w:szCs w:val="24"/>
          <w:lang w:val="en-IN"/>
        </w:rPr>
      </w:pPr>
      <w:r w:rsidRPr="001160B1">
        <w:rPr>
          <w:rFonts w:ascii="Calibri" w:hAnsi="Calibri" w:cs="Calibri"/>
          <w:sz w:val="24"/>
          <w:szCs w:val="24"/>
          <w:lang w:val="en-IN"/>
        </w:rPr>
        <w:t>To influence purchasing patterns and increase AOV, the data suggests implementing personalized product recommendations, bundle offers, and tier-based discount schemes. Customers are more inclined to increase their basket size when presented with relevant add-ons or when incentivized through time-limited offers. For instance, pairing a popular collectible item with a related accessory at a slight discount can lead to increased unit sales per order.</w:t>
      </w:r>
    </w:p>
    <w:p w14:paraId="3A07AC20" w14:textId="719492DD" w:rsidR="001160B1" w:rsidRPr="001160B1" w:rsidRDefault="001160B1" w:rsidP="001160B1">
      <w:pPr>
        <w:jc w:val="both"/>
        <w:rPr>
          <w:rFonts w:ascii="Calibri" w:hAnsi="Calibri" w:cs="Calibri"/>
          <w:sz w:val="24"/>
          <w:szCs w:val="24"/>
          <w:lang w:val="en-IN"/>
        </w:rPr>
      </w:pPr>
      <w:r w:rsidRPr="001160B1">
        <w:rPr>
          <w:rFonts w:ascii="Calibri" w:hAnsi="Calibri" w:cs="Calibri"/>
          <w:sz w:val="24"/>
          <w:szCs w:val="24"/>
          <w:lang w:val="en-IN"/>
        </w:rPr>
        <w:t>Additionally, product visibility plays a role. Products that are prominently featured in regional campaigns or receive greater promotion show higher order quantities and prices. Targeting mid-tier customers</w:t>
      </w:r>
      <w:r>
        <w:rPr>
          <w:rFonts w:ascii="Calibri" w:hAnsi="Calibri" w:cs="Calibri"/>
          <w:sz w:val="24"/>
          <w:szCs w:val="24"/>
          <w:lang w:val="en-IN"/>
        </w:rPr>
        <w:t xml:space="preserve"> </w:t>
      </w:r>
      <w:r w:rsidRPr="001160B1">
        <w:rPr>
          <w:rFonts w:ascii="Calibri" w:hAnsi="Calibri" w:cs="Calibri"/>
          <w:sz w:val="24"/>
          <w:szCs w:val="24"/>
          <w:lang w:val="en-IN"/>
        </w:rPr>
        <w:t>those with moderate credit limits</w:t>
      </w:r>
      <w:r>
        <w:rPr>
          <w:rFonts w:ascii="Calibri" w:hAnsi="Calibri" w:cs="Calibri"/>
          <w:sz w:val="24"/>
          <w:szCs w:val="24"/>
          <w:lang w:val="en-IN"/>
        </w:rPr>
        <w:t xml:space="preserve"> </w:t>
      </w:r>
      <w:r w:rsidRPr="001160B1">
        <w:rPr>
          <w:rFonts w:ascii="Calibri" w:hAnsi="Calibri" w:cs="Calibri"/>
          <w:sz w:val="24"/>
          <w:szCs w:val="24"/>
          <w:lang w:val="en-IN"/>
        </w:rPr>
        <w:t>through tailored recommendations and flexible payment options could further uplift AOV across broader segments. Monitoring purchase trends monthly also enables proactive adjustments in campaign strategy.</w:t>
      </w:r>
    </w:p>
    <w:p w14:paraId="53631EC4" w14:textId="77777777" w:rsidR="001160B1" w:rsidRPr="001160B1" w:rsidRDefault="001160B1" w:rsidP="001160B1">
      <w:pPr>
        <w:jc w:val="both"/>
        <w:rPr>
          <w:rFonts w:ascii="Calibri" w:hAnsi="Calibri" w:cs="Calibri"/>
          <w:sz w:val="24"/>
          <w:szCs w:val="24"/>
          <w:lang w:val="en-IN"/>
        </w:rPr>
      </w:pPr>
      <w:r w:rsidRPr="001160B1">
        <w:rPr>
          <w:rFonts w:ascii="Calibri" w:hAnsi="Calibri" w:cs="Calibri"/>
          <w:sz w:val="24"/>
          <w:szCs w:val="24"/>
          <w:lang w:val="en-IN"/>
        </w:rPr>
        <w:t>In conclusion, influencing AOV involves a combination of strategic pricing, smart product placement, and customer segmentation. Leveraging insights from past purchasing patterns and credit profiles allows the business to design precision-based marketing tactics that maximize value per transaction.</w:t>
      </w:r>
    </w:p>
    <w:p w14:paraId="1B107FD6" w14:textId="77777777" w:rsidR="001160B1" w:rsidRDefault="001160B1">
      <w:pPr>
        <w:rPr>
          <w:rFonts w:ascii="Calibri" w:hAnsi="Calibri" w:cs="Calibri"/>
          <w:color w:val="FFFFFF" w:themeColor="background1"/>
          <w:sz w:val="32"/>
          <w:szCs w:val="32"/>
        </w:rPr>
      </w:pPr>
    </w:p>
    <w:p w14:paraId="62441818" w14:textId="6BD30FC2" w:rsidR="001C1F45" w:rsidRDefault="00562836">
      <w:pPr>
        <w:rPr>
          <w:rFonts w:ascii="Calibri" w:hAnsi="Calibri" w:cs="Calibri"/>
          <w:color w:val="FFFFFF" w:themeColor="background1"/>
          <w:sz w:val="32"/>
          <w:szCs w:val="32"/>
        </w:rPr>
      </w:pPr>
      <w:r w:rsidRPr="00562836">
        <w:rPr>
          <w:rFonts w:ascii="Calibri" w:hAnsi="Calibri" w:cs="Calibri"/>
          <w:color w:val="FFFFFF" w:themeColor="background1"/>
          <w:sz w:val="32"/>
          <w:szCs w:val="32"/>
        </w:rPr>
        <w:drawing>
          <wp:inline distT="0" distB="0" distL="0" distR="0" wp14:anchorId="0547FCF7" wp14:editId="2D74592E">
            <wp:extent cx="6647688" cy="3081528"/>
            <wp:effectExtent l="0" t="0" r="1270" b="5080"/>
            <wp:docPr id="4" name="Picture 3" descr="A graph on a white sheet&#10;&#10;AI-generated content may be incorrect.">
              <a:extLst xmlns:a="http://schemas.openxmlformats.org/drawingml/2006/main">
                <a:ext uri="{FF2B5EF4-FFF2-40B4-BE49-F238E27FC236}">
                  <a16:creationId xmlns:a16="http://schemas.microsoft.com/office/drawing/2014/main" id="{F28134B0-941A-14AE-909F-3059E3C43C3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A graph on a white sheet&#10;&#10;AI-generated content may be incorrect.">
                      <a:extLst>
                        <a:ext uri="{FF2B5EF4-FFF2-40B4-BE49-F238E27FC236}">
                          <a16:creationId xmlns:a16="http://schemas.microsoft.com/office/drawing/2014/main" id="{F28134B0-941A-14AE-909F-3059E3C43C37}"/>
                        </a:ext>
                      </a:extLst>
                    </pic:cNvPr>
                    <pic:cNvPicPr>
                      <a:picLocks/>
                    </pic:cNvPicPr>
                  </pic:nvPicPr>
                  <pic:blipFill>
                    <a:blip r:embed="rId23">
                      <a:extLst>
                        <a:ext uri="{28A0092B-C50C-407E-A947-70E740481C1C}">
                          <a14:useLocalDpi xmlns:a14="http://schemas.microsoft.com/office/drawing/2010/main" val="0"/>
                        </a:ext>
                      </a:extLst>
                    </a:blip>
                    <a:stretch>
                      <a:fillRect/>
                    </a:stretch>
                  </pic:blipFill>
                  <pic:spPr>
                    <a:xfrm>
                      <a:off x="0" y="0"/>
                      <a:ext cx="6647688" cy="3081528"/>
                    </a:xfrm>
                    <a:prstGeom prst="rect">
                      <a:avLst/>
                    </a:prstGeom>
                  </pic:spPr>
                </pic:pic>
              </a:graphicData>
            </a:graphic>
          </wp:inline>
        </w:drawing>
      </w:r>
    </w:p>
    <w:p w14:paraId="368F9D9D" w14:textId="77777777" w:rsidR="001C1F45" w:rsidRDefault="001C1F45">
      <w:pPr>
        <w:rPr>
          <w:rFonts w:ascii="Calibri" w:hAnsi="Calibri" w:cs="Calibri"/>
          <w:color w:val="FFFFFF" w:themeColor="background1"/>
          <w:sz w:val="32"/>
          <w:szCs w:val="32"/>
        </w:rPr>
      </w:pPr>
    </w:p>
    <w:p w14:paraId="51DF94E4" w14:textId="77777777" w:rsidR="001160B1" w:rsidRDefault="001160B1" w:rsidP="00562836">
      <w:pPr>
        <w:ind w:left="360"/>
        <w:jc w:val="center"/>
        <w:rPr>
          <w:rFonts w:ascii="Cambria" w:hAnsi="Cambria"/>
          <w:b/>
          <w:bCs/>
          <w:sz w:val="30"/>
          <w:szCs w:val="30"/>
        </w:rPr>
      </w:pPr>
    </w:p>
    <w:p w14:paraId="775E72DD" w14:textId="6305000B" w:rsidR="00562836" w:rsidRPr="00562836" w:rsidRDefault="00562836" w:rsidP="00562836">
      <w:pPr>
        <w:ind w:left="360"/>
        <w:jc w:val="center"/>
        <w:rPr>
          <w:rFonts w:ascii="Cambria" w:hAnsi="Cambria"/>
          <w:b/>
          <w:bCs/>
          <w:sz w:val="30"/>
          <w:szCs w:val="30"/>
          <w:lang w:val="en-IN"/>
        </w:rPr>
      </w:pPr>
      <w:r>
        <w:rPr>
          <w:rFonts w:ascii="Cambria" w:hAnsi="Cambria"/>
          <w:b/>
          <w:bCs/>
          <w:sz w:val="30"/>
          <w:szCs w:val="30"/>
        </w:rPr>
        <w:t>3</w:t>
      </w:r>
      <w:r>
        <w:rPr>
          <w:rFonts w:ascii="Cambria" w:hAnsi="Cambria"/>
          <w:b/>
          <w:bCs/>
          <w:sz w:val="30"/>
          <w:szCs w:val="30"/>
        </w:rPr>
        <w:t xml:space="preserve">. </w:t>
      </w:r>
      <w:r w:rsidRPr="00562836">
        <w:rPr>
          <w:rFonts w:ascii="Cambria" w:hAnsi="Cambria"/>
          <w:b/>
          <w:bCs/>
          <w:sz w:val="30"/>
          <w:szCs w:val="30"/>
          <w:lang w:val="en-IN"/>
        </w:rPr>
        <w:t>What are the key drivers of sales growth, and how can they be leveraged for future success?</w:t>
      </w:r>
    </w:p>
    <w:p w14:paraId="579A4E92" w14:textId="7D697680" w:rsidR="00562836" w:rsidRDefault="00562836" w:rsidP="00562836">
      <w:pPr>
        <w:ind w:left="360"/>
        <w:jc w:val="center"/>
        <w:rPr>
          <w:rFonts w:ascii="Calibri" w:hAnsi="Calibri" w:cs="Calibri"/>
          <w:sz w:val="24"/>
          <w:szCs w:val="24"/>
          <w:lang w:val="en-IN"/>
        </w:rPr>
      </w:pPr>
    </w:p>
    <w:p w14:paraId="5837688A" w14:textId="77777777"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A deep dive into the sales data reveals that the most significant drivers of sales growth are tied to specific product lines and regional markets. Among product categories, Classic Cars and Vintage Cars consistently generate the highest revenue. These lines dominate sales in nearly every high-performing country and show broad appeal across diverse customer segments. Their success can be attributed to strong aesthetic value, collectible nature, and higher perceived quality, which justifies their premium pricing and encourages repeat purchases.</w:t>
      </w:r>
    </w:p>
    <w:p w14:paraId="60B26E51" w14:textId="77777777"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Geographically, countries such as the United States, France, Germany, and Japan stand out as major revenue contributors. These markets combine a strong customer base with higher average credit limits, allowing for larger and more frequent orders. The alignment between product popularity and customer affordability in these countries has created a sustainable growth model that can be scaled.</w:t>
      </w:r>
    </w:p>
    <w:p w14:paraId="383F00C1" w14:textId="77777777"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Sales growth in these top-performing regions is also supported by well-positioned offices and experienced sales staff who are likely better equipped to manage customer relationships and drive follow-up interactions. Importantly, there is a clear synergy between the availability of high-demand products and the economic strength of these regions.</w:t>
      </w:r>
    </w:p>
    <w:p w14:paraId="640CB218" w14:textId="0D40640E"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To leverage these insights for future success, underperforming markets can be targeted with data-backed strategies</w:t>
      </w:r>
      <w:r>
        <w:rPr>
          <w:rFonts w:ascii="Calibri" w:hAnsi="Calibri" w:cs="Calibri"/>
          <w:sz w:val="24"/>
          <w:szCs w:val="24"/>
          <w:lang w:val="en-IN"/>
        </w:rPr>
        <w:t xml:space="preserve"> s</w:t>
      </w:r>
      <w:r w:rsidRPr="00C77F62">
        <w:rPr>
          <w:rFonts w:ascii="Calibri" w:hAnsi="Calibri" w:cs="Calibri"/>
          <w:sz w:val="24"/>
          <w:szCs w:val="24"/>
          <w:lang w:val="en-IN"/>
        </w:rPr>
        <w:t>uch as introducing top-selling product lines, adjusting pricing for local affordability, and enhancing sales outreach. Identifying and replicating the conditions behind the top regions and product categories will be key to driving scalable, cross-market sales expansion.</w:t>
      </w:r>
    </w:p>
    <w:p w14:paraId="6AEDD256" w14:textId="77777777" w:rsidR="00C77F62" w:rsidRDefault="00C77F62">
      <w:pPr>
        <w:rPr>
          <w:rFonts w:ascii="Calibri" w:hAnsi="Calibri" w:cs="Calibri"/>
          <w:color w:val="FFFFFF" w:themeColor="background1"/>
          <w:sz w:val="32"/>
          <w:szCs w:val="32"/>
        </w:rPr>
      </w:pPr>
    </w:p>
    <w:p w14:paraId="5C597EAD" w14:textId="36D7AB39" w:rsidR="001C1F45" w:rsidRDefault="00562836">
      <w:pPr>
        <w:rPr>
          <w:rFonts w:ascii="Calibri" w:hAnsi="Calibri" w:cs="Calibri"/>
          <w:color w:val="FFFFFF" w:themeColor="background1"/>
          <w:sz w:val="32"/>
          <w:szCs w:val="32"/>
        </w:rPr>
      </w:pPr>
      <w:r w:rsidRPr="00562836">
        <w:rPr>
          <w:rFonts w:ascii="Calibri" w:hAnsi="Calibri" w:cs="Calibri"/>
          <w:color w:val="FFFFFF" w:themeColor="background1"/>
          <w:sz w:val="32"/>
          <w:szCs w:val="32"/>
        </w:rPr>
        <w:drawing>
          <wp:inline distT="0" distB="0" distL="0" distR="0" wp14:anchorId="0AD07311" wp14:editId="43746FEC">
            <wp:extent cx="6645910" cy="3083560"/>
            <wp:effectExtent l="0" t="0" r="2540" b="2540"/>
            <wp:docPr id="719260944" name="Picture 5" descr="A screenshot of a graph&#10;&#10;AI-generated content may be incorrect.">
              <a:extLst xmlns:a="http://schemas.openxmlformats.org/drawingml/2006/main">
                <a:ext uri="{FF2B5EF4-FFF2-40B4-BE49-F238E27FC236}">
                  <a16:creationId xmlns:a16="http://schemas.microsoft.com/office/drawing/2014/main" id="{B97B355F-2196-016F-2ED3-89702BD48EC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AI-generated content may be incorrect.">
                      <a:extLst>
                        <a:ext uri="{FF2B5EF4-FFF2-40B4-BE49-F238E27FC236}">
                          <a16:creationId xmlns:a16="http://schemas.microsoft.com/office/drawing/2014/main" id="{B97B355F-2196-016F-2ED3-89702BD48EC0}"/>
                        </a:ext>
                      </a:extLst>
                    </pic:cNvPr>
                    <pic:cNvPicPr>
                      <a:picLocks/>
                    </pic:cNvPicPr>
                  </pic:nvPicPr>
                  <pic:blipFill>
                    <a:blip r:embed="rId24">
                      <a:extLst>
                        <a:ext uri="{28A0092B-C50C-407E-A947-70E740481C1C}">
                          <a14:useLocalDpi xmlns:a14="http://schemas.microsoft.com/office/drawing/2010/main" val="0"/>
                        </a:ext>
                      </a:extLst>
                    </a:blip>
                    <a:stretch>
                      <a:fillRect/>
                    </a:stretch>
                  </pic:blipFill>
                  <pic:spPr>
                    <a:xfrm>
                      <a:off x="0" y="0"/>
                      <a:ext cx="6645910" cy="3083560"/>
                    </a:xfrm>
                    <a:prstGeom prst="rect">
                      <a:avLst/>
                    </a:prstGeom>
                  </pic:spPr>
                </pic:pic>
              </a:graphicData>
            </a:graphic>
          </wp:inline>
        </w:drawing>
      </w:r>
    </w:p>
    <w:p w14:paraId="15D134EE" w14:textId="77777777" w:rsidR="0032310A" w:rsidRDefault="0032310A" w:rsidP="0032310A">
      <w:pPr>
        <w:rPr>
          <w:rFonts w:ascii="Cambria" w:hAnsi="Cambria"/>
          <w:b/>
          <w:bCs/>
          <w:sz w:val="30"/>
          <w:szCs w:val="30"/>
        </w:rPr>
      </w:pPr>
    </w:p>
    <w:p w14:paraId="30E4D233" w14:textId="77777777" w:rsidR="00C77F62" w:rsidRDefault="00C77F62" w:rsidP="0032310A">
      <w:pPr>
        <w:jc w:val="center"/>
        <w:rPr>
          <w:rFonts w:ascii="Cambria" w:hAnsi="Cambria"/>
          <w:b/>
          <w:bCs/>
          <w:sz w:val="30"/>
          <w:szCs w:val="30"/>
        </w:rPr>
      </w:pPr>
    </w:p>
    <w:p w14:paraId="6B9F9991" w14:textId="7A4B2C06" w:rsidR="007B518F" w:rsidRPr="007B518F" w:rsidRDefault="007B518F" w:rsidP="0032310A">
      <w:pPr>
        <w:jc w:val="center"/>
        <w:rPr>
          <w:rFonts w:ascii="Cambria" w:hAnsi="Cambria"/>
          <w:b/>
          <w:bCs/>
          <w:sz w:val="30"/>
          <w:szCs w:val="30"/>
          <w:lang w:val="en-IN"/>
        </w:rPr>
      </w:pPr>
      <w:r>
        <w:rPr>
          <w:rFonts w:ascii="Cambria" w:hAnsi="Cambria"/>
          <w:b/>
          <w:bCs/>
          <w:sz w:val="30"/>
          <w:szCs w:val="30"/>
        </w:rPr>
        <w:t>4</w:t>
      </w:r>
      <w:r w:rsidR="00562836">
        <w:rPr>
          <w:rFonts w:ascii="Cambria" w:hAnsi="Cambria"/>
          <w:b/>
          <w:bCs/>
          <w:sz w:val="30"/>
          <w:szCs w:val="30"/>
        </w:rPr>
        <w:t xml:space="preserve">. </w:t>
      </w:r>
      <w:r w:rsidRPr="007B518F">
        <w:rPr>
          <w:rFonts w:ascii="Cambria" w:hAnsi="Cambria"/>
          <w:b/>
          <w:bCs/>
          <w:sz w:val="30"/>
          <w:szCs w:val="30"/>
          <w:lang w:val="en-IN"/>
        </w:rPr>
        <w:t>Which product features or attributes are most appealing to customers?</w:t>
      </w:r>
    </w:p>
    <w:p w14:paraId="6F40A584" w14:textId="77777777" w:rsidR="007B518F" w:rsidRDefault="007B518F" w:rsidP="00562836">
      <w:pPr>
        <w:jc w:val="both"/>
        <w:rPr>
          <w:rFonts w:ascii="Calibri" w:hAnsi="Calibri" w:cs="Calibri"/>
          <w:sz w:val="24"/>
          <w:szCs w:val="24"/>
          <w:lang w:val="en-IN"/>
        </w:rPr>
      </w:pPr>
    </w:p>
    <w:p w14:paraId="4B22F96D" w14:textId="1070A4FA"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 xml:space="preserve">The dataset clearly indicates that certain product features significantly influence customer preference and purchasing </w:t>
      </w:r>
      <w:r w:rsidRPr="00C77F62">
        <w:rPr>
          <w:rFonts w:ascii="Calibri" w:hAnsi="Calibri" w:cs="Calibri"/>
          <w:sz w:val="24"/>
          <w:szCs w:val="24"/>
          <w:lang w:val="en-IN"/>
        </w:rPr>
        <w:t>behaviour</w:t>
      </w:r>
      <w:r w:rsidRPr="00C77F62">
        <w:rPr>
          <w:rFonts w:ascii="Calibri" w:hAnsi="Calibri" w:cs="Calibri"/>
          <w:sz w:val="24"/>
          <w:szCs w:val="24"/>
          <w:lang w:val="en-IN"/>
        </w:rPr>
        <w:t>. Among the most compelling attributes are product category (product line), design scale, aesthetic appeal, and perceived exclusivity. Product lines such as Classic Cars and Vintage Cars are consistently top performers in terms of both revenue and order volume. These categories stand out due to their collectible value, intricate detailing, and branding that appeals to enthusiasts and premium buyers alike.</w:t>
      </w:r>
    </w:p>
    <w:p w14:paraId="17C7A8B6" w14:textId="474F4947"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 xml:space="preserve">Customers also appear to </w:t>
      </w:r>
      <w:r w:rsidRPr="00C77F62">
        <w:rPr>
          <w:rFonts w:ascii="Calibri" w:hAnsi="Calibri" w:cs="Calibri"/>
          <w:sz w:val="24"/>
          <w:szCs w:val="24"/>
          <w:lang w:val="en-IN"/>
        </w:rPr>
        <w:t>favour</w:t>
      </w:r>
      <w:r w:rsidRPr="00C77F62">
        <w:rPr>
          <w:rFonts w:ascii="Calibri" w:hAnsi="Calibri" w:cs="Calibri"/>
          <w:sz w:val="24"/>
          <w:szCs w:val="24"/>
          <w:lang w:val="en-IN"/>
        </w:rPr>
        <w:t xml:space="preserve"> products with </w:t>
      </w:r>
      <w:r>
        <w:rPr>
          <w:rFonts w:ascii="Calibri" w:hAnsi="Calibri" w:cs="Calibri"/>
          <w:sz w:val="24"/>
          <w:szCs w:val="24"/>
          <w:lang w:val="en-IN"/>
        </w:rPr>
        <w:t xml:space="preserve">medium </w:t>
      </w:r>
      <w:r w:rsidRPr="00C77F62">
        <w:rPr>
          <w:rFonts w:ascii="Calibri" w:hAnsi="Calibri" w:cs="Calibri"/>
          <w:sz w:val="24"/>
          <w:szCs w:val="24"/>
          <w:lang w:val="en-IN"/>
        </w:rPr>
        <w:t>scale models (e.g., 1:18) and well-known manufacturers, which lend authenticity and perceived value to the item. In contrast, lower-priced or smaller-scale models in categories such as Planes or Ships often see reduced traction, indicating that functionality alone may not be sufficient to drive customer interest in this particular retail context.</w:t>
      </w:r>
    </w:p>
    <w:p w14:paraId="61A006FC" w14:textId="4230A0CF"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Another critical factor is inventory availability. Products with consistently high stock levels tend to have better sales performance, underscoring the importance of supply chain reliability. Meanwhile, items with sporadic availability</w:t>
      </w:r>
      <w:r w:rsidR="005D5EE3">
        <w:rPr>
          <w:rFonts w:ascii="Calibri" w:hAnsi="Calibri" w:cs="Calibri"/>
          <w:sz w:val="24"/>
          <w:szCs w:val="24"/>
          <w:lang w:val="en-IN"/>
        </w:rPr>
        <w:t xml:space="preserve"> </w:t>
      </w:r>
      <w:r w:rsidRPr="00C77F62">
        <w:rPr>
          <w:rFonts w:ascii="Calibri" w:hAnsi="Calibri" w:cs="Calibri"/>
          <w:sz w:val="24"/>
          <w:szCs w:val="24"/>
          <w:lang w:val="en-IN"/>
        </w:rPr>
        <w:t>even if popular</w:t>
      </w:r>
      <w:r>
        <w:rPr>
          <w:rFonts w:ascii="Calibri" w:hAnsi="Calibri" w:cs="Calibri"/>
          <w:sz w:val="24"/>
          <w:szCs w:val="24"/>
          <w:lang w:val="en-IN"/>
        </w:rPr>
        <w:t xml:space="preserve"> </w:t>
      </w:r>
      <w:r w:rsidRPr="00C77F62">
        <w:rPr>
          <w:rFonts w:ascii="Calibri" w:hAnsi="Calibri" w:cs="Calibri"/>
          <w:sz w:val="24"/>
          <w:szCs w:val="24"/>
          <w:lang w:val="en-IN"/>
        </w:rPr>
        <w:t>show inconsistent sales, suggesting lost revenue opportunities.</w:t>
      </w:r>
    </w:p>
    <w:p w14:paraId="5338EC94" w14:textId="68D125D2" w:rsidR="00C77F62" w:rsidRPr="00C77F62" w:rsidRDefault="00C77F62" w:rsidP="00C77F62">
      <w:pPr>
        <w:jc w:val="both"/>
        <w:rPr>
          <w:rFonts w:ascii="Calibri" w:hAnsi="Calibri" w:cs="Calibri"/>
          <w:sz w:val="24"/>
          <w:szCs w:val="24"/>
          <w:lang w:val="en-IN"/>
        </w:rPr>
      </w:pPr>
      <w:r w:rsidRPr="00C77F62">
        <w:rPr>
          <w:rFonts w:ascii="Calibri" w:hAnsi="Calibri" w:cs="Calibri"/>
          <w:sz w:val="24"/>
          <w:szCs w:val="24"/>
          <w:lang w:val="en-IN"/>
        </w:rPr>
        <w:t xml:space="preserve">These insights highlight the need for businesses to align their product development and marketing strategies around </w:t>
      </w:r>
      <w:r w:rsidRPr="00C77F62">
        <w:rPr>
          <w:rFonts w:ascii="Calibri" w:hAnsi="Calibri" w:cs="Calibri"/>
          <w:sz w:val="24"/>
          <w:szCs w:val="24"/>
          <w:lang w:val="en-IN"/>
        </w:rPr>
        <w:t>high appeal</w:t>
      </w:r>
      <w:r w:rsidRPr="00C77F62">
        <w:rPr>
          <w:rFonts w:ascii="Calibri" w:hAnsi="Calibri" w:cs="Calibri"/>
          <w:sz w:val="24"/>
          <w:szCs w:val="24"/>
          <w:lang w:val="en-IN"/>
        </w:rPr>
        <w:t xml:space="preserve"> features. Investing in design enhancements, emphasizing visual presentation, and showcasing premium product lines in campaigns will likely drive engagement and sales. Maintaining a well-stocked inventory of popular items also ensures that demand is captured in full, reinforcing the customer’s confidence in both the brand and the product.</w:t>
      </w:r>
    </w:p>
    <w:p w14:paraId="7DDC4F8C" w14:textId="5E96057B" w:rsidR="00C77F62" w:rsidRDefault="00C77F62">
      <w:pPr>
        <w:rPr>
          <w:rFonts w:ascii="Calibri" w:hAnsi="Calibri" w:cs="Calibri"/>
          <w:color w:val="FFFFFF" w:themeColor="background1"/>
          <w:sz w:val="32"/>
          <w:szCs w:val="32"/>
        </w:rPr>
      </w:pPr>
    </w:p>
    <w:p w14:paraId="3BE04C4B" w14:textId="77777777" w:rsidR="0032310A" w:rsidRDefault="0032310A">
      <w:pPr>
        <w:rPr>
          <w:rFonts w:ascii="Calibri" w:hAnsi="Calibri" w:cs="Calibri"/>
          <w:color w:val="FFFFFF" w:themeColor="background1"/>
          <w:sz w:val="32"/>
          <w:szCs w:val="32"/>
        </w:rPr>
      </w:pPr>
    </w:p>
    <w:p w14:paraId="14F71721" w14:textId="29BFBDC7" w:rsidR="001C1F45" w:rsidRDefault="0032310A">
      <w:pPr>
        <w:rPr>
          <w:rFonts w:ascii="Calibri" w:hAnsi="Calibri" w:cs="Calibri"/>
          <w:color w:val="FFFFFF" w:themeColor="background1"/>
          <w:sz w:val="32"/>
          <w:szCs w:val="32"/>
        </w:rPr>
      </w:pPr>
      <w:r w:rsidRPr="0032310A">
        <w:rPr>
          <w:rFonts w:ascii="Calibri" w:hAnsi="Calibri" w:cs="Calibri"/>
          <w:color w:val="FFFFFF" w:themeColor="background1"/>
          <w:sz w:val="32"/>
          <w:szCs w:val="32"/>
        </w:rPr>
        <w:drawing>
          <wp:inline distT="0" distB="0" distL="0" distR="0" wp14:anchorId="08C0E6DF" wp14:editId="282F43A7">
            <wp:extent cx="6645910" cy="3083560"/>
            <wp:effectExtent l="0" t="0" r="2540" b="2540"/>
            <wp:docPr id="443944473" name="Picture 3" descr="A screenshot of a graph&#10;&#10;AI-generated content may be incorrect.">
              <a:extLst xmlns:a="http://schemas.openxmlformats.org/drawingml/2006/main">
                <a:ext uri="{FF2B5EF4-FFF2-40B4-BE49-F238E27FC236}">
                  <a16:creationId xmlns:a16="http://schemas.microsoft.com/office/drawing/2014/main" id="{586C4AA6-FD23-5257-701F-0DE53518BB5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AI-generated content may be incorrect.">
                      <a:extLst>
                        <a:ext uri="{FF2B5EF4-FFF2-40B4-BE49-F238E27FC236}">
                          <a16:creationId xmlns:a16="http://schemas.microsoft.com/office/drawing/2014/main" id="{586C4AA6-FD23-5257-701F-0DE53518BB5B}"/>
                        </a:ext>
                      </a:extLst>
                    </pic:cNvPr>
                    <pic:cNvPicPr>
                      <a:picLocks/>
                    </pic:cNvPicPr>
                  </pic:nvPicPr>
                  <pic:blipFill>
                    <a:blip r:embed="rId25">
                      <a:extLst>
                        <a:ext uri="{28A0092B-C50C-407E-A947-70E740481C1C}">
                          <a14:useLocalDpi xmlns:a14="http://schemas.microsoft.com/office/drawing/2010/main" val="0"/>
                        </a:ext>
                      </a:extLst>
                    </a:blip>
                    <a:stretch>
                      <a:fillRect/>
                    </a:stretch>
                  </pic:blipFill>
                  <pic:spPr>
                    <a:xfrm>
                      <a:off x="0" y="0"/>
                      <a:ext cx="6645910" cy="3083560"/>
                    </a:xfrm>
                    <a:prstGeom prst="rect">
                      <a:avLst/>
                    </a:prstGeom>
                  </pic:spPr>
                </pic:pic>
              </a:graphicData>
            </a:graphic>
          </wp:inline>
        </w:drawing>
      </w:r>
    </w:p>
    <w:p w14:paraId="1CADC820" w14:textId="77777777" w:rsidR="001C1F45" w:rsidRDefault="001C1F45">
      <w:pPr>
        <w:rPr>
          <w:rFonts w:ascii="Calibri" w:hAnsi="Calibri" w:cs="Calibri"/>
          <w:color w:val="FFFFFF" w:themeColor="background1"/>
          <w:sz w:val="32"/>
          <w:szCs w:val="32"/>
        </w:rPr>
      </w:pPr>
    </w:p>
    <w:p w14:paraId="620E4616" w14:textId="77777777" w:rsidR="00C77F62" w:rsidRDefault="00C77F62" w:rsidP="00264366">
      <w:pPr>
        <w:ind w:left="360"/>
        <w:jc w:val="center"/>
        <w:rPr>
          <w:rFonts w:ascii="Cambria" w:hAnsi="Cambria"/>
          <w:b/>
          <w:bCs/>
          <w:sz w:val="30"/>
          <w:szCs w:val="30"/>
        </w:rPr>
      </w:pPr>
    </w:p>
    <w:p w14:paraId="375DC468" w14:textId="46100CC0" w:rsidR="00264366" w:rsidRPr="00264366" w:rsidRDefault="00264366" w:rsidP="00264366">
      <w:pPr>
        <w:ind w:left="360"/>
        <w:jc w:val="center"/>
        <w:rPr>
          <w:rFonts w:ascii="Cambria" w:hAnsi="Cambria"/>
          <w:b/>
          <w:bCs/>
          <w:sz w:val="30"/>
          <w:szCs w:val="30"/>
          <w:lang w:val="en-IN"/>
        </w:rPr>
      </w:pPr>
      <w:r>
        <w:rPr>
          <w:rFonts w:ascii="Cambria" w:hAnsi="Cambria"/>
          <w:b/>
          <w:bCs/>
          <w:sz w:val="30"/>
          <w:szCs w:val="30"/>
        </w:rPr>
        <w:t>5</w:t>
      </w:r>
      <w:r>
        <w:rPr>
          <w:rFonts w:ascii="Cambria" w:hAnsi="Cambria"/>
          <w:b/>
          <w:bCs/>
          <w:sz w:val="30"/>
          <w:szCs w:val="30"/>
        </w:rPr>
        <w:t xml:space="preserve">. </w:t>
      </w:r>
      <w:r w:rsidRPr="00264366">
        <w:rPr>
          <w:rFonts w:ascii="Cambria" w:hAnsi="Cambria"/>
          <w:b/>
          <w:bCs/>
          <w:sz w:val="30"/>
          <w:szCs w:val="30"/>
          <w:lang w:val="en-IN"/>
        </w:rPr>
        <w:t>How can the product mix be optimized to cater to changing market demands?</w:t>
      </w:r>
    </w:p>
    <w:p w14:paraId="0EEB6DE4" w14:textId="2344ACFD" w:rsidR="00264366" w:rsidRDefault="00264366" w:rsidP="00264366">
      <w:pPr>
        <w:jc w:val="center"/>
        <w:rPr>
          <w:rFonts w:ascii="Calibri" w:hAnsi="Calibri" w:cs="Calibri"/>
          <w:sz w:val="24"/>
          <w:szCs w:val="24"/>
          <w:lang w:val="en-IN"/>
        </w:rPr>
      </w:pPr>
    </w:p>
    <w:p w14:paraId="2EDE53B6" w14:textId="77777777" w:rsidR="003C4D96" w:rsidRPr="003C4D96" w:rsidRDefault="003C4D96" w:rsidP="003C4D96">
      <w:pPr>
        <w:jc w:val="both"/>
        <w:rPr>
          <w:rFonts w:ascii="Calibri" w:hAnsi="Calibri" w:cs="Calibri"/>
          <w:sz w:val="24"/>
          <w:szCs w:val="24"/>
          <w:lang w:val="en-IN"/>
        </w:rPr>
      </w:pPr>
      <w:r w:rsidRPr="003C4D96">
        <w:rPr>
          <w:rFonts w:ascii="Calibri" w:hAnsi="Calibri" w:cs="Calibri"/>
          <w:sz w:val="24"/>
          <w:szCs w:val="24"/>
          <w:lang w:val="en-IN"/>
        </w:rPr>
        <w:t>Optimizing the product mix requires a strategic balance between high-performing categories, seasonal trends, and evolving customer preferences. Based on the dataset, Classic Cars, Vintage Cars, and Motorcycles consistently lead in both revenue generation and frequency of orders. These product lines should form the core of the offering, as they appeal broadly across regions and align with high-credit-limit customer segments. Their premium nature and collectible appeal suggest strong brand loyalty and repeat purchasing potential.</w:t>
      </w:r>
    </w:p>
    <w:p w14:paraId="223E44B6" w14:textId="77777777" w:rsidR="003C4D96" w:rsidRPr="003C4D96" w:rsidRDefault="003C4D96" w:rsidP="003C4D96">
      <w:pPr>
        <w:jc w:val="both"/>
        <w:rPr>
          <w:rFonts w:ascii="Calibri" w:hAnsi="Calibri" w:cs="Calibri"/>
          <w:sz w:val="24"/>
          <w:szCs w:val="24"/>
          <w:lang w:val="en-IN"/>
        </w:rPr>
      </w:pPr>
      <w:r w:rsidRPr="003C4D96">
        <w:rPr>
          <w:rFonts w:ascii="Calibri" w:hAnsi="Calibri" w:cs="Calibri"/>
          <w:sz w:val="24"/>
          <w:szCs w:val="24"/>
          <w:lang w:val="en-IN"/>
        </w:rPr>
        <w:t>Conversely, product lines such as Planes, Ships, and to some extent Trains, underperform both in sales volume and revenue. These items are either niche or misaligned with current market demand. Some may be seasonally relevant or require a repositioning strategy to highlight unique features. Keeping these underperforming products in stock without adjustment can lead to inventory stagnation and reduced overall efficiency.</w:t>
      </w:r>
    </w:p>
    <w:p w14:paraId="49DEBA8E" w14:textId="77777777" w:rsidR="003C4D96" w:rsidRPr="003C4D96" w:rsidRDefault="003C4D96" w:rsidP="003C4D96">
      <w:pPr>
        <w:jc w:val="both"/>
        <w:rPr>
          <w:rFonts w:ascii="Calibri" w:hAnsi="Calibri" w:cs="Calibri"/>
          <w:sz w:val="24"/>
          <w:szCs w:val="24"/>
          <w:lang w:val="en-IN"/>
        </w:rPr>
      </w:pPr>
      <w:r w:rsidRPr="003C4D96">
        <w:rPr>
          <w:rFonts w:ascii="Calibri" w:hAnsi="Calibri" w:cs="Calibri"/>
          <w:sz w:val="24"/>
          <w:szCs w:val="24"/>
          <w:lang w:val="en-IN"/>
        </w:rPr>
        <w:t>Sales trends over time indicate that seasonality also plays a key role in shaping demand. For instance, certain months see spikes in specific product categories, likely due to holidays or promotional campaigns. This calls for dynamic inventory planning, where the mix is adapted month-to-month based on historical trends.</w:t>
      </w:r>
    </w:p>
    <w:p w14:paraId="5AC965D6" w14:textId="41E9A670" w:rsidR="00264366" w:rsidRPr="003C4D96" w:rsidRDefault="003C4D96" w:rsidP="003C4D96">
      <w:pPr>
        <w:jc w:val="both"/>
        <w:rPr>
          <w:rFonts w:ascii="Calibri" w:hAnsi="Calibri" w:cs="Calibri"/>
          <w:sz w:val="24"/>
          <w:szCs w:val="24"/>
          <w:lang w:val="en-IN"/>
        </w:rPr>
      </w:pPr>
      <w:r w:rsidRPr="003C4D96">
        <w:rPr>
          <w:rFonts w:ascii="Calibri" w:hAnsi="Calibri" w:cs="Calibri"/>
          <w:sz w:val="24"/>
          <w:szCs w:val="24"/>
          <w:lang w:val="en-IN"/>
        </w:rPr>
        <w:t>To respond to changing demands, businesses should adopt a data-driven inventory strategy</w:t>
      </w:r>
      <w:r>
        <w:rPr>
          <w:rFonts w:ascii="Calibri" w:hAnsi="Calibri" w:cs="Calibri"/>
          <w:sz w:val="24"/>
          <w:szCs w:val="24"/>
          <w:lang w:val="en-IN"/>
        </w:rPr>
        <w:t xml:space="preserve"> </w:t>
      </w:r>
      <w:r w:rsidRPr="003C4D96">
        <w:rPr>
          <w:rFonts w:ascii="Calibri" w:hAnsi="Calibri" w:cs="Calibri"/>
          <w:sz w:val="24"/>
          <w:szCs w:val="24"/>
          <w:lang w:val="en-IN"/>
        </w:rPr>
        <w:t>expanding successful product lines, retiring or bundling underperformers, and introducing new variants in response to customer feedback. Regular analysis of revenue per product, geographic trends, and stock movement will allow decision-makers to fine-tune the product portfolio and ensure a market-responsive offering that maximizes both customer satisfaction and profitability.</w:t>
      </w:r>
    </w:p>
    <w:p w14:paraId="198A401A" w14:textId="77777777" w:rsidR="00C77F62" w:rsidRDefault="00C77F62">
      <w:pPr>
        <w:rPr>
          <w:rFonts w:ascii="Calibri" w:hAnsi="Calibri" w:cs="Calibri"/>
          <w:color w:val="FFFFFF" w:themeColor="background1"/>
          <w:sz w:val="32"/>
          <w:szCs w:val="32"/>
        </w:rPr>
      </w:pPr>
    </w:p>
    <w:p w14:paraId="20FAFAE8" w14:textId="22B3C368" w:rsidR="001C1F45" w:rsidRDefault="00264366">
      <w:pPr>
        <w:rPr>
          <w:rFonts w:ascii="Calibri" w:hAnsi="Calibri" w:cs="Calibri"/>
          <w:color w:val="FFFFFF" w:themeColor="background1"/>
          <w:sz w:val="32"/>
          <w:szCs w:val="32"/>
        </w:rPr>
      </w:pPr>
      <w:r w:rsidRPr="00264366">
        <w:rPr>
          <w:rFonts w:ascii="Calibri" w:hAnsi="Calibri" w:cs="Calibri"/>
          <w:color w:val="FFFFFF" w:themeColor="background1"/>
          <w:sz w:val="32"/>
          <w:szCs w:val="32"/>
        </w:rPr>
        <w:drawing>
          <wp:inline distT="0" distB="0" distL="0" distR="0" wp14:anchorId="655C2221" wp14:editId="680DD3E6">
            <wp:extent cx="6645910" cy="3030855"/>
            <wp:effectExtent l="0" t="0" r="2540" b="0"/>
            <wp:docPr id="847004315" name="Picture 3" descr="A graph on a sheet of paper&#10;&#10;AI-generated content may be incorrect.">
              <a:extLst xmlns:a="http://schemas.openxmlformats.org/drawingml/2006/main">
                <a:ext uri="{FF2B5EF4-FFF2-40B4-BE49-F238E27FC236}">
                  <a16:creationId xmlns:a16="http://schemas.microsoft.com/office/drawing/2014/main" id="{8D5FDB98-021E-0182-D63A-0AD36EF473CE}"/>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A graph on a sheet of paper&#10;&#10;AI-generated content may be incorrect.">
                      <a:extLst>
                        <a:ext uri="{FF2B5EF4-FFF2-40B4-BE49-F238E27FC236}">
                          <a16:creationId xmlns:a16="http://schemas.microsoft.com/office/drawing/2014/main" id="{8D5FDB98-021E-0182-D63A-0AD36EF473CE}"/>
                        </a:ext>
                      </a:extLst>
                    </pic:cNvPr>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6645910" cy="3030855"/>
                    </a:xfrm>
                    <a:prstGeom prst="rect">
                      <a:avLst/>
                    </a:prstGeom>
                  </pic:spPr>
                </pic:pic>
              </a:graphicData>
            </a:graphic>
          </wp:inline>
        </w:drawing>
      </w:r>
    </w:p>
    <w:p w14:paraId="32E676F3" w14:textId="77777777" w:rsidR="00E84DCF" w:rsidRDefault="00E84DCF" w:rsidP="00E84DCF">
      <w:pPr>
        <w:rPr>
          <w:rFonts w:ascii="Cambria" w:hAnsi="Cambria"/>
          <w:b/>
          <w:bCs/>
          <w:sz w:val="30"/>
          <w:szCs w:val="30"/>
        </w:rPr>
      </w:pPr>
    </w:p>
    <w:p w14:paraId="70C0FA58" w14:textId="77777777" w:rsidR="00E84DCF" w:rsidRDefault="00E84DCF" w:rsidP="00E84DCF">
      <w:pPr>
        <w:rPr>
          <w:rFonts w:ascii="Cambria" w:hAnsi="Cambria"/>
          <w:b/>
          <w:bCs/>
          <w:sz w:val="30"/>
          <w:szCs w:val="30"/>
        </w:rPr>
      </w:pPr>
    </w:p>
    <w:p w14:paraId="74C69013" w14:textId="4E6E18F9" w:rsidR="00C77F62" w:rsidRPr="00C77F62" w:rsidRDefault="00C77F62" w:rsidP="00E84DCF">
      <w:pPr>
        <w:jc w:val="center"/>
        <w:rPr>
          <w:rFonts w:ascii="Cambria" w:hAnsi="Cambria"/>
          <w:b/>
          <w:bCs/>
          <w:sz w:val="30"/>
          <w:szCs w:val="30"/>
          <w:lang w:val="en-IN"/>
        </w:rPr>
      </w:pPr>
      <w:r>
        <w:rPr>
          <w:rFonts w:ascii="Cambria" w:hAnsi="Cambria"/>
          <w:b/>
          <w:bCs/>
          <w:sz w:val="30"/>
          <w:szCs w:val="30"/>
        </w:rPr>
        <w:t>6</w:t>
      </w:r>
      <w:r>
        <w:rPr>
          <w:rFonts w:ascii="Cambria" w:hAnsi="Cambria"/>
          <w:b/>
          <w:bCs/>
          <w:sz w:val="30"/>
          <w:szCs w:val="30"/>
        </w:rPr>
        <w:t xml:space="preserve">. </w:t>
      </w:r>
      <w:r w:rsidRPr="00C77F62">
        <w:rPr>
          <w:rFonts w:ascii="Cambria" w:hAnsi="Cambria"/>
          <w:b/>
          <w:bCs/>
          <w:sz w:val="30"/>
          <w:szCs w:val="30"/>
          <w:lang w:val="en-IN"/>
        </w:rPr>
        <w:t>Are there any specific market segments where a particular product is underperforming, and how can it be improved?</w:t>
      </w:r>
    </w:p>
    <w:p w14:paraId="67E42B00" w14:textId="009213FB" w:rsidR="00C77F62" w:rsidRDefault="00C77F62" w:rsidP="00C77F62">
      <w:pPr>
        <w:ind w:left="360"/>
        <w:jc w:val="center"/>
        <w:rPr>
          <w:rFonts w:ascii="Calibri" w:hAnsi="Calibri" w:cs="Calibri"/>
          <w:sz w:val="24"/>
          <w:szCs w:val="24"/>
          <w:lang w:val="en-IN"/>
        </w:rPr>
      </w:pPr>
    </w:p>
    <w:p w14:paraId="6D54CAF5" w14:textId="4F9A536E" w:rsidR="003670E2" w:rsidRPr="003670E2" w:rsidRDefault="003670E2" w:rsidP="003670E2">
      <w:pPr>
        <w:jc w:val="both"/>
        <w:rPr>
          <w:rFonts w:ascii="Calibri" w:hAnsi="Calibri" w:cs="Calibri"/>
          <w:sz w:val="24"/>
          <w:szCs w:val="24"/>
          <w:lang w:val="en-IN"/>
        </w:rPr>
      </w:pPr>
      <w:r w:rsidRPr="003670E2">
        <w:rPr>
          <w:rFonts w:ascii="Calibri" w:hAnsi="Calibri" w:cs="Calibri"/>
          <w:sz w:val="24"/>
          <w:szCs w:val="24"/>
          <w:lang w:val="en-IN"/>
        </w:rPr>
        <w:t>The dataset reveals noticeable discrepancies in product performance across market segments defined by region and customer credit capacity. A clear underperformance is observed in certain product lines</w:t>
      </w:r>
      <w:r>
        <w:rPr>
          <w:rFonts w:ascii="Calibri" w:hAnsi="Calibri" w:cs="Calibri"/>
          <w:sz w:val="24"/>
          <w:szCs w:val="24"/>
          <w:lang w:val="en-IN"/>
        </w:rPr>
        <w:t xml:space="preserve"> </w:t>
      </w:r>
      <w:r w:rsidRPr="003670E2">
        <w:rPr>
          <w:rFonts w:ascii="Calibri" w:hAnsi="Calibri" w:cs="Calibri"/>
          <w:sz w:val="24"/>
          <w:szCs w:val="24"/>
          <w:lang w:val="en-IN"/>
        </w:rPr>
        <w:t>specifically Ships, Planes, and Trains</w:t>
      </w:r>
      <w:r>
        <w:rPr>
          <w:rFonts w:ascii="Calibri" w:hAnsi="Calibri" w:cs="Calibri"/>
          <w:sz w:val="24"/>
          <w:szCs w:val="24"/>
          <w:lang w:val="en-IN"/>
        </w:rPr>
        <w:t xml:space="preserve"> </w:t>
      </w:r>
      <w:r w:rsidRPr="003670E2">
        <w:rPr>
          <w:rFonts w:ascii="Calibri" w:hAnsi="Calibri" w:cs="Calibri"/>
          <w:sz w:val="24"/>
          <w:szCs w:val="24"/>
          <w:lang w:val="en-IN"/>
        </w:rPr>
        <w:t>within regions like Southern Europe, South America, and parts of Asia. These segments contribute minimally to total sales despite having customers with moderate credit limits and an active ordering history in other categories.</w:t>
      </w:r>
    </w:p>
    <w:p w14:paraId="68FB14B5" w14:textId="77777777" w:rsidR="003670E2" w:rsidRPr="003670E2" w:rsidRDefault="003670E2" w:rsidP="003670E2">
      <w:pPr>
        <w:jc w:val="both"/>
        <w:rPr>
          <w:rFonts w:ascii="Calibri" w:hAnsi="Calibri" w:cs="Calibri"/>
          <w:sz w:val="24"/>
          <w:szCs w:val="24"/>
          <w:lang w:val="en-IN"/>
        </w:rPr>
      </w:pPr>
      <w:r w:rsidRPr="003670E2">
        <w:rPr>
          <w:rFonts w:ascii="Calibri" w:hAnsi="Calibri" w:cs="Calibri"/>
          <w:sz w:val="24"/>
          <w:szCs w:val="24"/>
          <w:lang w:val="en-IN"/>
        </w:rPr>
        <w:t>The underperformance in these areas may be attributed to several key factors: lack of product awareness, misalignment with customer preferences, inadequate marketing efforts, or price-to-value mismatch. For instance, high-end collectible models may not resonate in price-sensitive markets where functionality or affordability is prioritized. In other cases, a product’s limited visibility due to poor placement in campaigns or low inventory turnover may hinder its uptake.</w:t>
      </w:r>
    </w:p>
    <w:p w14:paraId="03565FC4" w14:textId="2B9319C4" w:rsidR="003670E2" w:rsidRPr="003670E2" w:rsidRDefault="003670E2" w:rsidP="003670E2">
      <w:pPr>
        <w:jc w:val="both"/>
        <w:rPr>
          <w:rFonts w:ascii="Calibri" w:hAnsi="Calibri" w:cs="Calibri"/>
          <w:sz w:val="24"/>
          <w:szCs w:val="24"/>
          <w:lang w:val="en-IN"/>
        </w:rPr>
      </w:pPr>
      <w:r w:rsidRPr="003670E2">
        <w:rPr>
          <w:rFonts w:ascii="Calibri" w:hAnsi="Calibri" w:cs="Calibri"/>
          <w:sz w:val="24"/>
          <w:szCs w:val="24"/>
          <w:lang w:val="en-IN"/>
        </w:rPr>
        <w:t>To improve product performance in these segments, a multi-pronged strategy is recommended. First, conduct localized market research to understand cultural and functional relevance. Second, consider repackaging or bundling underperforming products with popular items to increase exposure and perceived value. Third, deploy targeted promotional campaigns tailored to the region’s economic profile and customer preferences</w:t>
      </w:r>
      <w:r>
        <w:rPr>
          <w:rFonts w:ascii="Calibri" w:hAnsi="Calibri" w:cs="Calibri"/>
          <w:sz w:val="24"/>
          <w:szCs w:val="24"/>
          <w:lang w:val="en-IN"/>
        </w:rPr>
        <w:t xml:space="preserve"> </w:t>
      </w:r>
      <w:r w:rsidRPr="003670E2">
        <w:rPr>
          <w:rFonts w:ascii="Calibri" w:hAnsi="Calibri" w:cs="Calibri"/>
          <w:sz w:val="24"/>
          <w:szCs w:val="24"/>
          <w:lang w:val="en-IN"/>
        </w:rPr>
        <w:t>such as offering smaller, more affordable model variants or seasonal discounts.</w:t>
      </w:r>
    </w:p>
    <w:p w14:paraId="7B395CA7" w14:textId="62A47079" w:rsidR="00DE6C05" w:rsidRDefault="003670E2" w:rsidP="003670E2">
      <w:pPr>
        <w:jc w:val="both"/>
        <w:rPr>
          <w:rFonts w:ascii="Calibri" w:hAnsi="Calibri" w:cs="Calibri"/>
          <w:sz w:val="24"/>
          <w:szCs w:val="24"/>
          <w:lang w:val="en-IN"/>
        </w:rPr>
      </w:pPr>
      <w:r w:rsidRPr="003670E2">
        <w:rPr>
          <w:rFonts w:ascii="Calibri" w:hAnsi="Calibri" w:cs="Calibri"/>
          <w:sz w:val="24"/>
          <w:szCs w:val="24"/>
          <w:lang w:val="en-IN"/>
        </w:rPr>
        <w:t>Furthermore, implementing geo-segmented performance dashboards can help monitor product traction across regions in real time. By closely tracking underperformance patterns and addressing root causes, businesses can not only improve sales in these segments but also unlock new customer potential with relatively low investment.</w:t>
      </w:r>
    </w:p>
    <w:p w14:paraId="7940B352" w14:textId="77777777" w:rsidR="00DE6C05" w:rsidRPr="003670E2" w:rsidRDefault="00DE6C05" w:rsidP="003670E2">
      <w:pPr>
        <w:jc w:val="both"/>
        <w:rPr>
          <w:rFonts w:ascii="Calibri" w:hAnsi="Calibri" w:cs="Calibri"/>
          <w:sz w:val="24"/>
          <w:szCs w:val="24"/>
          <w:lang w:val="en-IN"/>
        </w:rPr>
      </w:pPr>
    </w:p>
    <w:p w14:paraId="36DD4FEE" w14:textId="7D831738" w:rsidR="001C1F45" w:rsidRDefault="00C77F62">
      <w:pPr>
        <w:rPr>
          <w:rFonts w:ascii="Calibri" w:hAnsi="Calibri" w:cs="Calibri"/>
          <w:color w:val="FFFFFF" w:themeColor="background1"/>
          <w:sz w:val="32"/>
          <w:szCs w:val="32"/>
        </w:rPr>
      </w:pPr>
      <w:r w:rsidRPr="00C77F62">
        <w:rPr>
          <w:rFonts w:ascii="Calibri" w:hAnsi="Calibri" w:cs="Calibri"/>
          <w:color w:val="FFFFFF" w:themeColor="background1"/>
          <w:sz w:val="32"/>
          <w:szCs w:val="32"/>
        </w:rPr>
        <w:drawing>
          <wp:inline distT="0" distB="0" distL="0" distR="0" wp14:anchorId="291EA8C5" wp14:editId="0711F806">
            <wp:extent cx="6645910" cy="3083560"/>
            <wp:effectExtent l="0" t="0" r="2540" b="2540"/>
            <wp:docPr id="311942483" name="Picture 3" descr="A screenshot of a spreadsheet&#10;&#10;AI-generated content may be incorrect.">
              <a:extLst xmlns:a="http://schemas.openxmlformats.org/drawingml/2006/main">
                <a:ext uri="{FF2B5EF4-FFF2-40B4-BE49-F238E27FC236}">
                  <a16:creationId xmlns:a16="http://schemas.microsoft.com/office/drawing/2014/main" id="{EAA795BF-1DED-0547-BED9-6256F7D55E7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A screenshot of a spreadsheet&#10;&#10;AI-generated content may be incorrect.">
                      <a:extLst>
                        <a:ext uri="{FF2B5EF4-FFF2-40B4-BE49-F238E27FC236}">
                          <a16:creationId xmlns:a16="http://schemas.microsoft.com/office/drawing/2014/main" id="{EAA795BF-1DED-0547-BED9-6256F7D55E79}"/>
                        </a:ext>
                      </a:extLst>
                    </pic:cNvPr>
                    <pic:cNvPicPr>
                      <a:picLocks/>
                    </pic:cNvPicPr>
                  </pic:nvPicPr>
                  <pic:blipFill>
                    <a:blip r:embed="rId27">
                      <a:extLst>
                        <a:ext uri="{28A0092B-C50C-407E-A947-70E740481C1C}">
                          <a14:useLocalDpi xmlns:a14="http://schemas.microsoft.com/office/drawing/2010/main" val="0"/>
                        </a:ext>
                      </a:extLst>
                    </a:blip>
                    <a:stretch>
                      <a:fillRect/>
                    </a:stretch>
                  </pic:blipFill>
                  <pic:spPr>
                    <a:xfrm>
                      <a:off x="0" y="0"/>
                      <a:ext cx="6645910" cy="3083560"/>
                    </a:xfrm>
                    <a:prstGeom prst="rect">
                      <a:avLst/>
                    </a:prstGeom>
                  </pic:spPr>
                </pic:pic>
              </a:graphicData>
            </a:graphic>
          </wp:inline>
        </w:drawing>
      </w:r>
    </w:p>
    <w:p w14:paraId="16526310" w14:textId="77777777" w:rsidR="001C1F45" w:rsidRDefault="001C1F45">
      <w:pPr>
        <w:rPr>
          <w:rFonts w:ascii="Calibri" w:hAnsi="Calibri" w:cs="Calibri"/>
          <w:color w:val="FFFFFF" w:themeColor="background1"/>
          <w:sz w:val="32"/>
          <w:szCs w:val="32"/>
        </w:rPr>
      </w:pPr>
    </w:p>
    <w:p w14:paraId="65CB64A3" w14:textId="77777777" w:rsidR="001C1F45" w:rsidRDefault="001C1F45">
      <w:pPr>
        <w:rPr>
          <w:rFonts w:ascii="Calibri" w:hAnsi="Calibri" w:cs="Calibri"/>
          <w:color w:val="FFFFFF" w:themeColor="background1"/>
          <w:sz w:val="32"/>
          <w:szCs w:val="32"/>
        </w:rPr>
      </w:pPr>
    </w:p>
    <w:p w14:paraId="72668BA8" w14:textId="77777777" w:rsidR="00DE6C05" w:rsidRPr="00DE6C05" w:rsidRDefault="00DE6C05" w:rsidP="00DE6C05">
      <w:pPr>
        <w:ind w:left="360"/>
        <w:jc w:val="center"/>
        <w:rPr>
          <w:rFonts w:ascii="Cambria" w:hAnsi="Cambria"/>
          <w:b/>
          <w:bCs/>
          <w:sz w:val="30"/>
          <w:szCs w:val="30"/>
          <w:lang w:val="en-IN"/>
        </w:rPr>
      </w:pPr>
      <w:r>
        <w:rPr>
          <w:rFonts w:ascii="Cambria" w:hAnsi="Cambria"/>
          <w:b/>
          <w:bCs/>
          <w:sz w:val="30"/>
          <w:szCs w:val="30"/>
        </w:rPr>
        <w:t>7</w:t>
      </w:r>
      <w:r>
        <w:rPr>
          <w:rFonts w:ascii="Cambria" w:hAnsi="Cambria"/>
          <w:b/>
          <w:bCs/>
          <w:sz w:val="30"/>
          <w:szCs w:val="30"/>
        </w:rPr>
        <w:t xml:space="preserve">. </w:t>
      </w:r>
      <w:r w:rsidRPr="00DE6C05">
        <w:rPr>
          <w:rFonts w:ascii="Cambria" w:hAnsi="Cambria"/>
          <w:b/>
          <w:bCs/>
          <w:sz w:val="30"/>
          <w:szCs w:val="30"/>
          <w:lang w:val="en-IN"/>
        </w:rPr>
        <w:t>What are the main factors that influence customer loyalty and repeat purchases?</w:t>
      </w:r>
    </w:p>
    <w:p w14:paraId="2AD5C730" w14:textId="63089827" w:rsidR="00DE6C05" w:rsidRPr="00771F9A" w:rsidRDefault="00DE6C05" w:rsidP="00771F9A">
      <w:pPr>
        <w:jc w:val="both"/>
        <w:rPr>
          <w:rFonts w:ascii="Calibri" w:hAnsi="Calibri" w:cs="Calibri"/>
          <w:sz w:val="24"/>
          <w:szCs w:val="24"/>
          <w:lang w:val="en-IN"/>
        </w:rPr>
      </w:pPr>
    </w:p>
    <w:p w14:paraId="5B8829B7" w14:textId="2451532A"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The dataset indicates a strong relationship between customer credit limit and repeat purchasing </w:t>
      </w:r>
      <w:r w:rsidRPr="00771F9A">
        <w:rPr>
          <w:rFonts w:ascii="Calibri" w:hAnsi="Calibri" w:cs="Calibri"/>
          <w:sz w:val="24"/>
          <w:szCs w:val="24"/>
          <w:lang w:val="en-IN"/>
        </w:rPr>
        <w:t>behaviour</w:t>
      </w:r>
      <w:r w:rsidRPr="00771F9A">
        <w:rPr>
          <w:rFonts w:ascii="Calibri" w:hAnsi="Calibri" w:cs="Calibri"/>
          <w:sz w:val="24"/>
          <w:szCs w:val="24"/>
          <w:lang w:val="en-IN"/>
        </w:rPr>
        <w:t>, with clear regional patterns emerging across countries. Customers with higher credit limits</w:t>
      </w:r>
      <w:r>
        <w:rPr>
          <w:rFonts w:ascii="Calibri" w:hAnsi="Calibri" w:cs="Calibri"/>
          <w:sz w:val="24"/>
          <w:szCs w:val="24"/>
          <w:lang w:val="en-IN"/>
        </w:rPr>
        <w:t xml:space="preserve"> </w:t>
      </w:r>
      <w:r w:rsidRPr="00771F9A">
        <w:rPr>
          <w:rFonts w:ascii="Calibri" w:hAnsi="Calibri" w:cs="Calibri"/>
          <w:sz w:val="24"/>
          <w:szCs w:val="24"/>
          <w:lang w:val="en-IN"/>
        </w:rPr>
        <w:t>typically above $75,000</w:t>
      </w:r>
      <w:r>
        <w:rPr>
          <w:rFonts w:ascii="Calibri" w:hAnsi="Calibri" w:cs="Calibri"/>
          <w:sz w:val="24"/>
          <w:szCs w:val="24"/>
          <w:lang w:val="en-IN"/>
        </w:rPr>
        <w:t xml:space="preserve"> </w:t>
      </w:r>
      <w:r w:rsidRPr="00771F9A">
        <w:rPr>
          <w:rFonts w:ascii="Calibri" w:hAnsi="Calibri" w:cs="Calibri"/>
          <w:sz w:val="24"/>
          <w:szCs w:val="24"/>
          <w:lang w:val="en-IN"/>
        </w:rPr>
        <w:t xml:space="preserve">are significantly more likely to make frequent </w:t>
      </w:r>
      <w:r w:rsidRPr="00771F9A">
        <w:rPr>
          <w:rFonts w:ascii="Calibri" w:hAnsi="Calibri" w:cs="Calibri"/>
          <w:sz w:val="24"/>
          <w:szCs w:val="24"/>
          <w:lang w:val="en-IN"/>
        </w:rPr>
        <w:t>purchases and</w:t>
      </w:r>
      <w:r w:rsidRPr="00771F9A">
        <w:rPr>
          <w:rFonts w:ascii="Calibri" w:hAnsi="Calibri" w:cs="Calibri"/>
          <w:sz w:val="24"/>
          <w:szCs w:val="24"/>
          <w:lang w:val="en-IN"/>
        </w:rPr>
        <w:t xml:space="preserve"> often buy from premium product lines like Classic Cars and Vintage Cars. These individuals tend to be located in economically advanced markets such as the United States, France, and Germany, where purchasing power, product variety, and service infrastructure are stronger.</w:t>
      </w:r>
    </w:p>
    <w:p w14:paraId="11B52567" w14:textId="0F8BCCFD"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In these countries, high-credit-limit customers show consistent order </w:t>
      </w:r>
      <w:r w:rsidRPr="00771F9A">
        <w:rPr>
          <w:rFonts w:ascii="Calibri" w:hAnsi="Calibri" w:cs="Calibri"/>
          <w:sz w:val="24"/>
          <w:szCs w:val="24"/>
          <w:lang w:val="en-IN"/>
        </w:rPr>
        <w:t>behaviour</w:t>
      </w:r>
      <w:r w:rsidRPr="00771F9A">
        <w:rPr>
          <w:rFonts w:ascii="Calibri" w:hAnsi="Calibri" w:cs="Calibri"/>
          <w:sz w:val="24"/>
          <w:szCs w:val="24"/>
          <w:lang w:val="en-IN"/>
        </w:rPr>
        <w:t xml:space="preserve"> across multiple months, demonstrating a strong sense of brand trust and satisfaction. This loyalty is </w:t>
      </w:r>
      <w:r w:rsidRPr="00771F9A">
        <w:rPr>
          <w:rFonts w:ascii="Calibri" w:hAnsi="Calibri" w:cs="Calibri"/>
          <w:sz w:val="24"/>
          <w:szCs w:val="24"/>
          <w:lang w:val="en-IN"/>
        </w:rPr>
        <w:t>fuelled</w:t>
      </w:r>
      <w:r w:rsidRPr="00771F9A">
        <w:rPr>
          <w:rFonts w:ascii="Calibri" w:hAnsi="Calibri" w:cs="Calibri"/>
          <w:sz w:val="24"/>
          <w:szCs w:val="24"/>
          <w:lang w:val="en-IN"/>
        </w:rPr>
        <w:t xml:space="preserve"> by the availability of high-demand inventory, reliable delivery systems, and the presence of seasoned sales representatives who likely maintain better follow-up and engagement practices. These markets also benefit from marketing campaigns that highlight exclusivity, early access, and premium product features</w:t>
      </w:r>
      <w:r>
        <w:rPr>
          <w:rFonts w:ascii="Calibri" w:hAnsi="Calibri" w:cs="Calibri"/>
          <w:sz w:val="24"/>
          <w:szCs w:val="24"/>
          <w:lang w:val="en-IN"/>
        </w:rPr>
        <w:t xml:space="preserve"> </w:t>
      </w:r>
      <w:r w:rsidRPr="00771F9A">
        <w:rPr>
          <w:rFonts w:ascii="Calibri" w:hAnsi="Calibri" w:cs="Calibri"/>
          <w:sz w:val="24"/>
          <w:szCs w:val="24"/>
          <w:lang w:val="en-IN"/>
        </w:rPr>
        <w:t>all elements that align well with the expectations of high-value customers.</w:t>
      </w:r>
    </w:p>
    <w:p w14:paraId="6D68A4AD" w14:textId="77777777"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In contrast, customers from regions with lower average credit limits, such as parts of South America or Eastern Europe, show lower repeat rates. This suggests that affordability and perceived value are essential to fostering loyalty in these markets. Offering flexible pricing models, bundled offers, or even installment-based payments could be strategic in improving retention rates.</w:t>
      </w:r>
    </w:p>
    <w:p w14:paraId="62826CE4" w14:textId="77777777"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To enhance loyalty across all segments, businesses must adopt region-specific engagement strategies, focusing on credit capacity and economic context. By doing so, they can nurture high-value customers while also cultivating loyalty among emerging market segments.</w:t>
      </w:r>
    </w:p>
    <w:p w14:paraId="3F73FCFE" w14:textId="77777777" w:rsidR="00771F9A" w:rsidRPr="00DE6C05" w:rsidRDefault="00771F9A" w:rsidP="00DE6C05">
      <w:pPr>
        <w:jc w:val="both"/>
        <w:rPr>
          <w:rFonts w:ascii="Calibri" w:hAnsi="Calibri" w:cs="Calibri"/>
          <w:sz w:val="24"/>
          <w:szCs w:val="24"/>
          <w:lang w:val="en-IN"/>
        </w:rPr>
      </w:pPr>
    </w:p>
    <w:p w14:paraId="34389C46" w14:textId="1FC0B675" w:rsidR="001C1F45" w:rsidRDefault="00DE6C05">
      <w:pPr>
        <w:rPr>
          <w:rFonts w:ascii="Calibri" w:hAnsi="Calibri" w:cs="Calibri"/>
          <w:color w:val="FFFFFF" w:themeColor="background1"/>
          <w:sz w:val="32"/>
          <w:szCs w:val="32"/>
        </w:rPr>
      </w:pPr>
      <w:r w:rsidRPr="00DE6C05">
        <w:rPr>
          <w:rFonts w:ascii="Calibri" w:hAnsi="Calibri" w:cs="Calibri"/>
          <w:color w:val="FFFFFF" w:themeColor="background1"/>
          <w:sz w:val="32"/>
          <w:szCs w:val="32"/>
        </w:rPr>
        <w:drawing>
          <wp:inline distT="0" distB="0" distL="0" distR="0" wp14:anchorId="3F24654B" wp14:editId="43492421">
            <wp:extent cx="6645910" cy="3083560"/>
            <wp:effectExtent l="0" t="0" r="2540" b="2540"/>
            <wp:docPr id="1483156166" name="Picture 3" descr="A screenshot of a computer&#10;&#10;AI-generated content may be incorrect.">
              <a:extLst xmlns:a="http://schemas.openxmlformats.org/drawingml/2006/main">
                <a:ext uri="{FF2B5EF4-FFF2-40B4-BE49-F238E27FC236}">
                  <a16:creationId xmlns:a16="http://schemas.microsoft.com/office/drawing/2014/main" id="{8F5315B1-1DD8-27A4-8545-6411D134B36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8F5315B1-1DD8-27A4-8545-6411D134B368}"/>
                        </a:ext>
                      </a:extLst>
                    </pic:cNvPr>
                    <pic:cNvPicPr>
                      <a:picLocks/>
                    </pic:cNvPicPr>
                  </pic:nvPicPr>
                  <pic:blipFill>
                    <a:blip r:embed="rId28">
                      <a:extLst>
                        <a:ext uri="{28A0092B-C50C-407E-A947-70E740481C1C}">
                          <a14:useLocalDpi xmlns:a14="http://schemas.microsoft.com/office/drawing/2010/main" val="0"/>
                        </a:ext>
                      </a:extLst>
                    </a:blip>
                    <a:stretch>
                      <a:fillRect/>
                    </a:stretch>
                  </pic:blipFill>
                  <pic:spPr>
                    <a:xfrm>
                      <a:off x="0" y="0"/>
                      <a:ext cx="6645910" cy="3083560"/>
                    </a:xfrm>
                    <a:prstGeom prst="rect">
                      <a:avLst/>
                    </a:prstGeom>
                  </pic:spPr>
                </pic:pic>
              </a:graphicData>
            </a:graphic>
          </wp:inline>
        </w:drawing>
      </w:r>
    </w:p>
    <w:p w14:paraId="554D8439" w14:textId="77777777" w:rsidR="00475C11" w:rsidRDefault="00475C11" w:rsidP="00475C11">
      <w:pPr>
        <w:rPr>
          <w:rFonts w:ascii="Calibri" w:hAnsi="Calibri" w:cs="Calibri"/>
          <w:color w:val="FFFFFF" w:themeColor="background1"/>
          <w:sz w:val="32"/>
          <w:szCs w:val="32"/>
        </w:rPr>
      </w:pPr>
    </w:p>
    <w:p w14:paraId="4E4C4D53" w14:textId="77777777" w:rsidR="00475C11" w:rsidRDefault="00475C11" w:rsidP="00475C11">
      <w:pPr>
        <w:rPr>
          <w:rFonts w:ascii="Calibri" w:hAnsi="Calibri" w:cs="Calibri"/>
          <w:color w:val="FFFFFF" w:themeColor="background1"/>
          <w:sz w:val="32"/>
          <w:szCs w:val="32"/>
        </w:rPr>
      </w:pPr>
    </w:p>
    <w:p w14:paraId="3942A595" w14:textId="19D65374" w:rsidR="00771F9A" w:rsidRPr="00771F9A" w:rsidRDefault="00771F9A" w:rsidP="00475C11">
      <w:pPr>
        <w:jc w:val="center"/>
        <w:rPr>
          <w:rFonts w:ascii="Cambria" w:hAnsi="Cambria"/>
          <w:b/>
          <w:bCs/>
          <w:sz w:val="30"/>
          <w:szCs w:val="30"/>
          <w:lang w:val="en-IN"/>
        </w:rPr>
      </w:pPr>
      <w:r>
        <w:rPr>
          <w:rFonts w:ascii="Cambria" w:hAnsi="Cambria"/>
          <w:b/>
          <w:bCs/>
          <w:sz w:val="30"/>
          <w:szCs w:val="30"/>
        </w:rPr>
        <w:t>8</w:t>
      </w:r>
      <w:r>
        <w:rPr>
          <w:rFonts w:ascii="Cambria" w:hAnsi="Cambria"/>
          <w:b/>
          <w:bCs/>
          <w:sz w:val="30"/>
          <w:szCs w:val="30"/>
        </w:rPr>
        <w:t xml:space="preserve">. </w:t>
      </w:r>
      <w:r w:rsidRPr="00771F9A">
        <w:rPr>
          <w:rFonts w:ascii="Cambria" w:hAnsi="Cambria"/>
          <w:b/>
          <w:bCs/>
          <w:sz w:val="30"/>
          <w:szCs w:val="30"/>
          <w:lang w:val="en-IN"/>
        </w:rPr>
        <w:t>How do customer preferences differ based on geographic location, and how can marketing campaigns be customized accordingly?</w:t>
      </w:r>
    </w:p>
    <w:p w14:paraId="5A9008CA" w14:textId="4CD70C9C" w:rsidR="00771F9A" w:rsidRPr="00771F9A" w:rsidRDefault="00771F9A" w:rsidP="00771F9A">
      <w:pPr>
        <w:ind w:left="360"/>
        <w:jc w:val="center"/>
        <w:rPr>
          <w:rFonts w:ascii="Calibri" w:hAnsi="Calibri" w:cs="Calibri"/>
          <w:sz w:val="24"/>
          <w:szCs w:val="24"/>
          <w:lang w:val="en-IN"/>
        </w:rPr>
      </w:pPr>
    </w:p>
    <w:p w14:paraId="331FF720" w14:textId="4962DF48"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Customer preferences across different geographic locations show clear and actionable patterns when </w:t>
      </w:r>
      <w:r w:rsidRPr="00771F9A">
        <w:rPr>
          <w:rFonts w:ascii="Calibri" w:hAnsi="Calibri" w:cs="Calibri"/>
          <w:sz w:val="24"/>
          <w:szCs w:val="24"/>
          <w:lang w:val="en-IN"/>
        </w:rPr>
        <w:t>analysed</w:t>
      </w:r>
      <w:r w:rsidRPr="00771F9A">
        <w:rPr>
          <w:rFonts w:ascii="Calibri" w:hAnsi="Calibri" w:cs="Calibri"/>
          <w:sz w:val="24"/>
          <w:szCs w:val="24"/>
          <w:lang w:val="en-IN"/>
        </w:rPr>
        <w:t xml:space="preserve"> against purchasing </w:t>
      </w:r>
      <w:r w:rsidRPr="00771F9A">
        <w:rPr>
          <w:rFonts w:ascii="Calibri" w:hAnsi="Calibri" w:cs="Calibri"/>
          <w:sz w:val="24"/>
          <w:szCs w:val="24"/>
          <w:lang w:val="en-IN"/>
        </w:rPr>
        <w:t>behaviour</w:t>
      </w:r>
      <w:r w:rsidRPr="00771F9A">
        <w:rPr>
          <w:rFonts w:ascii="Calibri" w:hAnsi="Calibri" w:cs="Calibri"/>
          <w:sz w:val="24"/>
          <w:szCs w:val="24"/>
          <w:lang w:val="en-IN"/>
        </w:rPr>
        <w:t>, credit limit, and product selection. Customers from economically advanced regions such as the United States, Germany, France, and Japan demonstrate a strong inclination toward premium product lines like Vintage Cars, Classic Cars, and Motorcycles</w:t>
      </w:r>
      <w:r w:rsidR="002B245D">
        <w:rPr>
          <w:rFonts w:ascii="Calibri" w:hAnsi="Calibri" w:cs="Calibri"/>
          <w:sz w:val="24"/>
          <w:szCs w:val="24"/>
          <w:lang w:val="en-IN"/>
        </w:rPr>
        <w:t xml:space="preserve">. </w:t>
      </w:r>
      <w:r w:rsidRPr="00771F9A">
        <w:rPr>
          <w:rFonts w:ascii="Calibri" w:hAnsi="Calibri" w:cs="Calibri"/>
          <w:sz w:val="24"/>
          <w:szCs w:val="24"/>
          <w:lang w:val="en-IN"/>
        </w:rPr>
        <w:t>Their preferences lean heavily toward collectible items, detailed models, and high-quality offerings</w:t>
      </w:r>
      <w:r>
        <w:rPr>
          <w:rFonts w:ascii="Calibri" w:hAnsi="Calibri" w:cs="Calibri"/>
          <w:sz w:val="24"/>
          <w:szCs w:val="24"/>
          <w:lang w:val="en-IN"/>
        </w:rPr>
        <w:t xml:space="preserve"> </w:t>
      </w:r>
      <w:r w:rsidRPr="00771F9A">
        <w:rPr>
          <w:rFonts w:ascii="Calibri" w:hAnsi="Calibri" w:cs="Calibri"/>
          <w:sz w:val="24"/>
          <w:szCs w:val="24"/>
          <w:lang w:val="en-IN"/>
        </w:rPr>
        <w:t>attributes that reflect status, brand affinity, and lifestyle alignment.</w:t>
      </w:r>
    </w:p>
    <w:p w14:paraId="6C585932" w14:textId="6115BB6E"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In contrast, customers from emerging regions such as Latin America, parts of Asia, and Eastern Europe exhibit more conservative buying </w:t>
      </w:r>
      <w:r w:rsidRPr="00771F9A">
        <w:rPr>
          <w:rFonts w:ascii="Calibri" w:hAnsi="Calibri" w:cs="Calibri"/>
          <w:sz w:val="24"/>
          <w:szCs w:val="24"/>
          <w:lang w:val="en-IN"/>
        </w:rPr>
        <w:t>behaviour</w:t>
      </w:r>
      <w:r w:rsidRPr="00771F9A">
        <w:rPr>
          <w:rFonts w:ascii="Calibri" w:hAnsi="Calibri" w:cs="Calibri"/>
          <w:sz w:val="24"/>
          <w:szCs w:val="24"/>
          <w:lang w:val="en-IN"/>
        </w:rPr>
        <w:t xml:space="preserve">. These customers typically have moderate to low credit limits, and their purchases are often focused on more functional or moderately priced product lines. </w:t>
      </w:r>
    </w:p>
    <w:p w14:paraId="1462B373" w14:textId="347DB444"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To effectively address these geographic variances, localized marketing strategies are essential. In premium regions, campaigns should emphasize luxury, </w:t>
      </w:r>
      <w:r w:rsidRPr="00771F9A">
        <w:rPr>
          <w:rFonts w:ascii="Calibri" w:hAnsi="Calibri" w:cs="Calibri"/>
          <w:sz w:val="24"/>
          <w:szCs w:val="24"/>
          <w:lang w:val="en-IN"/>
        </w:rPr>
        <w:t>collectability</w:t>
      </w:r>
      <w:r w:rsidRPr="00771F9A">
        <w:rPr>
          <w:rFonts w:ascii="Calibri" w:hAnsi="Calibri" w:cs="Calibri"/>
          <w:sz w:val="24"/>
          <w:szCs w:val="24"/>
          <w:lang w:val="en-IN"/>
        </w:rPr>
        <w:t>, and exclusivity, using personalized offers, early access to new products, and loyalty incentives. In price-sensitive regions, strategies should focus on value-driven messaging, installment offers, bundled deals, and seasonal promotions.</w:t>
      </w:r>
    </w:p>
    <w:p w14:paraId="2AFAC58E" w14:textId="717999FF" w:rsid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By tailoring campaigns to match regional expectations and economic capacity, businesses can improve engagement, increase conversion rates, and enhance customer satisfaction. Geographic segmentation not only helps in prioritizing product positioning but also maximizes the return on marketing investments across diverse markets.</w:t>
      </w:r>
    </w:p>
    <w:p w14:paraId="3F2698CA" w14:textId="77777777" w:rsidR="002B245D" w:rsidRDefault="002B245D" w:rsidP="00771F9A">
      <w:pPr>
        <w:jc w:val="both"/>
        <w:rPr>
          <w:rFonts w:ascii="Calibri" w:hAnsi="Calibri" w:cs="Calibri"/>
          <w:sz w:val="24"/>
          <w:szCs w:val="24"/>
          <w:lang w:val="en-IN"/>
        </w:rPr>
      </w:pPr>
    </w:p>
    <w:p w14:paraId="15647729" w14:textId="77777777" w:rsidR="00771F9A" w:rsidRPr="00771F9A" w:rsidRDefault="00771F9A" w:rsidP="00771F9A">
      <w:pPr>
        <w:jc w:val="both"/>
        <w:rPr>
          <w:rFonts w:ascii="Calibri" w:hAnsi="Calibri" w:cs="Calibri"/>
          <w:sz w:val="24"/>
          <w:szCs w:val="24"/>
          <w:lang w:val="en-IN"/>
        </w:rPr>
      </w:pPr>
    </w:p>
    <w:p w14:paraId="54B895E1" w14:textId="474C4622" w:rsidR="00771F9A" w:rsidRDefault="00771F9A">
      <w:pPr>
        <w:rPr>
          <w:rFonts w:ascii="Calibri" w:hAnsi="Calibri" w:cs="Calibri"/>
          <w:color w:val="FFFFFF" w:themeColor="background1"/>
          <w:sz w:val="32"/>
          <w:szCs w:val="32"/>
        </w:rPr>
      </w:pPr>
      <w:r w:rsidRPr="00771F9A">
        <w:rPr>
          <w:rFonts w:ascii="Calibri" w:hAnsi="Calibri" w:cs="Calibri"/>
          <w:color w:val="FFFFFF" w:themeColor="background1"/>
          <w:sz w:val="32"/>
          <w:szCs w:val="32"/>
        </w:rPr>
        <w:drawing>
          <wp:inline distT="0" distB="0" distL="0" distR="0" wp14:anchorId="542B5939" wp14:editId="7AFE713C">
            <wp:extent cx="6645910" cy="3084830"/>
            <wp:effectExtent l="0" t="0" r="2540" b="1270"/>
            <wp:docPr id="1048145300" name="Picture 3" descr="A screenshot of a spreadsheet&#10;&#10;AI-generated content may be incorrect.">
              <a:extLst xmlns:a="http://schemas.openxmlformats.org/drawingml/2006/main">
                <a:ext uri="{FF2B5EF4-FFF2-40B4-BE49-F238E27FC236}">
                  <a16:creationId xmlns:a16="http://schemas.microsoft.com/office/drawing/2014/main" id="{C10FB317-D976-6475-C61C-7F4C1E567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preadsheet&#10;&#10;AI-generated content may be incorrect.">
                      <a:extLst>
                        <a:ext uri="{FF2B5EF4-FFF2-40B4-BE49-F238E27FC236}">
                          <a16:creationId xmlns:a16="http://schemas.microsoft.com/office/drawing/2014/main" id="{C10FB317-D976-6475-C61C-7F4C1E5678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645910" cy="3084830"/>
                    </a:xfrm>
                    <a:prstGeom prst="rect">
                      <a:avLst/>
                    </a:prstGeom>
                  </pic:spPr>
                </pic:pic>
              </a:graphicData>
            </a:graphic>
          </wp:inline>
        </w:drawing>
      </w:r>
    </w:p>
    <w:p w14:paraId="1931F9C4" w14:textId="77777777" w:rsidR="001C1F45" w:rsidRDefault="001C1F45"/>
    <w:p w14:paraId="5A0F1F0A" w14:textId="77777777" w:rsidR="00482DF8" w:rsidRDefault="00482DF8" w:rsidP="00482DF8"/>
    <w:p w14:paraId="0AE401BB" w14:textId="39D9228C" w:rsidR="00771F9A" w:rsidRPr="00771F9A" w:rsidRDefault="00771F9A" w:rsidP="00482DF8">
      <w:pPr>
        <w:jc w:val="center"/>
        <w:rPr>
          <w:rFonts w:ascii="Cambria" w:hAnsi="Cambria"/>
          <w:b/>
          <w:bCs/>
          <w:sz w:val="30"/>
          <w:szCs w:val="30"/>
          <w:lang w:val="en-IN"/>
        </w:rPr>
      </w:pPr>
      <w:r>
        <w:rPr>
          <w:rFonts w:ascii="Cambria" w:hAnsi="Cambria"/>
          <w:b/>
          <w:bCs/>
          <w:sz w:val="30"/>
          <w:szCs w:val="30"/>
        </w:rPr>
        <w:t>9</w:t>
      </w:r>
      <w:r>
        <w:rPr>
          <w:rFonts w:ascii="Cambria" w:hAnsi="Cambria"/>
          <w:b/>
          <w:bCs/>
          <w:sz w:val="30"/>
          <w:szCs w:val="30"/>
        </w:rPr>
        <w:t xml:space="preserve">. </w:t>
      </w:r>
      <w:r w:rsidRPr="00771F9A">
        <w:rPr>
          <w:rFonts w:ascii="Cambria" w:hAnsi="Cambria"/>
          <w:b/>
          <w:bCs/>
          <w:sz w:val="30"/>
          <w:szCs w:val="30"/>
          <w:lang w:val="en-IN"/>
        </w:rPr>
        <w:t>What are the characteristics of high-value customers, and how can similar customers be targeted for acquisition?</w:t>
      </w:r>
    </w:p>
    <w:p w14:paraId="2A687E2E" w14:textId="6823144F" w:rsidR="00771F9A" w:rsidRPr="00771F9A" w:rsidRDefault="00771F9A" w:rsidP="00771F9A">
      <w:pPr>
        <w:ind w:left="360"/>
        <w:jc w:val="both"/>
        <w:rPr>
          <w:rFonts w:ascii="Calibri" w:hAnsi="Calibri" w:cs="Calibri"/>
          <w:sz w:val="24"/>
          <w:szCs w:val="24"/>
          <w:lang w:val="en-IN"/>
        </w:rPr>
      </w:pPr>
    </w:p>
    <w:p w14:paraId="4413AE5F" w14:textId="358DDC47"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 xml:space="preserve">An analysis of customer data reveals that credit limit and country of residence are the most defining characteristics of high-value customers. These individuals typically have credit limits exceeding $100,000 and are primarily located in developed countries such as the United States, France, Germany, and Japan. Customers from these regions consistently generate the highest revenue, driven by their ability to make large purchases and frequent repeat orders. </w:t>
      </w:r>
    </w:p>
    <w:p w14:paraId="42154336" w14:textId="7C717EFC"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The economic strength of these countries supports broader purchasing patterns, with customers often placing orders across multiple months and categories. Furthermore, the infrastructure in these regions</w:t>
      </w:r>
      <w:r>
        <w:rPr>
          <w:rFonts w:ascii="Calibri" w:hAnsi="Calibri" w:cs="Calibri"/>
          <w:sz w:val="24"/>
          <w:szCs w:val="24"/>
          <w:lang w:val="en-IN"/>
        </w:rPr>
        <w:t xml:space="preserve"> </w:t>
      </w:r>
      <w:r w:rsidRPr="00771F9A">
        <w:rPr>
          <w:rFonts w:ascii="Calibri" w:hAnsi="Calibri" w:cs="Calibri"/>
          <w:sz w:val="24"/>
          <w:szCs w:val="24"/>
          <w:lang w:val="en-IN"/>
        </w:rPr>
        <w:t>including well-established sales offices and logistics networks</w:t>
      </w:r>
      <w:r>
        <w:rPr>
          <w:rFonts w:ascii="Calibri" w:hAnsi="Calibri" w:cs="Calibri"/>
          <w:sz w:val="24"/>
          <w:szCs w:val="24"/>
          <w:lang w:val="en-IN"/>
        </w:rPr>
        <w:t xml:space="preserve"> </w:t>
      </w:r>
      <w:r w:rsidRPr="00771F9A">
        <w:rPr>
          <w:rFonts w:ascii="Calibri" w:hAnsi="Calibri" w:cs="Calibri"/>
          <w:sz w:val="24"/>
          <w:szCs w:val="24"/>
          <w:lang w:val="en-IN"/>
        </w:rPr>
        <w:t>facilitates reliable service delivery, which reinforces trust and repeat business.</w:t>
      </w:r>
    </w:p>
    <w:p w14:paraId="44C03A25" w14:textId="77777777"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To acquire similar customers, businesses should prioritize marketing efforts in regions with a high concentration of potential high-credit customers. This can be achieved through geo-targeted outreach in affluent urban areas, offering exclusive promotions to individuals who qualify for premium credit tiers, and collaborating with financial services to identify leads within this segment. Additionally, sales teams in these regions should be equipped with tools and training to nurture and retain such clients effectively.</w:t>
      </w:r>
    </w:p>
    <w:p w14:paraId="1D837AE1" w14:textId="77777777" w:rsidR="00771F9A" w:rsidRPr="00771F9A" w:rsidRDefault="00771F9A" w:rsidP="00771F9A">
      <w:pPr>
        <w:jc w:val="both"/>
        <w:rPr>
          <w:rFonts w:ascii="Calibri" w:hAnsi="Calibri" w:cs="Calibri"/>
          <w:sz w:val="24"/>
          <w:szCs w:val="24"/>
          <w:lang w:val="en-IN"/>
        </w:rPr>
      </w:pPr>
      <w:r w:rsidRPr="00771F9A">
        <w:rPr>
          <w:rFonts w:ascii="Calibri" w:hAnsi="Calibri" w:cs="Calibri"/>
          <w:sz w:val="24"/>
          <w:szCs w:val="24"/>
          <w:lang w:val="en-IN"/>
        </w:rPr>
        <w:t>In summary, a customer’s credit limit and country are powerful indicators of their revenue potential, and these attributes should drive both targeting strategies and investment in customer acquisition.</w:t>
      </w:r>
    </w:p>
    <w:p w14:paraId="27AB9881" w14:textId="77777777" w:rsidR="00771F9A" w:rsidRDefault="00771F9A"/>
    <w:p w14:paraId="7E3600A5" w14:textId="77777777" w:rsidR="003073F0" w:rsidRDefault="003073F0"/>
    <w:p w14:paraId="1EF8B367" w14:textId="77777777" w:rsidR="00771F9A" w:rsidRDefault="00771F9A"/>
    <w:p w14:paraId="1C941FB8" w14:textId="6F65459A" w:rsidR="00771F9A" w:rsidRDefault="00771F9A">
      <w:r w:rsidRPr="00771F9A">
        <w:drawing>
          <wp:inline distT="0" distB="0" distL="0" distR="0" wp14:anchorId="1B2C1A49" wp14:editId="1DDEAC8A">
            <wp:extent cx="6645910" cy="3084830"/>
            <wp:effectExtent l="0" t="0" r="2540" b="1270"/>
            <wp:docPr id="1204067531" name="Picture 3" descr="A screenshot of a spreadsheet&#10;&#10;AI-generated content may be incorrect.">
              <a:extLst xmlns:a="http://schemas.openxmlformats.org/drawingml/2006/main">
                <a:ext uri="{FF2B5EF4-FFF2-40B4-BE49-F238E27FC236}">
                  <a16:creationId xmlns:a16="http://schemas.microsoft.com/office/drawing/2014/main" id="{5D72AE9C-63C7-6DEA-5212-EBC3112CB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preadsheet&#10;&#10;AI-generated content may be incorrect.">
                      <a:extLst>
                        <a:ext uri="{FF2B5EF4-FFF2-40B4-BE49-F238E27FC236}">
                          <a16:creationId xmlns:a16="http://schemas.microsoft.com/office/drawing/2014/main" id="{5D72AE9C-63C7-6DEA-5212-EBC3112CBC6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645910" cy="3084830"/>
                    </a:xfrm>
                    <a:prstGeom prst="rect">
                      <a:avLst/>
                    </a:prstGeom>
                  </pic:spPr>
                </pic:pic>
              </a:graphicData>
            </a:graphic>
          </wp:inline>
        </w:drawing>
      </w:r>
    </w:p>
    <w:p w14:paraId="4BC70643" w14:textId="77777777" w:rsidR="00725AE4" w:rsidRDefault="00725AE4" w:rsidP="00725AE4"/>
    <w:p w14:paraId="40DFE108" w14:textId="77777777" w:rsidR="00725AE4" w:rsidRDefault="00725AE4" w:rsidP="00725AE4"/>
    <w:p w14:paraId="7313F293" w14:textId="77777777" w:rsidR="00725AE4" w:rsidRPr="00725AE4" w:rsidRDefault="00771F9A" w:rsidP="00725AE4">
      <w:pPr>
        <w:ind w:left="360"/>
        <w:jc w:val="center"/>
        <w:rPr>
          <w:rFonts w:ascii="Cambria" w:hAnsi="Cambria"/>
          <w:b/>
          <w:bCs/>
          <w:sz w:val="30"/>
          <w:szCs w:val="30"/>
          <w:lang w:val="en-IN"/>
        </w:rPr>
      </w:pPr>
      <w:r>
        <w:rPr>
          <w:rFonts w:ascii="Cambria" w:hAnsi="Cambria"/>
          <w:b/>
          <w:bCs/>
          <w:sz w:val="30"/>
          <w:szCs w:val="30"/>
        </w:rPr>
        <w:t>10</w:t>
      </w:r>
      <w:r>
        <w:rPr>
          <w:rFonts w:ascii="Cambria" w:hAnsi="Cambria"/>
          <w:b/>
          <w:bCs/>
          <w:sz w:val="30"/>
          <w:szCs w:val="30"/>
        </w:rPr>
        <w:t xml:space="preserve">. </w:t>
      </w:r>
      <w:r w:rsidR="00725AE4" w:rsidRPr="00725AE4">
        <w:rPr>
          <w:rFonts w:ascii="Cambria" w:hAnsi="Cambria"/>
          <w:b/>
          <w:bCs/>
          <w:sz w:val="30"/>
          <w:szCs w:val="30"/>
          <w:lang w:val="en-IN"/>
        </w:rPr>
        <w:t>How can marketing strategies be tailored to target specific demographic segments in different regions?</w:t>
      </w:r>
    </w:p>
    <w:p w14:paraId="271B960E" w14:textId="5F4DDA86" w:rsidR="00771F9A" w:rsidRPr="00771F9A" w:rsidRDefault="00771F9A" w:rsidP="00725AE4">
      <w:pPr>
        <w:jc w:val="center"/>
        <w:rPr>
          <w:rFonts w:ascii="Calibri" w:hAnsi="Calibri" w:cs="Calibri"/>
          <w:sz w:val="24"/>
          <w:szCs w:val="24"/>
          <w:lang w:val="en-IN"/>
        </w:rPr>
      </w:pPr>
    </w:p>
    <w:p w14:paraId="3052D02B" w14:textId="2518123D" w:rsidR="009D3971" w:rsidRPr="009D3971" w:rsidRDefault="009D3971" w:rsidP="009D3971">
      <w:pPr>
        <w:jc w:val="both"/>
        <w:rPr>
          <w:rFonts w:ascii="Calibri" w:hAnsi="Calibri" w:cs="Calibri"/>
          <w:sz w:val="24"/>
          <w:szCs w:val="24"/>
          <w:lang w:val="en-IN"/>
        </w:rPr>
      </w:pPr>
      <w:r w:rsidRPr="009D3971">
        <w:rPr>
          <w:rFonts w:ascii="Calibri" w:hAnsi="Calibri" w:cs="Calibri"/>
          <w:sz w:val="24"/>
          <w:szCs w:val="24"/>
          <w:lang w:val="en-IN"/>
        </w:rPr>
        <w:t>The analysis of customer credit limits across different regions highlights the importance of financial capacity as a demographic indicator when designing targeted marketing strategies. Customers with high credit limits (above $75,000</w:t>
      </w:r>
      <w:r>
        <w:rPr>
          <w:rFonts w:ascii="Calibri" w:hAnsi="Calibri" w:cs="Calibri"/>
          <w:sz w:val="24"/>
          <w:szCs w:val="24"/>
          <w:lang w:val="en-IN"/>
        </w:rPr>
        <w:t xml:space="preserve"> </w:t>
      </w:r>
      <w:r w:rsidRPr="009D3971">
        <w:rPr>
          <w:rFonts w:ascii="Calibri" w:hAnsi="Calibri" w:cs="Calibri"/>
          <w:sz w:val="24"/>
          <w:szCs w:val="24"/>
          <w:lang w:val="en-IN"/>
        </w:rPr>
        <w:t>represent a premium demographic segment. These customers regularly purchase high-value product lines such as Classic Cars, Vintage Cars, and Motorcycles, indicating a strong preference for exclusive, collectible items. To engage this segment effectively, marketing campaigns should emphasize luxury positioning, exclusive access, loyalty incentives, and personalized product recommendations. These customers respond well to elite-tier promotions that reflect their financial capability and interest in premium offerings.</w:t>
      </w:r>
    </w:p>
    <w:p w14:paraId="7408CF9E" w14:textId="3F703FA1" w:rsidR="009D3971" w:rsidRPr="009D3971" w:rsidRDefault="009D3971" w:rsidP="009D3971">
      <w:pPr>
        <w:jc w:val="both"/>
        <w:rPr>
          <w:rFonts w:ascii="Calibri" w:hAnsi="Calibri" w:cs="Calibri"/>
          <w:sz w:val="24"/>
          <w:szCs w:val="24"/>
          <w:lang w:val="en-IN"/>
        </w:rPr>
      </w:pPr>
      <w:r w:rsidRPr="009D3971">
        <w:rPr>
          <w:rFonts w:ascii="Calibri" w:hAnsi="Calibri" w:cs="Calibri"/>
          <w:sz w:val="24"/>
          <w:szCs w:val="24"/>
          <w:lang w:val="en-IN"/>
        </w:rPr>
        <w:t>In contrast, regions with a higher concentration of customers possessing moderate to low credit limits (under $50,000)</w:t>
      </w:r>
      <w:r>
        <w:rPr>
          <w:rFonts w:ascii="Calibri" w:hAnsi="Calibri" w:cs="Calibri"/>
          <w:sz w:val="24"/>
          <w:szCs w:val="24"/>
          <w:lang w:val="en-IN"/>
        </w:rPr>
        <w:t xml:space="preserve"> </w:t>
      </w:r>
      <w:r w:rsidRPr="009D3971">
        <w:rPr>
          <w:rFonts w:ascii="Calibri" w:hAnsi="Calibri" w:cs="Calibri"/>
          <w:sz w:val="24"/>
          <w:szCs w:val="24"/>
          <w:lang w:val="en-IN"/>
        </w:rPr>
        <w:t xml:space="preserve">require a different approach. These customers are more responsive to value-driven messaging, such as discounts, bundled products, and flexible purchasing options. Marketing </w:t>
      </w:r>
      <w:r>
        <w:rPr>
          <w:rFonts w:ascii="Calibri" w:hAnsi="Calibri" w:cs="Calibri"/>
          <w:sz w:val="24"/>
          <w:szCs w:val="24"/>
          <w:lang w:val="en-IN"/>
        </w:rPr>
        <w:t>for them</w:t>
      </w:r>
      <w:r w:rsidRPr="009D3971">
        <w:rPr>
          <w:rFonts w:ascii="Calibri" w:hAnsi="Calibri" w:cs="Calibri"/>
          <w:sz w:val="24"/>
          <w:szCs w:val="24"/>
          <w:lang w:val="en-IN"/>
        </w:rPr>
        <w:t xml:space="preserve"> should highlight affordability, utility, and accessibility, using campaigns that focus on practicality over prestige.</w:t>
      </w:r>
    </w:p>
    <w:p w14:paraId="1111E3FA" w14:textId="2E795604" w:rsidR="009D3971" w:rsidRPr="009D3971" w:rsidRDefault="009D3971" w:rsidP="009D3971">
      <w:pPr>
        <w:jc w:val="both"/>
        <w:rPr>
          <w:rFonts w:ascii="Calibri" w:hAnsi="Calibri" w:cs="Calibri"/>
          <w:sz w:val="24"/>
          <w:szCs w:val="24"/>
          <w:lang w:val="en-IN"/>
        </w:rPr>
      </w:pPr>
      <w:r w:rsidRPr="009D3971">
        <w:rPr>
          <w:rFonts w:ascii="Calibri" w:hAnsi="Calibri" w:cs="Calibri"/>
          <w:sz w:val="24"/>
          <w:szCs w:val="24"/>
          <w:lang w:val="en-IN"/>
        </w:rPr>
        <w:t xml:space="preserve">Tailoring strategies by credit-based segmentation within each region ensures that marketing efforts are aligned with the customer's financial profile and purchasing </w:t>
      </w:r>
      <w:r w:rsidRPr="009D3971">
        <w:rPr>
          <w:rFonts w:ascii="Calibri" w:hAnsi="Calibri" w:cs="Calibri"/>
          <w:sz w:val="24"/>
          <w:szCs w:val="24"/>
          <w:lang w:val="en-IN"/>
        </w:rPr>
        <w:t>behaviour</w:t>
      </w:r>
      <w:r w:rsidRPr="009D3971">
        <w:rPr>
          <w:rFonts w:ascii="Calibri" w:hAnsi="Calibri" w:cs="Calibri"/>
          <w:sz w:val="24"/>
          <w:szCs w:val="24"/>
          <w:lang w:val="en-IN"/>
        </w:rPr>
        <w:t>. This approach not only improves conversion rates but also enhances customer satisfaction by delivering relevant offers. In essence, treating credit limit as a demographic layer enables more precise and impactful regional marketing.</w:t>
      </w:r>
    </w:p>
    <w:p w14:paraId="36C5BB4E" w14:textId="77777777" w:rsidR="00725AE4" w:rsidRDefault="00725AE4" w:rsidP="00771F9A"/>
    <w:p w14:paraId="63C262B0" w14:textId="7F4BC5E9" w:rsidR="009D3971" w:rsidRDefault="009D3971" w:rsidP="00771F9A"/>
    <w:p w14:paraId="756E2F17" w14:textId="77777777" w:rsidR="003073F0" w:rsidRDefault="003073F0" w:rsidP="00771F9A"/>
    <w:p w14:paraId="0DC96767" w14:textId="77777777" w:rsidR="003073F0" w:rsidRDefault="003073F0" w:rsidP="00771F9A"/>
    <w:p w14:paraId="36A758FE" w14:textId="02FF66E2" w:rsidR="00771F9A" w:rsidRDefault="00725AE4">
      <w:r w:rsidRPr="00725AE4">
        <w:drawing>
          <wp:inline distT="0" distB="0" distL="0" distR="0" wp14:anchorId="1B1AA13A" wp14:editId="5FF33526">
            <wp:extent cx="6645910" cy="3084830"/>
            <wp:effectExtent l="0" t="0" r="2540" b="1270"/>
            <wp:docPr id="2084020796" name="Picture 3" descr="A screenshot of a graph&#10;&#10;AI-generated content may be incorrect.">
              <a:extLst xmlns:a="http://schemas.openxmlformats.org/drawingml/2006/main">
                <a:ext uri="{FF2B5EF4-FFF2-40B4-BE49-F238E27FC236}">
                  <a16:creationId xmlns:a16="http://schemas.microsoft.com/office/drawing/2014/main" id="{E123CDC0-914E-5491-558C-D2BA4C7EA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AI-generated content may be incorrect.">
                      <a:extLst>
                        <a:ext uri="{FF2B5EF4-FFF2-40B4-BE49-F238E27FC236}">
                          <a16:creationId xmlns:a16="http://schemas.microsoft.com/office/drawing/2014/main" id="{E123CDC0-914E-5491-558C-D2BA4C7EAE6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45910" cy="3084830"/>
                    </a:xfrm>
                    <a:prstGeom prst="rect">
                      <a:avLst/>
                    </a:prstGeom>
                  </pic:spPr>
                </pic:pic>
              </a:graphicData>
            </a:graphic>
          </wp:inline>
        </w:drawing>
      </w:r>
    </w:p>
    <w:p w14:paraId="2535DC8C" w14:textId="77777777" w:rsidR="00771F9A" w:rsidRDefault="00771F9A"/>
    <w:p w14:paraId="178EA802" w14:textId="77777777" w:rsidR="00771F9A" w:rsidRDefault="00771F9A"/>
    <w:p w14:paraId="206D3FF7" w14:textId="77777777" w:rsidR="003073F0" w:rsidRPr="003073F0" w:rsidRDefault="003073F0" w:rsidP="003073F0">
      <w:pPr>
        <w:ind w:left="360"/>
        <w:jc w:val="center"/>
        <w:rPr>
          <w:rFonts w:ascii="Cambria" w:hAnsi="Cambria"/>
          <w:b/>
          <w:bCs/>
          <w:sz w:val="30"/>
          <w:szCs w:val="30"/>
          <w:lang w:val="en-IN"/>
        </w:rPr>
      </w:pPr>
      <w:r>
        <w:rPr>
          <w:rFonts w:ascii="Cambria" w:hAnsi="Cambria"/>
          <w:b/>
          <w:bCs/>
          <w:sz w:val="30"/>
          <w:szCs w:val="30"/>
        </w:rPr>
        <w:t>1</w:t>
      </w:r>
      <w:r>
        <w:rPr>
          <w:rFonts w:ascii="Cambria" w:hAnsi="Cambria"/>
          <w:b/>
          <w:bCs/>
          <w:sz w:val="30"/>
          <w:szCs w:val="30"/>
        </w:rPr>
        <w:t>1</w:t>
      </w:r>
      <w:r>
        <w:rPr>
          <w:rFonts w:ascii="Cambria" w:hAnsi="Cambria"/>
          <w:b/>
          <w:bCs/>
          <w:sz w:val="30"/>
          <w:szCs w:val="30"/>
        </w:rPr>
        <w:t xml:space="preserve">. </w:t>
      </w:r>
      <w:r w:rsidRPr="003073F0">
        <w:rPr>
          <w:rFonts w:ascii="Cambria" w:hAnsi="Cambria"/>
          <w:b/>
          <w:bCs/>
          <w:sz w:val="30"/>
          <w:szCs w:val="30"/>
          <w:lang w:val="en-IN"/>
        </w:rPr>
        <w:t>What are the potential untapped markets based on demographic indicators, and how can market penetration be increased?</w:t>
      </w:r>
    </w:p>
    <w:p w14:paraId="03EB5DB7" w14:textId="77777777" w:rsidR="003073F0" w:rsidRDefault="003073F0" w:rsidP="003073F0">
      <w:pPr>
        <w:rPr>
          <w:rFonts w:ascii="Calibri" w:hAnsi="Calibri" w:cs="Calibri"/>
          <w:sz w:val="24"/>
          <w:szCs w:val="24"/>
          <w:lang w:val="en-IN"/>
        </w:rPr>
      </w:pPr>
    </w:p>
    <w:p w14:paraId="23FDFF08" w14:textId="6D662D79" w:rsidR="003073F0" w:rsidRPr="003073F0" w:rsidRDefault="003073F0" w:rsidP="003073F0">
      <w:pPr>
        <w:jc w:val="both"/>
        <w:rPr>
          <w:rFonts w:ascii="Calibri" w:hAnsi="Calibri" w:cs="Calibri"/>
          <w:sz w:val="24"/>
          <w:szCs w:val="24"/>
          <w:lang w:val="en-IN"/>
        </w:rPr>
      </w:pPr>
      <w:r w:rsidRPr="003073F0">
        <w:rPr>
          <w:rFonts w:ascii="Calibri" w:hAnsi="Calibri" w:cs="Calibri"/>
          <w:sz w:val="24"/>
          <w:szCs w:val="24"/>
          <w:lang w:val="en-IN"/>
        </w:rPr>
        <w:t>A focused analysis of customer credit limits by country reveals specific markets with strong growth potential that are currently underpenetrated. Countries such as Brazil, Italy, South Korea, and Czech Republic display a moderate density of customers whose credit limits fall between $40,000 and $75,000, yet they contribute minimally to overall sales revenue. This disparity indicates the presence of financially capable customers who remain disengaged or underserved due to a lack of targeted marketing, localized offerings, or strategic follow-up.</w:t>
      </w:r>
    </w:p>
    <w:p w14:paraId="622D9A8A" w14:textId="77777777" w:rsidR="003073F0" w:rsidRPr="003073F0" w:rsidRDefault="003073F0" w:rsidP="003073F0">
      <w:pPr>
        <w:jc w:val="both"/>
        <w:rPr>
          <w:rFonts w:ascii="Calibri" w:hAnsi="Calibri" w:cs="Calibri"/>
          <w:sz w:val="24"/>
          <w:szCs w:val="24"/>
          <w:lang w:val="en-IN"/>
        </w:rPr>
      </w:pPr>
      <w:r w:rsidRPr="003073F0">
        <w:rPr>
          <w:rFonts w:ascii="Calibri" w:hAnsi="Calibri" w:cs="Calibri"/>
          <w:sz w:val="24"/>
          <w:szCs w:val="24"/>
          <w:lang w:val="en-IN"/>
        </w:rPr>
        <w:t>In contrast, highly penetrated markets like the United States, France, and Germany not only have customers with high credit ceilings (often above $100,000) but also benefit from tailored campaigns, regional sales support, and premium product positioning. These markets demonstrate that when product strategy is aligned with financial capacity, customer engagement and revenue follow.</w:t>
      </w:r>
    </w:p>
    <w:p w14:paraId="0A8E88A9" w14:textId="77777777" w:rsidR="003073F0" w:rsidRPr="003073F0" w:rsidRDefault="003073F0" w:rsidP="003073F0">
      <w:pPr>
        <w:jc w:val="both"/>
        <w:rPr>
          <w:rFonts w:ascii="Calibri" w:hAnsi="Calibri" w:cs="Calibri"/>
          <w:sz w:val="24"/>
          <w:szCs w:val="24"/>
          <w:lang w:val="en-IN"/>
        </w:rPr>
      </w:pPr>
      <w:r w:rsidRPr="003073F0">
        <w:rPr>
          <w:rFonts w:ascii="Calibri" w:hAnsi="Calibri" w:cs="Calibri"/>
          <w:sz w:val="24"/>
          <w:szCs w:val="24"/>
          <w:lang w:val="en-IN"/>
        </w:rPr>
        <w:t>To increase penetration in untapped markets, businesses should leverage credit limit segmentation to identify promising customers within mid-tier thresholds and build region-specific outreach plans. For example, customers in Brazil or Italy with moderate credit capacity could be encouraged to engage through entry-level bundles, trial promotions, or incentives tied to their credit profile.</w:t>
      </w:r>
    </w:p>
    <w:p w14:paraId="191D7DC9" w14:textId="77777777" w:rsidR="003073F0" w:rsidRPr="003073F0" w:rsidRDefault="003073F0" w:rsidP="003073F0">
      <w:pPr>
        <w:jc w:val="both"/>
        <w:rPr>
          <w:rFonts w:ascii="Calibri" w:hAnsi="Calibri" w:cs="Calibri"/>
          <w:sz w:val="24"/>
          <w:szCs w:val="24"/>
          <w:lang w:val="en-IN"/>
        </w:rPr>
      </w:pPr>
      <w:r w:rsidRPr="003073F0">
        <w:rPr>
          <w:rFonts w:ascii="Calibri" w:hAnsi="Calibri" w:cs="Calibri"/>
          <w:sz w:val="24"/>
          <w:szCs w:val="24"/>
          <w:lang w:val="en-IN"/>
        </w:rPr>
        <w:t>By prioritizing countries where customers have untapped financial potential, and structuring offerings that match local economic conditions, businesses can expand their reach without sacrificing efficiency. Credit limit, when viewed through a regional lens, becomes a powerful predictor of scalable market opportunity.</w:t>
      </w:r>
    </w:p>
    <w:p w14:paraId="7763DA57" w14:textId="77777777" w:rsidR="003073F0" w:rsidRDefault="003073F0" w:rsidP="003073F0"/>
    <w:p w14:paraId="4A8B1D5F" w14:textId="77777777" w:rsidR="003073F0" w:rsidRDefault="003073F0" w:rsidP="003073F0"/>
    <w:p w14:paraId="5FBD8253" w14:textId="77777777" w:rsidR="003073F0" w:rsidRDefault="003073F0"/>
    <w:p w14:paraId="07A64FBF" w14:textId="7419F7E1" w:rsidR="00771F9A" w:rsidRDefault="003073F0">
      <w:r w:rsidRPr="003073F0">
        <w:drawing>
          <wp:inline distT="0" distB="0" distL="0" distR="0" wp14:anchorId="234766F4" wp14:editId="22BADDBD">
            <wp:extent cx="6645910" cy="3072130"/>
            <wp:effectExtent l="0" t="0" r="2540" b="0"/>
            <wp:docPr id="377082336" name="Picture 3" descr="A screenshot of a graph&#10;&#10;AI-generated content may be incorrect.">
              <a:extLst xmlns:a="http://schemas.openxmlformats.org/drawingml/2006/main">
                <a:ext uri="{FF2B5EF4-FFF2-40B4-BE49-F238E27FC236}">
                  <a16:creationId xmlns:a16="http://schemas.microsoft.com/office/drawing/2014/main" id="{F103CC94-B67D-07A8-3D1E-545EF3199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AI-generated content may be incorrect.">
                      <a:extLst>
                        <a:ext uri="{FF2B5EF4-FFF2-40B4-BE49-F238E27FC236}">
                          <a16:creationId xmlns:a16="http://schemas.microsoft.com/office/drawing/2014/main" id="{F103CC94-B67D-07A8-3D1E-545EF3199CD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645910" cy="3072130"/>
                    </a:xfrm>
                    <a:prstGeom prst="rect">
                      <a:avLst/>
                    </a:prstGeom>
                  </pic:spPr>
                </pic:pic>
              </a:graphicData>
            </a:graphic>
          </wp:inline>
        </w:drawing>
      </w:r>
    </w:p>
    <w:p w14:paraId="54807543" w14:textId="77777777" w:rsidR="00771F9A" w:rsidRDefault="00771F9A"/>
    <w:p w14:paraId="22002E59" w14:textId="77777777" w:rsidR="003073F0" w:rsidRDefault="003073F0"/>
    <w:p w14:paraId="58CB85CF" w14:textId="64ECCE8D" w:rsidR="003073F0" w:rsidRPr="003073F0" w:rsidRDefault="003073F0" w:rsidP="003073F0">
      <w:pPr>
        <w:ind w:left="360"/>
        <w:jc w:val="center"/>
        <w:rPr>
          <w:rFonts w:ascii="Cambria" w:hAnsi="Cambria"/>
          <w:b/>
          <w:bCs/>
          <w:sz w:val="30"/>
          <w:szCs w:val="30"/>
          <w:lang w:val="en-IN"/>
        </w:rPr>
      </w:pPr>
      <w:r>
        <w:rPr>
          <w:rFonts w:ascii="Cambria" w:hAnsi="Cambria"/>
          <w:b/>
          <w:bCs/>
          <w:sz w:val="30"/>
          <w:szCs w:val="30"/>
        </w:rPr>
        <w:t>1</w:t>
      </w:r>
      <w:r>
        <w:rPr>
          <w:rFonts w:ascii="Cambria" w:hAnsi="Cambria"/>
          <w:b/>
          <w:bCs/>
          <w:sz w:val="30"/>
          <w:szCs w:val="30"/>
        </w:rPr>
        <w:t>2</w:t>
      </w:r>
      <w:r>
        <w:rPr>
          <w:rFonts w:ascii="Cambria" w:hAnsi="Cambria"/>
          <w:b/>
          <w:bCs/>
          <w:sz w:val="30"/>
          <w:szCs w:val="30"/>
        </w:rPr>
        <w:t xml:space="preserve">. </w:t>
      </w:r>
      <w:r w:rsidRPr="003073F0">
        <w:rPr>
          <w:rFonts w:ascii="Cambria" w:hAnsi="Cambria"/>
          <w:b/>
          <w:bCs/>
          <w:sz w:val="30"/>
          <w:szCs w:val="30"/>
          <w:lang w:val="en-IN"/>
        </w:rPr>
        <w:t xml:space="preserve">How do customer preferences and </w:t>
      </w:r>
      <w:r w:rsidRPr="003073F0">
        <w:rPr>
          <w:rFonts w:ascii="Cambria" w:hAnsi="Cambria"/>
          <w:b/>
          <w:bCs/>
          <w:sz w:val="30"/>
          <w:szCs w:val="30"/>
          <w:lang w:val="en-IN"/>
        </w:rPr>
        <w:t>behaviour</w:t>
      </w:r>
      <w:r w:rsidRPr="003073F0">
        <w:rPr>
          <w:rFonts w:ascii="Cambria" w:hAnsi="Cambria"/>
          <w:b/>
          <w:bCs/>
          <w:sz w:val="30"/>
          <w:szCs w:val="30"/>
          <w:lang w:val="en-IN"/>
        </w:rPr>
        <w:t xml:space="preserve"> differ based on demographic factors, and how can they be leveraged for personalized marketing campaigns?</w:t>
      </w:r>
    </w:p>
    <w:p w14:paraId="2BE70677" w14:textId="77777777" w:rsidR="00E25B09" w:rsidRPr="00E25B09" w:rsidRDefault="00E25B09" w:rsidP="00E25B09">
      <w:pPr>
        <w:jc w:val="both"/>
        <w:rPr>
          <w:rFonts w:ascii="Calibri" w:hAnsi="Calibri" w:cs="Calibri"/>
          <w:sz w:val="24"/>
          <w:szCs w:val="24"/>
          <w:lang w:val="en-IN"/>
        </w:rPr>
      </w:pPr>
    </w:p>
    <w:p w14:paraId="20F6BFFC" w14:textId="7C3870A4" w:rsidR="00E25B09" w:rsidRPr="00E25B09" w:rsidRDefault="00E25B09" w:rsidP="00E25B09">
      <w:pPr>
        <w:jc w:val="both"/>
        <w:rPr>
          <w:rFonts w:ascii="Calibri" w:hAnsi="Calibri" w:cs="Calibri"/>
          <w:sz w:val="24"/>
          <w:szCs w:val="24"/>
          <w:lang w:val="en-IN"/>
        </w:rPr>
      </w:pPr>
      <w:r w:rsidRPr="00E25B09">
        <w:rPr>
          <w:rFonts w:ascii="Calibri" w:hAnsi="Calibri" w:cs="Calibri"/>
          <w:sz w:val="24"/>
          <w:szCs w:val="24"/>
          <w:lang w:val="en-IN"/>
        </w:rPr>
        <w:t xml:space="preserve">Country-level analysis within the dataset reveals that geographic location, as a demographic factor, has a significant influence on customer preferences and purchasing </w:t>
      </w:r>
      <w:r w:rsidRPr="00E25B09">
        <w:rPr>
          <w:rFonts w:ascii="Calibri" w:hAnsi="Calibri" w:cs="Calibri"/>
          <w:sz w:val="24"/>
          <w:szCs w:val="24"/>
          <w:lang w:val="en-IN"/>
        </w:rPr>
        <w:t>behaviour</w:t>
      </w:r>
      <w:r w:rsidRPr="00E25B09">
        <w:rPr>
          <w:rFonts w:ascii="Calibri" w:hAnsi="Calibri" w:cs="Calibri"/>
          <w:sz w:val="24"/>
          <w:szCs w:val="24"/>
          <w:lang w:val="en-IN"/>
        </w:rPr>
        <w:t xml:space="preserve">. Customers from economically advanced countries such as the United States, France, Germany, and Japan consistently exhibit a preference for premium product lines like Classic Cars, Vintage Cars, and Motorcycles. These customers place larger orders, engage more frequently, and often return for repeat purchases. </w:t>
      </w:r>
    </w:p>
    <w:p w14:paraId="352FEF01" w14:textId="741FB5EE" w:rsidR="00E25B09" w:rsidRPr="00E25B09" w:rsidRDefault="00E25B09" w:rsidP="00E25B09">
      <w:pPr>
        <w:jc w:val="both"/>
        <w:rPr>
          <w:rFonts w:ascii="Calibri" w:hAnsi="Calibri" w:cs="Calibri"/>
          <w:sz w:val="24"/>
          <w:szCs w:val="24"/>
          <w:lang w:val="en-IN"/>
        </w:rPr>
      </w:pPr>
      <w:r w:rsidRPr="00E25B09">
        <w:rPr>
          <w:rFonts w:ascii="Calibri" w:hAnsi="Calibri" w:cs="Calibri"/>
          <w:sz w:val="24"/>
          <w:szCs w:val="24"/>
          <w:lang w:val="en-IN"/>
        </w:rPr>
        <w:t xml:space="preserve">Conversely, customers from countries such as Brazil, Mexico, Czech Republic, and South Korea demonstrate more value-oriented </w:t>
      </w:r>
      <w:r w:rsidRPr="00E25B09">
        <w:rPr>
          <w:rFonts w:ascii="Calibri" w:hAnsi="Calibri" w:cs="Calibri"/>
          <w:sz w:val="24"/>
          <w:szCs w:val="24"/>
          <w:lang w:val="en-IN"/>
        </w:rPr>
        <w:t>behaviour</w:t>
      </w:r>
      <w:r w:rsidRPr="00E25B09">
        <w:rPr>
          <w:rFonts w:ascii="Calibri" w:hAnsi="Calibri" w:cs="Calibri"/>
          <w:sz w:val="24"/>
          <w:szCs w:val="24"/>
          <w:lang w:val="en-IN"/>
        </w:rPr>
        <w:t>. These regions show greater sensitivity to price and tend to gravitate toward moderately priced or functional product lines such as Trucks &amp; Buses or Planes. Purchase frequency is generally lower, and marketing responsiveness is closely tied to discounts, bundled deals, and promotions.</w:t>
      </w:r>
    </w:p>
    <w:p w14:paraId="0AF0C5A5" w14:textId="6FD7750F" w:rsidR="00E25B09" w:rsidRPr="00E25B09" w:rsidRDefault="00E25B09" w:rsidP="00E25B09">
      <w:pPr>
        <w:jc w:val="both"/>
        <w:rPr>
          <w:rFonts w:ascii="Calibri" w:hAnsi="Calibri" w:cs="Calibri"/>
          <w:sz w:val="24"/>
          <w:szCs w:val="24"/>
          <w:lang w:val="en-IN"/>
        </w:rPr>
      </w:pPr>
      <w:r w:rsidRPr="00E25B09">
        <w:rPr>
          <w:rFonts w:ascii="Calibri" w:hAnsi="Calibri" w:cs="Calibri"/>
          <w:sz w:val="24"/>
          <w:szCs w:val="24"/>
          <w:lang w:val="en-IN"/>
        </w:rPr>
        <w:t xml:space="preserve">To capitalize on these country-based </w:t>
      </w:r>
      <w:r w:rsidRPr="00E25B09">
        <w:rPr>
          <w:rFonts w:ascii="Calibri" w:hAnsi="Calibri" w:cs="Calibri"/>
          <w:sz w:val="24"/>
          <w:szCs w:val="24"/>
          <w:lang w:val="en-IN"/>
        </w:rPr>
        <w:t>behavioural</w:t>
      </w:r>
      <w:r w:rsidRPr="00E25B09">
        <w:rPr>
          <w:rFonts w:ascii="Calibri" w:hAnsi="Calibri" w:cs="Calibri"/>
          <w:sz w:val="24"/>
          <w:szCs w:val="24"/>
          <w:lang w:val="en-IN"/>
        </w:rPr>
        <w:t xml:space="preserve"> patterns, businesses must develop region-specific personalization strategies. In high-income countries, campaigns should focus on showcasing craftsmanship, rarity, and premium upgrades. In more price-sensitive regions, marketing should emphasize affordability, utility, and convenience, using local language, cultural references, and regional delivery promotions.</w:t>
      </w:r>
    </w:p>
    <w:p w14:paraId="51DAFAF8" w14:textId="14C8CAB4" w:rsidR="00E25B09" w:rsidRPr="00E25B09" w:rsidRDefault="00E25B09" w:rsidP="00E25B09">
      <w:pPr>
        <w:jc w:val="both"/>
        <w:rPr>
          <w:rFonts w:ascii="Calibri" w:hAnsi="Calibri" w:cs="Calibri"/>
          <w:sz w:val="24"/>
          <w:szCs w:val="24"/>
          <w:lang w:val="en-IN"/>
        </w:rPr>
      </w:pPr>
      <w:r w:rsidRPr="00E25B09">
        <w:rPr>
          <w:rFonts w:ascii="Calibri" w:hAnsi="Calibri" w:cs="Calibri"/>
          <w:sz w:val="24"/>
          <w:szCs w:val="24"/>
          <w:lang w:val="en-IN"/>
        </w:rPr>
        <w:t xml:space="preserve">By aligning product positioning and promotional tactics with country-specific customer </w:t>
      </w:r>
      <w:r w:rsidRPr="00E25B09">
        <w:rPr>
          <w:rFonts w:ascii="Calibri" w:hAnsi="Calibri" w:cs="Calibri"/>
          <w:sz w:val="24"/>
          <w:szCs w:val="24"/>
          <w:lang w:val="en-IN"/>
        </w:rPr>
        <w:t>behaviour</w:t>
      </w:r>
      <w:r w:rsidRPr="00E25B09">
        <w:rPr>
          <w:rFonts w:ascii="Calibri" w:hAnsi="Calibri" w:cs="Calibri"/>
          <w:sz w:val="24"/>
          <w:szCs w:val="24"/>
          <w:lang w:val="en-IN"/>
        </w:rPr>
        <w:t>, companies can enhance engagement, improve conversion rates, and build stronger relationships through meaningful, personalized experiences.</w:t>
      </w:r>
    </w:p>
    <w:p w14:paraId="772558F6" w14:textId="77777777" w:rsidR="003073F0" w:rsidRDefault="003073F0"/>
    <w:p w14:paraId="7242B2B3" w14:textId="77777777" w:rsidR="00E25B09" w:rsidRDefault="00E25B09"/>
    <w:p w14:paraId="4E64A64A" w14:textId="03E8CF74" w:rsidR="00771F9A" w:rsidRDefault="003073F0">
      <w:r w:rsidRPr="003073F0">
        <w:drawing>
          <wp:inline distT="0" distB="0" distL="0" distR="0" wp14:anchorId="156B5A61" wp14:editId="507D74C2">
            <wp:extent cx="6645910" cy="3084830"/>
            <wp:effectExtent l="0" t="0" r="2540" b="1270"/>
            <wp:docPr id="1075592431" name="Picture 3" descr="A screenshot of a spreadsheet&#10;&#10;AI-generated content may be incorrect.">
              <a:extLst xmlns:a="http://schemas.openxmlformats.org/drawingml/2006/main">
                <a:ext uri="{FF2B5EF4-FFF2-40B4-BE49-F238E27FC236}">
                  <a16:creationId xmlns:a16="http://schemas.microsoft.com/office/drawing/2014/main" id="{4451CE39-B8B4-4781-7BA6-69D8AA663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preadsheet&#10;&#10;AI-generated content may be incorrect.">
                      <a:extLst>
                        <a:ext uri="{FF2B5EF4-FFF2-40B4-BE49-F238E27FC236}">
                          <a16:creationId xmlns:a16="http://schemas.microsoft.com/office/drawing/2014/main" id="{4451CE39-B8B4-4781-7BA6-69D8AA663E0C}"/>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645910" cy="3084830"/>
                    </a:xfrm>
                    <a:prstGeom prst="rect">
                      <a:avLst/>
                    </a:prstGeom>
                  </pic:spPr>
                </pic:pic>
              </a:graphicData>
            </a:graphic>
          </wp:inline>
        </w:drawing>
      </w:r>
    </w:p>
    <w:p w14:paraId="3908CE9C" w14:textId="77777777" w:rsidR="00771F9A" w:rsidRDefault="00771F9A"/>
    <w:p w14:paraId="5C8A2BD1" w14:textId="77777777" w:rsidR="00311FBA" w:rsidRDefault="00311FBA" w:rsidP="00311FBA">
      <w:pPr>
        <w:jc w:val="center"/>
        <w:rPr>
          <w:rFonts w:ascii="Cambria" w:hAnsi="Cambria"/>
          <w:b/>
          <w:bCs/>
          <w:sz w:val="72"/>
          <w:szCs w:val="72"/>
        </w:rPr>
      </w:pPr>
    </w:p>
    <w:p w14:paraId="4B398BB0" w14:textId="77777777" w:rsidR="00311FBA" w:rsidRDefault="00311FBA" w:rsidP="00311FBA">
      <w:pPr>
        <w:jc w:val="center"/>
        <w:rPr>
          <w:rFonts w:ascii="Cambria" w:hAnsi="Cambria"/>
          <w:b/>
          <w:bCs/>
          <w:sz w:val="72"/>
          <w:szCs w:val="72"/>
        </w:rPr>
      </w:pPr>
    </w:p>
    <w:p w14:paraId="0E343EDF" w14:textId="77777777" w:rsidR="00311FBA" w:rsidRDefault="00311FBA" w:rsidP="00311FBA">
      <w:pPr>
        <w:jc w:val="center"/>
        <w:rPr>
          <w:rFonts w:ascii="Cambria" w:hAnsi="Cambria"/>
          <w:b/>
          <w:bCs/>
          <w:sz w:val="72"/>
          <w:szCs w:val="72"/>
        </w:rPr>
      </w:pPr>
    </w:p>
    <w:p w14:paraId="4D16ACFB" w14:textId="77777777" w:rsidR="00311FBA" w:rsidRDefault="00311FBA" w:rsidP="00311FBA">
      <w:pPr>
        <w:jc w:val="center"/>
        <w:rPr>
          <w:rFonts w:ascii="Cambria" w:hAnsi="Cambria"/>
          <w:b/>
          <w:bCs/>
          <w:sz w:val="72"/>
          <w:szCs w:val="72"/>
        </w:rPr>
      </w:pPr>
    </w:p>
    <w:p w14:paraId="11184764" w14:textId="77777777" w:rsidR="00311FBA" w:rsidRDefault="00311FBA" w:rsidP="00311FBA">
      <w:pPr>
        <w:jc w:val="center"/>
        <w:rPr>
          <w:rFonts w:ascii="Cambria" w:hAnsi="Cambria"/>
          <w:b/>
          <w:bCs/>
          <w:sz w:val="72"/>
          <w:szCs w:val="72"/>
        </w:rPr>
      </w:pPr>
    </w:p>
    <w:p w14:paraId="365AEB2C" w14:textId="77777777" w:rsidR="00311FBA" w:rsidRDefault="00311FBA" w:rsidP="00311FBA">
      <w:pPr>
        <w:jc w:val="center"/>
        <w:rPr>
          <w:rFonts w:ascii="Cambria" w:hAnsi="Cambria"/>
          <w:b/>
          <w:bCs/>
          <w:sz w:val="72"/>
          <w:szCs w:val="72"/>
        </w:rPr>
      </w:pPr>
    </w:p>
    <w:p w14:paraId="719F7F92" w14:textId="33D2BAF4" w:rsidR="00311FBA" w:rsidRPr="00686EB4" w:rsidRDefault="00311FBA" w:rsidP="00311FBA">
      <w:pPr>
        <w:jc w:val="center"/>
        <w:rPr>
          <w:rFonts w:ascii="Cambria" w:hAnsi="Cambria"/>
          <w:b/>
          <w:bCs/>
          <w:sz w:val="72"/>
          <w:szCs w:val="72"/>
        </w:rPr>
      </w:pPr>
      <w:r>
        <w:rPr>
          <w:rFonts w:ascii="Cambria" w:hAnsi="Cambria"/>
          <w:b/>
          <w:bCs/>
          <w:sz w:val="72"/>
          <w:szCs w:val="72"/>
        </w:rPr>
        <w:t>Thank You</w:t>
      </w:r>
    </w:p>
    <w:p w14:paraId="4F2502F2" w14:textId="77777777" w:rsidR="00771F9A" w:rsidRDefault="00771F9A"/>
    <w:p w14:paraId="3C9B247B" w14:textId="77777777" w:rsidR="00771F9A" w:rsidRDefault="00771F9A"/>
    <w:p w14:paraId="16466A35" w14:textId="77777777" w:rsidR="00771F9A" w:rsidRDefault="00771F9A"/>
    <w:p w14:paraId="12D076FF" w14:textId="77777777" w:rsidR="00771F9A" w:rsidRDefault="00771F9A"/>
    <w:p w14:paraId="41397C2A" w14:textId="77777777" w:rsidR="00771F9A" w:rsidRDefault="00771F9A"/>
    <w:p w14:paraId="74AFAC8D" w14:textId="77777777" w:rsidR="00771F9A" w:rsidRDefault="00771F9A"/>
    <w:p w14:paraId="299B6435" w14:textId="77777777" w:rsidR="00771F9A" w:rsidRDefault="00771F9A"/>
    <w:p w14:paraId="065C5B7E" w14:textId="77777777" w:rsidR="00771F9A" w:rsidRDefault="00771F9A"/>
    <w:p w14:paraId="36A270F8" w14:textId="77777777" w:rsidR="00771F9A" w:rsidRDefault="00771F9A"/>
    <w:p w14:paraId="48F3E16C" w14:textId="77777777" w:rsidR="00771F9A" w:rsidRDefault="00771F9A"/>
    <w:p w14:paraId="76BE81C1" w14:textId="77777777" w:rsidR="00771F9A" w:rsidRDefault="00771F9A"/>
    <w:p w14:paraId="4FF5B3B9" w14:textId="77777777" w:rsidR="00771F9A" w:rsidRDefault="00771F9A"/>
    <w:p w14:paraId="3BA28E05" w14:textId="77777777" w:rsidR="00771F9A" w:rsidRDefault="00771F9A"/>
    <w:p w14:paraId="39C0032A" w14:textId="77777777" w:rsidR="00771F9A" w:rsidRDefault="00771F9A"/>
    <w:p w14:paraId="1C8E1E83" w14:textId="77777777" w:rsidR="00771F9A" w:rsidRDefault="00771F9A"/>
    <w:sectPr w:rsidR="00771F9A" w:rsidSect="00E00D42">
      <w:footerReference w:type="default" r:id="rId34"/>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2DE4F" w14:textId="77777777" w:rsidR="009B7EB8" w:rsidRDefault="009B7EB8" w:rsidP="00C6554A">
      <w:pPr>
        <w:spacing w:before="0" w:after="0" w:line="240" w:lineRule="auto"/>
      </w:pPr>
      <w:r>
        <w:separator/>
      </w:r>
    </w:p>
  </w:endnote>
  <w:endnote w:type="continuationSeparator" w:id="0">
    <w:p w14:paraId="43D95C53" w14:textId="77777777" w:rsidR="009B7EB8" w:rsidRDefault="009B7EB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058A7" w14:textId="77777777" w:rsidR="002D299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40446" w14:textId="77777777" w:rsidR="009B7EB8" w:rsidRDefault="009B7EB8" w:rsidP="00C6554A">
      <w:pPr>
        <w:spacing w:before="0" w:after="0" w:line="240" w:lineRule="auto"/>
      </w:pPr>
      <w:r>
        <w:separator/>
      </w:r>
    </w:p>
  </w:footnote>
  <w:footnote w:type="continuationSeparator" w:id="0">
    <w:p w14:paraId="56DD0F0D" w14:textId="77777777" w:rsidR="009B7EB8" w:rsidRDefault="009B7EB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D2086C"/>
    <w:multiLevelType w:val="multilevel"/>
    <w:tmpl w:val="7CB6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81C30"/>
    <w:multiLevelType w:val="multilevel"/>
    <w:tmpl w:val="3D32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F06761"/>
    <w:multiLevelType w:val="multilevel"/>
    <w:tmpl w:val="A42A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755FF"/>
    <w:multiLevelType w:val="hybridMultilevel"/>
    <w:tmpl w:val="7FA0B9C0"/>
    <w:lvl w:ilvl="0" w:tplc="A5BCCFD2">
      <w:start w:val="1"/>
      <w:numFmt w:val="decimal"/>
      <w:lvlText w:val="%1."/>
      <w:lvlJc w:val="left"/>
      <w:pPr>
        <w:ind w:left="720" w:hanging="360"/>
      </w:pPr>
      <w:rPr>
        <w:rFonts w:hint="default"/>
        <w:b/>
        <w:bCs/>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55879F1"/>
    <w:multiLevelType w:val="multilevel"/>
    <w:tmpl w:val="CC38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83939"/>
    <w:multiLevelType w:val="multilevel"/>
    <w:tmpl w:val="DA9A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D3AD7"/>
    <w:multiLevelType w:val="multilevel"/>
    <w:tmpl w:val="F7B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5267E"/>
    <w:multiLevelType w:val="multilevel"/>
    <w:tmpl w:val="B3F2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3D4ECD"/>
    <w:multiLevelType w:val="multilevel"/>
    <w:tmpl w:val="BEAC3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9C7A4E"/>
    <w:multiLevelType w:val="multilevel"/>
    <w:tmpl w:val="A1C2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D41E00"/>
    <w:multiLevelType w:val="multilevel"/>
    <w:tmpl w:val="2982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D27E16"/>
    <w:multiLevelType w:val="multilevel"/>
    <w:tmpl w:val="D2E4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F5C8A"/>
    <w:multiLevelType w:val="multilevel"/>
    <w:tmpl w:val="E5BA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56F10"/>
    <w:multiLevelType w:val="multilevel"/>
    <w:tmpl w:val="F42C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3E699C"/>
    <w:multiLevelType w:val="hybridMultilevel"/>
    <w:tmpl w:val="1EC0FCFC"/>
    <w:lvl w:ilvl="0" w:tplc="FFFFFFFF">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ABF264E"/>
    <w:multiLevelType w:val="multilevel"/>
    <w:tmpl w:val="614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E0631"/>
    <w:multiLevelType w:val="multilevel"/>
    <w:tmpl w:val="487C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F115B"/>
    <w:multiLevelType w:val="hybridMultilevel"/>
    <w:tmpl w:val="45821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78B1FEC"/>
    <w:multiLevelType w:val="multilevel"/>
    <w:tmpl w:val="BBBA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8E45B7"/>
    <w:multiLevelType w:val="multilevel"/>
    <w:tmpl w:val="A70A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A4608"/>
    <w:multiLevelType w:val="multilevel"/>
    <w:tmpl w:val="DF541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B5222C"/>
    <w:multiLevelType w:val="multilevel"/>
    <w:tmpl w:val="70AA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1DD434B"/>
    <w:multiLevelType w:val="multilevel"/>
    <w:tmpl w:val="CF3C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D70DF2"/>
    <w:multiLevelType w:val="multilevel"/>
    <w:tmpl w:val="53AE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94604C"/>
    <w:multiLevelType w:val="multilevel"/>
    <w:tmpl w:val="304C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95FE6"/>
    <w:multiLevelType w:val="multilevel"/>
    <w:tmpl w:val="6E0E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EA55FA"/>
    <w:multiLevelType w:val="multilevel"/>
    <w:tmpl w:val="57C0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2A02F7"/>
    <w:multiLevelType w:val="multilevel"/>
    <w:tmpl w:val="E5C2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97547E"/>
    <w:multiLevelType w:val="multilevel"/>
    <w:tmpl w:val="730C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22A57"/>
    <w:multiLevelType w:val="multilevel"/>
    <w:tmpl w:val="FA58B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DE3938"/>
    <w:multiLevelType w:val="multilevel"/>
    <w:tmpl w:val="95CA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84D67"/>
    <w:multiLevelType w:val="multilevel"/>
    <w:tmpl w:val="4116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30020">
    <w:abstractNumId w:val="9"/>
  </w:num>
  <w:num w:numId="2" w16cid:durableId="1773815328">
    <w:abstractNumId w:val="8"/>
  </w:num>
  <w:num w:numId="3" w16cid:durableId="1356076735">
    <w:abstractNumId w:val="8"/>
  </w:num>
  <w:num w:numId="4" w16cid:durableId="415131011">
    <w:abstractNumId w:val="9"/>
  </w:num>
  <w:num w:numId="5" w16cid:durableId="1399012494">
    <w:abstractNumId w:val="34"/>
  </w:num>
  <w:num w:numId="6" w16cid:durableId="1146582550">
    <w:abstractNumId w:val="10"/>
  </w:num>
  <w:num w:numId="7" w16cid:durableId="1804497763">
    <w:abstractNumId w:val="13"/>
  </w:num>
  <w:num w:numId="8" w16cid:durableId="621307037">
    <w:abstractNumId w:val="7"/>
  </w:num>
  <w:num w:numId="9" w16cid:durableId="1813015193">
    <w:abstractNumId w:val="6"/>
  </w:num>
  <w:num w:numId="10" w16cid:durableId="1020356089">
    <w:abstractNumId w:val="5"/>
  </w:num>
  <w:num w:numId="11" w16cid:durableId="886450451">
    <w:abstractNumId w:val="4"/>
  </w:num>
  <w:num w:numId="12" w16cid:durableId="364600242">
    <w:abstractNumId w:val="3"/>
  </w:num>
  <w:num w:numId="13" w16cid:durableId="1428234050">
    <w:abstractNumId w:val="2"/>
  </w:num>
  <w:num w:numId="14" w16cid:durableId="831602408">
    <w:abstractNumId w:val="1"/>
  </w:num>
  <w:num w:numId="15" w16cid:durableId="83188587">
    <w:abstractNumId w:val="0"/>
  </w:num>
  <w:num w:numId="16" w16cid:durableId="2032101830">
    <w:abstractNumId w:val="21"/>
  </w:num>
  <w:num w:numId="17" w16cid:durableId="1957251193">
    <w:abstractNumId w:val="27"/>
  </w:num>
  <w:num w:numId="18" w16cid:durableId="899099471">
    <w:abstractNumId w:val="30"/>
  </w:num>
  <w:num w:numId="19" w16cid:durableId="267666431">
    <w:abstractNumId w:val="28"/>
  </w:num>
  <w:num w:numId="20" w16cid:durableId="279918030">
    <w:abstractNumId w:val="35"/>
  </w:num>
  <w:num w:numId="21" w16cid:durableId="649019968">
    <w:abstractNumId w:val="41"/>
  </w:num>
  <w:num w:numId="22" w16cid:durableId="373577066">
    <w:abstractNumId w:val="38"/>
  </w:num>
  <w:num w:numId="23" w16cid:durableId="227964590">
    <w:abstractNumId w:val="43"/>
  </w:num>
  <w:num w:numId="24" w16cid:durableId="575894589">
    <w:abstractNumId w:val="33"/>
  </w:num>
  <w:num w:numId="25" w16cid:durableId="1047798598">
    <w:abstractNumId w:val="24"/>
  </w:num>
  <w:num w:numId="26" w16cid:durableId="1721519483">
    <w:abstractNumId w:val="40"/>
  </w:num>
  <w:num w:numId="27" w16cid:durableId="1189294250">
    <w:abstractNumId w:val="23"/>
  </w:num>
  <w:num w:numId="28" w16cid:durableId="1835873768">
    <w:abstractNumId w:val="16"/>
  </w:num>
  <w:num w:numId="29" w16cid:durableId="1583686998">
    <w:abstractNumId w:val="31"/>
  </w:num>
  <w:num w:numId="30" w16cid:durableId="979572677">
    <w:abstractNumId w:val="17"/>
  </w:num>
  <w:num w:numId="31" w16cid:durableId="1367828367">
    <w:abstractNumId w:val="11"/>
  </w:num>
  <w:num w:numId="32" w16cid:durableId="582036153">
    <w:abstractNumId w:val="18"/>
  </w:num>
  <w:num w:numId="33" w16cid:durableId="1522280100">
    <w:abstractNumId w:val="15"/>
  </w:num>
  <w:num w:numId="34" w16cid:durableId="1505513898">
    <w:abstractNumId w:val="26"/>
  </w:num>
  <w:num w:numId="35" w16cid:durableId="554121647">
    <w:abstractNumId w:val="29"/>
  </w:num>
  <w:num w:numId="36" w16cid:durableId="1165778143">
    <w:abstractNumId w:val="22"/>
  </w:num>
  <w:num w:numId="37" w16cid:durableId="896277840">
    <w:abstractNumId w:val="37"/>
  </w:num>
  <w:num w:numId="38" w16cid:durableId="1818180723">
    <w:abstractNumId w:val="44"/>
  </w:num>
  <w:num w:numId="39" w16cid:durableId="1450783506">
    <w:abstractNumId w:val="19"/>
  </w:num>
  <w:num w:numId="40" w16cid:durableId="1156148021">
    <w:abstractNumId w:val="14"/>
  </w:num>
  <w:num w:numId="41" w16cid:durableId="1294361762">
    <w:abstractNumId w:val="20"/>
  </w:num>
  <w:num w:numId="42" w16cid:durableId="474835968">
    <w:abstractNumId w:val="42"/>
  </w:num>
  <w:num w:numId="43" w16cid:durableId="893390003">
    <w:abstractNumId w:val="32"/>
  </w:num>
  <w:num w:numId="44" w16cid:durableId="502859935">
    <w:abstractNumId w:val="25"/>
  </w:num>
  <w:num w:numId="45" w16cid:durableId="506599720">
    <w:abstractNumId w:val="39"/>
  </w:num>
  <w:num w:numId="46" w16cid:durableId="287207882">
    <w:abstractNumId w:val="12"/>
  </w:num>
  <w:num w:numId="47" w16cid:durableId="7341594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2"/>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2B7"/>
    <w:rsid w:val="00032CD0"/>
    <w:rsid w:val="00066272"/>
    <w:rsid w:val="000C69EB"/>
    <w:rsid w:val="001160B1"/>
    <w:rsid w:val="0014004C"/>
    <w:rsid w:val="001761C3"/>
    <w:rsid w:val="00195BFC"/>
    <w:rsid w:val="001B70E0"/>
    <w:rsid w:val="001C1F45"/>
    <w:rsid w:val="002554CD"/>
    <w:rsid w:val="00264366"/>
    <w:rsid w:val="00293B83"/>
    <w:rsid w:val="002B245D"/>
    <w:rsid w:val="002B4294"/>
    <w:rsid w:val="002D2990"/>
    <w:rsid w:val="002F7E07"/>
    <w:rsid w:val="003073F0"/>
    <w:rsid w:val="00311FBA"/>
    <w:rsid w:val="0032310A"/>
    <w:rsid w:val="00333D0D"/>
    <w:rsid w:val="00344F1A"/>
    <w:rsid w:val="003451F2"/>
    <w:rsid w:val="003670E2"/>
    <w:rsid w:val="00371815"/>
    <w:rsid w:val="003C4D96"/>
    <w:rsid w:val="003D6D64"/>
    <w:rsid w:val="003F4897"/>
    <w:rsid w:val="00401FD9"/>
    <w:rsid w:val="004144C2"/>
    <w:rsid w:val="004628FA"/>
    <w:rsid w:val="00475C11"/>
    <w:rsid w:val="00475DC7"/>
    <w:rsid w:val="00480150"/>
    <w:rsid w:val="00482DF8"/>
    <w:rsid w:val="00484A8C"/>
    <w:rsid w:val="004B531B"/>
    <w:rsid w:val="004C049F"/>
    <w:rsid w:val="005000E2"/>
    <w:rsid w:val="00505B46"/>
    <w:rsid w:val="00562836"/>
    <w:rsid w:val="005D5EE3"/>
    <w:rsid w:val="006103EE"/>
    <w:rsid w:val="00686EB4"/>
    <w:rsid w:val="006A3CE7"/>
    <w:rsid w:val="00700699"/>
    <w:rsid w:val="00725AE4"/>
    <w:rsid w:val="00764A3A"/>
    <w:rsid w:val="00771F9A"/>
    <w:rsid w:val="007B518F"/>
    <w:rsid w:val="008172B7"/>
    <w:rsid w:val="0082446A"/>
    <w:rsid w:val="00854E72"/>
    <w:rsid w:val="008B4437"/>
    <w:rsid w:val="00914C44"/>
    <w:rsid w:val="0091618D"/>
    <w:rsid w:val="00956A09"/>
    <w:rsid w:val="009B7EB8"/>
    <w:rsid w:val="009D3971"/>
    <w:rsid w:val="00A13605"/>
    <w:rsid w:val="00A72FE4"/>
    <w:rsid w:val="00AA082F"/>
    <w:rsid w:val="00B27702"/>
    <w:rsid w:val="00B31E9D"/>
    <w:rsid w:val="00BB0F0E"/>
    <w:rsid w:val="00BC1A68"/>
    <w:rsid w:val="00C557D7"/>
    <w:rsid w:val="00C6554A"/>
    <w:rsid w:val="00C77F62"/>
    <w:rsid w:val="00CA2A83"/>
    <w:rsid w:val="00CF0FBD"/>
    <w:rsid w:val="00D061A5"/>
    <w:rsid w:val="00D342A5"/>
    <w:rsid w:val="00D97E08"/>
    <w:rsid w:val="00DE6C05"/>
    <w:rsid w:val="00DF15F0"/>
    <w:rsid w:val="00E00D42"/>
    <w:rsid w:val="00E223D7"/>
    <w:rsid w:val="00E25B09"/>
    <w:rsid w:val="00E2685E"/>
    <w:rsid w:val="00E27F0B"/>
    <w:rsid w:val="00E74C72"/>
    <w:rsid w:val="00E84DCF"/>
    <w:rsid w:val="00E95B20"/>
    <w:rsid w:val="00ED7C44"/>
    <w:rsid w:val="00F3121D"/>
    <w:rsid w:val="00F7558F"/>
    <w:rsid w:val="00F8573A"/>
    <w:rsid w:val="00FC36B2"/>
    <w:rsid w:val="00FC494C"/>
    <w:rsid w:val="00FD2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A9191"/>
  <w15:chartTrackingRefBased/>
  <w15:docId w15:val="{E47E9CA9-1123-4FE7-B9F1-C7A33330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D97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285">
      <w:bodyDiv w:val="1"/>
      <w:marLeft w:val="0"/>
      <w:marRight w:val="0"/>
      <w:marTop w:val="0"/>
      <w:marBottom w:val="0"/>
      <w:divBdr>
        <w:top w:val="none" w:sz="0" w:space="0" w:color="auto"/>
        <w:left w:val="none" w:sz="0" w:space="0" w:color="auto"/>
        <w:bottom w:val="none" w:sz="0" w:space="0" w:color="auto"/>
        <w:right w:val="none" w:sz="0" w:space="0" w:color="auto"/>
      </w:divBdr>
    </w:div>
    <w:div w:id="10113194">
      <w:bodyDiv w:val="1"/>
      <w:marLeft w:val="0"/>
      <w:marRight w:val="0"/>
      <w:marTop w:val="0"/>
      <w:marBottom w:val="0"/>
      <w:divBdr>
        <w:top w:val="none" w:sz="0" w:space="0" w:color="auto"/>
        <w:left w:val="none" w:sz="0" w:space="0" w:color="auto"/>
        <w:bottom w:val="none" w:sz="0" w:space="0" w:color="auto"/>
        <w:right w:val="none" w:sz="0" w:space="0" w:color="auto"/>
      </w:divBdr>
    </w:div>
    <w:div w:id="33308356">
      <w:bodyDiv w:val="1"/>
      <w:marLeft w:val="0"/>
      <w:marRight w:val="0"/>
      <w:marTop w:val="0"/>
      <w:marBottom w:val="0"/>
      <w:divBdr>
        <w:top w:val="none" w:sz="0" w:space="0" w:color="auto"/>
        <w:left w:val="none" w:sz="0" w:space="0" w:color="auto"/>
        <w:bottom w:val="none" w:sz="0" w:space="0" w:color="auto"/>
        <w:right w:val="none" w:sz="0" w:space="0" w:color="auto"/>
      </w:divBdr>
    </w:div>
    <w:div w:id="48237636">
      <w:bodyDiv w:val="1"/>
      <w:marLeft w:val="0"/>
      <w:marRight w:val="0"/>
      <w:marTop w:val="0"/>
      <w:marBottom w:val="0"/>
      <w:divBdr>
        <w:top w:val="none" w:sz="0" w:space="0" w:color="auto"/>
        <w:left w:val="none" w:sz="0" w:space="0" w:color="auto"/>
        <w:bottom w:val="none" w:sz="0" w:space="0" w:color="auto"/>
        <w:right w:val="none" w:sz="0" w:space="0" w:color="auto"/>
      </w:divBdr>
    </w:div>
    <w:div w:id="57672598">
      <w:bodyDiv w:val="1"/>
      <w:marLeft w:val="0"/>
      <w:marRight w:val="0"/>
      <w:marTop w:val="0"/>
      <w:marBottom w:val="0"/>
      <w:divBdr>
        <w:top w:val="none" w:sz="0" w:space="0" w:color="auto"/>
        <w:left w:val="none" w:sz="0" w:space="0" w:color="auto"/>
        <w:bottom w:val="none" w:sz="0" w:space="0" w:color="auto"/>
        <w:right w:val="none" w:sz="0" w:space="0" w:color="auto"/>
      </w:divBdr>
    </w:div>
    <w:div w:id="126777277">
      <w:bodyDiv w:val="1"/>
      <w:marLeft w:val="0"/>
      <w:marRight w:val="0"/>
      <w:marTop w:val="0"/>
      <w:marBottom w:val="0"/>
      <w:divBdr>
        <w:top w:val="none" w:sz="0" w:space="0" w:color="auto"/>
        <w:left w:val="none" w:sz="0" w:space="0" w:color="auto"/>
        <w:bottom w:val="none" w:sz="0" w:space="0" w:color="auto"/>
        <w:right w:val="none" w:sz="0" w:space="0" w:color="auto"/>
      </w:divBdr>
    </w:div>
    <w:div w:id="130447958">
      <w:bodyDiv w:val="1"/>
      <w:marLeft w:val="0"/>
      <w:marRight w:val="0"/>
      <w:marTop w:val="0"/>
      <w:marBottom w:val="0"/>
      <w:divBdr>
        <w:top w:val="none" w:sz="0" w:space="0" w:color="auto"/>
        <w:left w:val="none" w:sz="0" w:space="0" w:color="auto"/>
        <w:bottom w:val="none" w:sz="0" w:space="0" w:color="auto"/>
        <w:right w:val="none" w:sz="0" w:space="0" w:color="auto"/>
      </w:divBdr>
    </w:div>
    <w:div w:id="130906622">
      <w:bodyDiv w:val="1"/>
      <w:marLeft w:val="0"/>
      <w:marRight w:val="0"/>
      <w:marTop w:val="0"/>
      <w:marBottom w:val="0"/>
      <w:divBdr>
        <w:top w:val="none" w:sz="0" w:space="0" w:color="auto"/>
        <w:left w:val="none" w:sz="0" w:space="0" w:color="auto"/>
        <w:bottom w:val="none" w:sz="0" w:space="0" w:color="auto"/>
        <w:right w:val="none" w:sz="0" w:space="0" w:color="auto"/>
      </w:divBdr>
    </w:div>
    <w:div w:id="196545418">
      <w:bodyDiv w:val="1"/>
      <w:marLeft w:val="0"/>
      <w:marRight w:val="0"/>
      <w:marTop w:val="0"/>
      <w:marBottom w:val="0"/>
      <w:divBdr>
        <w:top w:val="none" w:sz="0" w:space="0" w:color="auto"/>
        <w:left w:val="none" w:sz="0" w:space="0" w:color="auto"/>
        <w:bottom w:val="none" w:sz="0" w:space="0" w:color="auto"/>
        <w:right w:val="none" w:sz="0" w:space="0" w:color="auto"/>
      </w:divBdr>
    </w:div>
    <w:div w:id="203255369">
      <w:bodyDiv w:val="1"/>
      <w:marLeft w:val="0"/>
      <w:marRight w:val="0"/>
      <w:marTop w:val="0"/>
      <w:marBottom w:val="0"/>
      <w:divBdr>
        <w:top w:val="none" w:sz="0" w:space="0" w:color="auto"/>
        <w:left w:val="none" w:sz="0" w:space="0" w:color="auto"/>
        <w:bottom w:val="none" w:sz="0" w:space="0" w:color="auto"/>
        <w:right w:val="none" w:sz="0" w:space="0" w:color="auto"/>
      </w:divBdr>
    </w:div>
    <w:div w:id="261685518">
      <w:bodyDiv w:val="1"/>
      <w:marLeft w:val="0"/>
      <w:marRight w:val="0"/>
      <w:marTop w:val="0"/>
      <w:marBottom w:val="0"/>
      <w:divBdr>
        <w:top w:val="none" w:sz="0" w:space="0" w:color="auto"/>
        <w:left w:val="none" w:sz="0" w:space="0" w:color="auto"/>
        <w:bottom w:val="none" w:sz="0" w:space="0" w:color="auto"/>
        <w:right w:val="none" w:sz="0" w:space="0" w:color="auto"/>
      </w:divBdr>
    </w:div>
    <w:div w:id="275212239">
      <w:bodyDiv w:val="1"/>
      <w:marLeft w:val="0"/>
      <w:marRight w:val="0"/>
      <w:marTop w:val="0"/>
      <w:marBottom w:val="0"/>
      <w:divBdr>
        <w:top w:val="none" w:sz="0" w:space="0" w:color="auto"/>
        <w:left w:val="none" w:sz="0" w:space="0" w:color="auto"/>
        <w:bottom w:val="none" w:sz="0" w:space="0" w:color="auto"/>
        <w:right w:val="none" w:sz="0" w:space="0" w:color="auto"/>
      </w:divBdr>
    </w:div>
    <w:div w:id="275217757">
      <w:bodyDiv w:val="1"/>
      <w:marLeft w:val="0"/>
      <w:marRight w:val="0"/>
      <w:marTop w:val="0"/>
      <w:marBottom w:val="0"/>
      <w:divBdr>
        <w:top w:val="none" w:sz="0" w:space="0" w:color="auto"/>
        <w:left w:val="none" w:sz="0" w:space="0" w:color="auto"/>
        <w:bottom w:val="none" w:sz="0" w:space="0" w:color="auto"/>
        <w:right w:val="none" w:sz="0" w:space="0" w:color="auto"/>
      </w:divBdr>
    </w:div>
    <w:div w:id="310057859">
      <w:bodyDiv w:val="1"/>
      <w:marLeft w:val="0"/>
      <w:marRight w:val="0"/>
      <w:marTop w:val="0"/>
      <w:marBottom w:val="0"/>
      <w:divBdr>
        <w:top w:val="none" w:sz="0" w:space="0" w:color="auto"/>
        <w:left w:val="none" w:sz="0" w:space="0" w:color="auto"/>
        <w:bottom w:val="none" w:sz="0" w:space="0" w:color="auto"/>
        <w:right w:val="none" w:sz="0" w:space="0" w:color="auto"/>
      </w:divBdr>
    </w:div>
    <w:div w:id="318189261">
      <w:bodyDiv w:val="1"/>
      <w:marLeft w:val="0"/>
      <w:marRight w:val="0"/>
      <w:marTop w:val="0"/>
      <w:marBottom w:val="0"/>
      <w:divBdr>
        <w:top w:val="none" w:sz="0" w:space="0" w:color="auto"/>
        <w:left w:val="none" w:sz="0" w:space="0" w:color="auto"/>
        <w:bottom w:val="none" w:sz="0" w:space="0" w:color="auto"/>
        <w:right w:val="none" w:sz="0" w:space="0" w:color="auto"/>
      </w:divBdr>
    </w:div>
    <w:div w:id="399796312">
      <w:bodyDiv w:val="1"/>
      <w:marLeft w:val="0"/>
      <w:marRight w:val="0"/>
      <w:marTop w:val="0"/>
      <w:marBottom w:val="0"/>
      <w:divBdr>
        <w:top w:val="none" w:sz="0" w:space="0" w:color="auto"/>
        <w:left w:val="none" w:sz="0" w:space="0" w:color="auto"/>
        <w:bottom w:val="none" w:sz="0" w:space="0" w:color="auto"/>
        <w:right w:val="none" w:sz="0" w:space="0" w:color="auto"/>
      </w:divBdr>
    </w:div>
    <w:div w:id="417754300">
      <w:bodyDiv w:val="1"/>
      <w:marLeft w:val="0"/>
      <w:marRight w:val="0"/>
      <w:marTop w:val="0"/>
      <w:marBottom w:val="0"/>
      <w:divBdr>
        <w:top w:val="none" w:sz="0" w:space="0" w:color="auto"/>
        <w:left w:val="none" w:sz="0" w:space="0" w:color="auto"/>
        <w:bottom w:val="none" w:sz="0" w:space="0" w:color="auto"/>
        <w:right w:val="none" w:sz="0" w:space="0" w:color="auto"/>
      </w:divBdr>
    </w:div>
    <w:div w:id="474030761">
      <w:bodyDiv w:val="1"/>
      <w:marLeft w:val="0"/>
      <w:marRight w:val="0"/>
      <w:marTop w:val="0"/>
      <w:marBottom w:val="0"/>
      <w:divBdr>
        <w:top w:val="none" w:sz="0" w:space="0" w:color="auto"/>
        <w:left w:val="none" w:sz="0" w:space="0" w:color="auto"/>
        <w:bottom w:val="none" w:sz="0" w:space="0" w:color="auto"/>
        <w:right w:val="none" w:sz="0" w:space="0" w:color="auto"/>
      </w:divBdr>
    </w:div>
    <w:div w:id="483543691">
      <w:bodyDiv w:val="1"/>
      <w:marLeft w:val="0"/>
      <w:marRight w:val="0"/>
      <w:marTop w:val="0"/>
      <w:marBottom w:val="0"/>
      <w:divBdr>
        <w:top w:val="none" w:sz="0" w:space="0" w:color="auto"/>
        <w:left w:val="none" w:sz="0" w:space="0" w:color="auto"/>
        <w:bottom w:val="none" w:sz="0" w:space="0" w:color="auto"/>
        <w:right w:val="none" w:sz="0" w:space="0" w:color="auto"/>
      </w:divBdr>
    </w:div>
    <w:div w:id="483591984">
      <w:bodyDiv w:val="1"/>
      <w:marLeft w:val="0"/>
      <w:marRight w:val="0"/>
      <w:marTop w:val="0"/>
      <w:marBottom w:val="0"/>
      <w:divBdr>
        <w:top w:val="none" w:sz="0" w:space="0" w:color="auto"/>
        <w:left w:val="none" w:sz="0" w:space="0" w:color="auto"/>
        <w:bottom w:val="none" w:sz="0" w:space="0" w:color="auto"/>
        <w:right w:val="none" w:sz="0" w:space="0" w:color="auto"/>
      </w:divBdr>
    </w:div>
    <w:div w:id="490754290">
      <w:bodyDiv w:val="1"/>
      <w:marLeft w:val="0"/>
      <w:marRight w:val="0"/>
      <w:marTop w:val="0"/>
      <w:marBottom w:val="0"/>
      <w:divBdr>
        <w:top w:val="none" w:sz="0" w:space="0" w:color="auto"/>
        <w:left w:val="none" w:sz="0" w:space="0" w:color="auto"/>
        <w:bottom w:val="none" w:sz="0" w:space="0" w:color="auto"/>
        <w:right w:val="none" w:sz="0" w:space="0" w:color="auto"/>
      </w:divBdr>
    </w:div>
    <w:div w:id="494806614">
      <w:bodyDiv w:val="1"/>
      <w:marLeft w:val="0"/>
      <w:marRight w:val="0"/>
      <w:marTop w:val="0"/>
      <w:marBottom w:val="0"/>
      <w:divBdr>
        <w:top w:val="none" w:sz="0" w:space="0" w:color="auto"/>
        <w:left w:val="none" w:sz="0" w:space="0" w:color="auto"/>
        <w:bottom w:val="none" w:sz="0" w:space="0" w:color="auto"/>
        <w:right w:val="none" w:sz="0" w:space="0" w:color="auto"/>
      </w:divBdr>
    </w:div>
    <w:div w:id="533613406">
      <w:bodyDiv w:val="1"/>
      <w:marLeft w:val="0"/>
      <w:marRight w:val="0"/>
      <w:marTop w:val="0"/>
      <w:marBottom w:val="0"/>
      <w:divBdr>
        <w:top w:val="none" w:sz="0" w:space="0" w:color="auto"/>
        <w:left w:val="none" w:sz="0" w:space="0" w:color="auto"/>
        <w:bottom w:val="none" w:sz="0" w:space="0" w:color="auto"/>
        <w:right w:val="none" w:sz="0" w:space="0" w:color="auto"/>
      </w:divBdr>
    </w:div>
    <w:div w:id="537207305">
      <w:bodyDiv w:val="1"/>
      <w:marLeft w:val="0"/>
      <w:marRight w:val="0"/>
      <w:marTop w:val="0"/>
      <w:marBottom w:val="0"/>
      <w:divBdr>
        <w:top w:val="none" w:sz="0" w:space="0" w:color="auto"/>
        <w:left w:val="none" w:sz="0" w:space="0" w:color="auto"/>
        <w:bottom w:val="none" w:sz="0" w:space="0" w:color="auto"/>
        <w:right w:val="none" w:sz="0" w:space="0" w:color="auto"/>
      </w:divBdr>
    </w:div>
    <w:div w:id="554898679">
      <w:bodyDiv w:val="1"/>
      <w:marLeft w:val="0"/>
      <w:marRight w:val="0"/>
      <w:marTop w:val="0"/>
      <w:marBottom w:val="0"/>
      <w:divBdr>
        <w:top w:val="none" w:sz="0" w:space="0" w:color="auto"/>
        <w:left w:val="none" w:sz="0" w:space="0" w:color="auto"/>
        <w:bottom w:val="none" w:sz="0" w:space="0" w:color="auto"/>
        <w:right w:val="none" w:sz="0" w:space="0" w:color="auto"/>
      </w:divBdr>
    </w:div>
    <w:div w:id="619798772">
      <w:bodyDiv w:val="1"/>
      <w:marLeft w:val="0"/>
      <w:marRight w:val="0"/>
      <w:marTop w:val="0"/>
      <w:marBottom w:val="0"/>
      <w:divBdr>
        <w:top w:val="none" w:sz="0" w:space="0" w:color="auto"/>
        <w:left w:val="none" w:sz="0" w:space="0" w:color="auto"/>
        <w:bottom w:val="none" w:sz="0" w:space="0" w:color="auto"/>
        <w:right w:val="none" w:sz="0" w:space="0" w:color="auto"/>
      </w:divBdr>
    </w:div>
    <w:div w:id="629555969">
      <w:bodyDiv w:val="1"/>
      <w:marLeft w:val="0"/>
      <w:marRight w:val="0"/>
      <w:marTop w:val="0"/>
      <w:marBottom w:val="0"/>
      <w:divBdr>
        <w:top w:val="none" w:sz="0" w:space="0" w:color="auto"/>
        <w:left w:val="none" w:sz="0" w:space="0" w:color="auto"/>
        <w:bottom w:val="none" w:sz="0" w:space="0" w:color="auto"/>
        <w:right w:val="none" w:sz="0" w:space="0" w:color="auto"/>
      </w:divBdr>
    </w:div>
    <w:div w:id="655063606">
      <w:bodyDiv w:val="1"/>
      <w:marLeft w:val="0"/>
      <w:marRight w:val="0"/>
      <w:marTop w:val="0"/>
      <w:marBottom w:val="0"/>
      <w:divBdr>
        <w:top w:val="none" w:sz="0" w:space="0" w:color="auto"/>
        <w:left w:val="none" w:sz="0" w:space="0" w:color="auto"/>
        <w:bottom w:val="none" w:sz="0" w:space="0" w:color="auto"/>
        <w:right w:val="none" w:sz="0" w:space="0" w:color="auto"/>
      </w:divBdr>
    </w:div>
    <w:div w:id="678701841">
      <w:bodyDiv w:val="1"/>
      <w:marLeft w:val="0"/>
      <w:marRight w:val="0"/>
      <w:marTop w:val="0"/>
      <w:marBottom w:val="0"/>
      <w:divBdr>
        <w:top w:val="none" w:sz="0" w:space="0" w:color="auto"/>
        <w:left w:val="none" w:sz="0" w:space="0" w:color="auto"/>
        <w:bottom w:val="none" w:sz="0" w:space="0" w:color="auto"/>
        <w:right w:val="none" w:sz="0" w:space="0" w:color="auto"/>
      </w:divBdr>
    </w:div>
    <w:div w:id="699210194">
      <w:bodyDiv w:val="1"/>
      <w:marLeft w:val="0"/>
      <w:marRight w:val="0"/>
      <w:marTop w:val="0"/>
      <w:marBottom w:val="0"/>
      <w:divBdr>
        <w:top w:val="none" w:sz="0" w:space="0" w:color="auto"/>
        <w:left w:val="none" w:sz="0" w:space="0" w:color="auto"/>
        <w:bottom w:val="none" w:sz="0" w:space="0" w:color="auto"/>
        <w:right w:val="none" w:sz="0" w:space="0" w:color="auto"/>
      </w:divBdr>
    </w:div>
    <w:div w:id="754130123">
      <w:bodyDiv w:val="1"/>
      <w:marLeft w:val="0"/>
      <w:marRight w:val="0"/>
      <w:marTop w:val="0"/>
      <w:marBottom w:val="0"/>
      <w:divBdr>
        <w:top w:val="none" w:sz="0" w:space="0" w:color="auto"/>
        <w:left w:val="none" w:sz="0" w:space="0" w:color="auto"/>
        <w:bottom w:val="none" w:sz="0" w:space="0" w:color="auto"/>
        <w:right w:val="none" w:sz="0" w:space="0" w:color="auto"/>
      </w:divBdr>
    </w:div>
    <w:div w:id="769348893">
      <w:bodyDiv w:val="1"/>
      <w:marLeft w:val="0"/>
      <w:marRight w:val="0"/>
      <w:marTop w:val="0"/>
      <w:marBottom w:val="0"/>
      <w:divBdr>
        <w:top w:val="none" w:sz="0" w:space="0" w:color="auto"/>
        <w:left w:val="none" w:sz="0" w:space="0" w:color="auto"/>
        <w:bottom w:val="none" w:sz="0" w:space="0" w:color="auto"/>
        <w:right w:val="none" w:sz="0" w:space="0" w:color="auto"/>
      </w:divBdr>
    </w:div>
    <w:div w:id="815949656">
      <w:bodyDiv w:val="1"/>
      <w:marLeft w:val="0"/>
      <w:marRight w:val="0"/>
      <w:marTop w:val="0"/>
      <w:marBottom w:val="0"/>
      <w:divBdr>
        <w:top w:val="none" w:sz="0" w:space="0" w:color="auto"/>
        <w:left w:val="none" w:sz="0" w:space="0" w:color="auto"/>
        <w:bottom w:val="none" w:sz="0" w:space="0" w:color="auto"/>
        <w:right w:val="none" w:sz="0" w:space="0" w:color="auto"/>
      </w:divBdr>
    </w:div>
    <w:div w:id="820004679">
      <w:bodyDiv w:val="1"/>
      <w:marLeft w:val="0"/>
      <w:marRight w:val="0"/>
      <w:marTop w:val="0"/>
      <w:marBottom w:val="0"/>
      <w:divBdr>
        <w:top w:val="none" w:sz="0" w:space="0" w:color="auto"/>
        <w:left w:val="none" w:sz="0" w:space="0" w:color="auto"/>
        <w:bottom w:val="none" w:sz="0" w:space="0" w:color="auto"/>
        <w:right w:val="none" w:sz="0" w:space="0" w:color="auto"/>
      </w:divBdr>
    </w:div>
    <w:div w:id="891692949">
      <w:bodyDiv w:val="1"/>
      <w:marLeft w:val="0"/>
      <w:marRight w:val="0"/>
      <w:marTop w:val="0"/>
      <w:marBottom w:val="0"/>
      <w:divBdr>
        <w:top w:val="none" w:sz="0" w:space="0" w:color="auto"/>
        <w:left w:val="none" w:sz="0" w:space="0" w:color="auto"/>
        <w:bottom w:val="none" w:sz="0" w:space="0" w:color="auto"/>
        <w:right w:val="none" w:sz="0" w:space="0" w:color="auto"/>
      </w:divBdr>
    </w:div>
    <w:div w:id="895093657">
      <w:bodyDiv w:val="1"/>
      <w:marLeft w:val="0"/>
      <w:marRight w:val="0"/>
      <w:marTop w:val="0"/>
      <w:marBottom w:val="0"/>
      <w:divBdr>
        <w:top w:val="none" w:sz="0" w:space="0" w:color="auto"/>
        <w:left w:val="none" w:sz="0" w:space="0" w:color="auto"/>
        <w:bottom w:val="none" w:sz="0" w:space="0" w:color="auto"/>
        <w:right w:val="none" w:sz="0" w:space="0" w:color="auto"/>
      </w:divBdr>
    </w:div>
    <w:div w:id="923801400">
      <w:bodyDiv w:val="1"/>
      <w:marLeft w:val="0"/>
      <w:marRight w:val="0"/>
      <w:marTop w:val="0"/>
      <w:marBottom w:val="0"/>
      <w:divBdr>
        <w:top w:val="none" w:sz="0" w:space="0" w:color="auto"/>
        <w:left w:val="none" w:sz="0" w:space="0" w:color="auto"/>
        <w:bottom w:val="none" w:sz="0" w:space="0" w:color="auto"/>
        <w:right w:val="none" w:sz="0" w:space="0" w:color="auto"/>
      </w:divBdr>
    </w:div>
    <w:div w:id="998339720">
      <w:bodyDiv w:val="1"/>
      <w:marLeft w:val="0"/>
      <w:marRight w:val="0"/>
      <w:marTop w:val="0"/>
      <w:marBottom w:val="0"/>
      <w:divBdr>
        <w:top w:val="none" w:sz="0" w:space="0" w:color="auto"/>
        <w:left w:val="none" w:sz="0" w:space="0" w:color="auto"/>
        <w:bottom w:val="none" w:sz="0" w:space="0" w:color="auto"/>
        <w:right w:val="none" w:sz="0" w:space="0" w:color="auto"/>
      </w:divBdr>
    </w:div>
    <w:div w:id="1030379291">
      <w:bodyDiv w:val="1"/>
      <w:marLeft w:val="0"/>
      <w:marRight w:val="0"/>
      <w:marTop w:val="0"/>
      <w:marBottom w:val="0"/>
      <w:divBdr>
        <w:top w:val="none" w:sz="0" w:space="0" w:color="auto"/>
        <w:left w:val="none" w:sz="0" w:space="0" w:color="auto"/>
        <w:bottom w:val="none" w:sz="0" w:space="0" w:color="auto"/>
        <w:right w:val="none" w:sz="0" w:space="0" w:color="auto"/>
      </w:divBdr>
    </w:div>
    <w:div w:id="1032606967">
      <w:bodyDiv w:val="1"/>
      <w:marLeft w:val="0"/>
      <w:marRight w:val="0"/>
      <w:marTop w:val="0"/>
      <w:marBottom w:val="0"/>
      <w:divBdr>
        <w:top w:val="none" w:sz="0" w:space="0" w:color="auto"/>
        <w:left w:val="none" w:sz="0" w:space="0" w:color="auto"/>
        <w:bottom w:val="none" w:sz="0" w:space="0" w:color="auto"/>
        <w:right w:val="none" w:sz="0" w:space="0" w:color="auto"/>
      </w:divBdr>
    </w:div>
    <w:div w:id="1040518241">
      <w:bodyDiv w:val="1"/>
      <w:marLeft w:val="0"/>
      <w:marRight w:val="0"/>
      <w:marTop w:val="0"/>
      <w:marBottom w:val="0"/>
      <w:divBdr>
        <w:top w:val="none" w:sz="0" w:space="0" w:color="auto"/>
        <w:left w:val="none" w:sz="0" w:space="0" w:color="auto"/>
        <w:bottom w:val="none" w:sz="0" w:space="0" w:color="auto"/>
        <w:right w:val="none" w:sz="0" w:space="0" w:color="auto"/>
      </w:divBdr>
    </w:div>
    <w:div w:id="1048720388">
      <w:bodyDiv w:val="1"/>
      <w:marLeft w:val="0"/>
      <w:marRight w:val="0"/>
      <w:marTop w:val="0"/>
      <w:marBottom w:val="0"/>
      <w:divBdr>
        <w:top w:val="none" w:sz="0" w:space="0" w:color="auto"/>
        <w:left w:val="none" w:sz="0" w:space="0" w:color="auto"/>
        <w:bottom w:val="none" w:sz="0" w:space="0" w:color="auto"/>
        <w:right w:val="none" w:sz="0" w:space="0" w:color="auto"/>
      </w:divBdr>
    </w:div>
    <w:div w:id="1059552513">
      <w:bodyDiv w:val="1"/>
      <w:marLeft w:val="0"/>
      <w:marRight w:val="0"/>
      <w:marTop w:val="0"/>
      <w:marBottom w:val="0"/>
      <w:divBdr>
        <w:top w:val="none" w:sz="0" w:space="0" w:color="auto"/>
        <w:left w:val="none" w:sz="0" w:space="0" w:color="auto"/>
        <w:bottom w:val="none" w:sz="0" w:space="0" w:color="auto"/>
        <w:right w:val="none" w:sz="0" w:space="0" w:color="auto"/>
      </w:divBdr>
    </w:div>
    <w:div w:id="1103301317">
      <w:bodyDiv w:val="1"/>
      <w:marLeft w:val="0"/>
      <w:marRight w:val="0"/>
      <w:marTop w:val="0"/>
      <w:marBottom w:val="0"/>
      <w:divBdr>
        <w:top w:val="none" w:sz="0" w:space="0" w:color="auto"/>
        <w:left w:val="none" w:sz="0" w:space="0" w:color="auto"/>
        <w:bottom w:val="none" w:sz="0" w:space="0" w:color="auto"/>
        <w:right w:val="none" w:sz="0" w:space="0" w:color="auto"/>
      </w:divBdr>
    </w:div>
    <w:div w:id="1128233546">
      <w:bodyDiv w:val="1"/>
      <w:marLeft w:val="0"/>
      <w:marRight w:val="0"/>
      <w:marTop w:val="0"/>
      <w:marBottom w:val="0"/>
      <w:divBdr>
        <w:top w:val="none" w:sz="0" w:space="0" w:color="auto"/>
        <w:left w:val="none" w:sz="0" w:space="0" w:color="auto"/>
        <w:bottom w:val="none" w:sz="0" w:space="0" w:color="auto"/>
        <w:right w:val="none" w:sz="0" w:space="0" w:color="auto"/>
      </w:divBdr>
    </w:div>
    <w:div w:id="1145467107">
      <w:bodyDiv w:val="1"/>
      <w:marLeft w:val="0"/>
      <w:marRight w:val="0"/>
      <w:marTop w:val="0"/>
      <w:marBottom w:val="0"/>
      <w:divBdr>
        <w:top w:val="none" w:sz="0" w:space="0" w:color="auto"/>
        <w:left w:val="none" w:sz="0" w:space="0" w:color="auto"/>
        <w:bottom w:val="none" w:sz="0" w:space="0" w:color="auto"/>
        <w:right w:val="none" w:sz="0" w:space="0" w:color="auto"/>
      </w:divBdr>
    </w:div>
    <w:div w:id="1155605177">
      <w:bodyDiv w:val="1"/>
      <w:marLeft w:val="0"/>
      <w:marRight w:val="0"/>
      <w:marTop w:val="0"/>
      <w:marBottom w:val="0"/>
      <w:divBdr>
        <w:top w:val="none" w:sz="0" w:space="0" w:color="auto"/>
        <w:left w:val="none" w:sz="0" w:space="0" w:color="auto"/>
        <w:bottom w:val="none" w:sz="0" w:space="0" w:color="auto"/>
        <w:right w:val="none" w:sz="0" w:space="0" w:color="auto"/>
      </w:divBdr>
    </w:div>
    <w:div w:id="1166438800">
      <w:bodyDiv w:val="1"/>
      <w:marLeft w:val="0"/>
      <w:marRight w:val="0"/>
      <w:marTop w:val="0"/>
      <w:marBottom w:val="0"/>
      <w:divBdr>
        <w:top w:val="none" w:sz="0" w:space="0" w:color="auto"/>
        <w:left w:val="none" w:sz="0" w:space="0" w:color="auto"/>
        <w:bottom w:val="none" w:sz="0" w:space="0" w:color="auto"/>
        <w:right w:val="none" w:sz="0" w:space="0" w:color="auto"/>
      </w:divBdr>
    </w:div>
    <w:div w:id="1170103640">
      <w:bodyDiv w:val="1"/>
      <w:marLeft w:val="0"/>
      <w:marRight w:val="0"/>
      <w:marTop w:val="0"/>
      <w:marBottom w:val="0"/>
      <w:divBdr>
        <w:top w:val="none" w:sz="0" w:space="0" w:color="auto"/>
        <w:left w:val="none" w:sz="0" w:space="0" w:color="auto"/>
        <w:bottom w:val="none" w:sz="0" w:space="0" w:color="auto"/>
        <w:right w:val="none" w:sz="0" w:space="0" w:color="auto"/>
      </w:divBdr>
    </w:div>
    <w:div w:id="1181580883">
      <w:bodyDiv w:val="1"/>
      <w:marLeft w:val="0"/>
      <w:marRight w:val="0"/>
      <w:marTop w:val="0"/>
      <w:marBottom w:val="0"/>
      <w:divBdr>
        <w:top w:val="none" w:sz="0" w:space="0" w:color="auto"/>
        <w:left w:val="none" w:sz="0" w:space="0" w:color="auto"/>
        <w:bottom w:val="none" w:sz="0" w:space="0" w:color="auto"/>
        <w:right w:val="none" w:sz="0" w:space="0" w:color="auto"/>
      </w:divBdr>
    </w:div>
    <w:div w:id="1226791862">
      <w:bodyDiv w:val="1"/>
      <w:marLeft w:val="0"/>
      <w:marRight w:val="0"/>
      <w:marTop w:val="0"/>
      <w:marBottom w:val="0"/>
      <w:divBdr>
        <w:top w:val="none" w:sz="0" w:space="0" w:color="auto"/>
        <w:left w:val="none" w:sz="0" w:space="0" w:color="auto"/>
        <w:bottom w:val="none" w:sz="0" w:space="0" w:color="auto"/>
        <w:right w:val="none" w:sz="0" w:space="0" w:color="auto"/>
      </w:divBdr>
    </w:div>
    <w:div w:id="1288199091">
      <w:bodyDiv w:val="1"/>
      <w:marLeft w:val="0"/>
      <w:marRight w:val="0"/>
      <w:marTop w:val="0"/>
      <w:marBottom w:val="0"/>
      <w:divBdr>
        <w:top w:val="none" w:sz="0" w:space="0" w:color="auto"/>
        <w:left w:val="none" w:sz="0" w:space="0" w:color="auto"/>
        <w:bottom w:val="none" w:sz="0" w:space="0" w:color="auto"/>
        <w:right w:val="none" w:sz="0" w:space="0" w:color="auto"/>
      </w:divBdr>
    </w:div>
    <w:div w:id="1301228339">
      <w:bodyDiv w:val="1"/>
      <w:marLeft w:val="0"/>
      <w:marRight w:val="0"/>
      <w:marTop w:val="0"/>
      <w:marBottom w:val="0"/>
      <w:divBdr>
        <w:top w:val="none" w:sz="0" w:space="0" w:color="auto"/>
        <w:left w:val="none" w:sz="0" w:space="0" w:color="auto"/>
        <w:bottom w:val="none" w:sz="0" w:space="0" w:color="auto"/>
        <w:right w:val="none" w:sz="0" w:space="0" w:color="auto"/>
      </w:divBdr>
    </w:div>
    <w:div w:id="1305818585">
      <w:bodyDiv w:val="1"/>
      <w:marLeft w:val="0"/>
      <w:marRight w:val="0"/>
      <w:marTop w:val="0"/>
      <w:marBottom w:val="0"/>
      <w:divBdr>
        <w:top w:val="none" w:sz="0" w:space="0" w:color="auto"/>
        <w:left w:val="none" w:sz="0" w:space="0" w:color="auto"/>
        <w:bottom w:val="none" w:sz="0" w:space="0" w:color="auto"/>
        <w:right w:val="none" w:sz="0" w:space="0" w:color="auto"/>
      </w:divBdr>
    </w:div>
    <w:div w:id="1321693222">
      <w:bodyDiv w:val="1"/>
      <w:marLeft w:val="0"/>
      <w:marRight w:val="0"/>
      <w:marTop w:val="0"/>
      <w:marBottom w:val="0"/>
      <w:divBdr>
        <w:top w:val="none" w:sz="0" w:space="0" w:color="auto"/>
        <w:left w:val="none" w:sz="0" w:space="0" w:color="auto"/>
        <w:bottom w:val="none" w:sz="0" w:space="0" w:color="auto"/>
        <w:right w:val="none" w:sz="0" w:space="0" w:color="auto"/>
      </w:divBdr>
    </w:div>
    <w:div w:id="1339578414">
      <w:bodyDiv w:val="1"/>
      <w:marLeft w:val="0"/>
      <w:marRight w:val="0"/>
      <w:marTop w:val="0"/>
      <w:marBottom w:val="0"/>
      <w:divBdr>
        <w:top w:val="none" w:sz="0" w:space="0" w:color="auto"/>
        <w:left w:val="none" w:sz="0" w:space="0" w:color="auto"/>
        <w:bottom w:val="none" w:sz="0" w:space="0" w:color="auto"/>
        <w:right w:val="none" w:sz="0" w:space="0" w:color="auto"/>
      </w:divBdr>
    </w:div>
    <w:div w:id="1343818254">
      <w:bodyDiv w:val="1"/>
      <w:marLeft w:val="0"/>
      <w:marRight w:val="0"/>
      <w:marTop w:val="0"/>
      <w:marBottom w:val="0"/>
      <w:divBdr>
        <w:top w:val="none" w:sz="0" w:space="0" w:color="auto"/>
        <w:left w:val="none" w:sz="0" w:space="0" w:color="auto"/>
        <w:bottom w:val="none" w:sz="0" w:space="0" w:color="auto"/>
        <w:right w:val="none" w:sz="0" w:space="0" w:color="auto"/>
      </w:divBdr>
    </w:div>
    <w:div w:id="1369455273">
      <w:bodyDiv w:val="1"/>
      <w:marLeft w:val="0"/>
      <w:marRight w:val="0"/>
      <w:marTop w:val="0"/>
      <w:marBottom w:val="0"/>
      <w:divBdr>
        <w:top w:val="none" w:sz="0" w:space="0" w:color="auto"/>
        <w:left w:val="none" w:sz="0" w:space="0" w:color="auto"/>
        <w:bottom w:val="none" w:sz="0" w:space="0" w:color="auto"/>
        <w:right w:val="none" w:sz="0" w:space="0" w:color="auto"/>
      </w:divBdr>
    </w:div>
    <w:div w:id="1386446162">
      <w:bodyDiv w:val="1"/>
      <w:marLeft w:val="0"/>
      <w:marRight w:val="0"/>
      <w:marTop w:val="0"/>
      <w:marBottom w:val="0"/>
      <w:divBdr>
        <w:top w:val="none" w:sz="0" w:space="0" w:color="auto"/>
        <w:left w:val="none" w:sz="0" w:space="0" w:color="auto"/>
        <w:bottom w:val="none" w:sz="0" w:space="0" w:color="auto"/>
        <w:right w:val="none" w:sz="0" w:space="0" w:color="auto"/>
      </w:divBdr>
    </w:div>
    <w:div w:id="1387412865">
      <w:bodyDiv w:val="1"/>
      <w:marLeft w:val="0"/>
      <w:marRight w:val="0"/>
      <w:marTop w:val="0"/>
      <w:marBottom w:val="0"/>
      <w:divBdr>
        <w:top w:val="none" w:sz="0" w:space="0" w:color="auto"/>
        <w:left w:val="none" w:sz="0" w:space="0" w:color="auto"/>
        <w:bottom w:val="none" w:sz="0" w:space="0" w:color="auto"/>
        <w:right w:val="none" w:sz="0" w:space="0" w:color="auto"/>
      </w:divBdr>
    </w:div>
    <w:div w:id="1407144783">
      <w:bodyDiv w:val="1"/>
      <w:marLeft w:val="0"/>
      <w:marRight w:val="0"/>
      <w:marTop w:val="0"/>
      <w:marBottom w:val="0"/>
      <w:divBdr>
        <w:top w:val="none" w:sz="0" w:space="0" w:color="auto"/>
        <w:left w:val="none" w:sz="0" w:space="0" w:color="auto"/>
        <w:bottom w:val="none" w:sz="0" w:space="0" w:color="auto"/>
        <w:right w:val="none" w:sz="0" w:space="0" w:color="auto"/>
      </w:divBdr>
    </w:div>
    <w:div w:id="1452240593">
      <w:bodyDiv w:val="1"/>
      <w:marLeft w:val="0"/>
      <w:marRight w:val="0"/>
      <w:marTop w:val="0"/>
      <w:marBottom w:val="0"/>
      <w:divBdr>
        <w:top w:val="none" w:sz="0" w:space="0" w:color="auto"/>
        <w:left w:val="none" w:sz="0" w:space="0" w:color="auto"/>
        <w:bottom w:val="none" w:sz="0" w:space="0" w:color="auto"/>
        <w:right w:val="none" w:sz="0" w:space="0" w:color="auto"/>
      </w:divBdr>
    </w:div>
    <w:div w:id="1475680007">
      <w:bodyDiv w:val="1"/>
      <w:marLeft w:val="0"/>
      <w:marRight w:val="0"/>
      <w:marTop w:val="0"/>
      <w:marBottom w:val="0"/>
      <w:divBdr>
        <w:top w:val="none" w:sz="0" w:space="0" w:color="auto"/>
        <w:left w:val="none" w:sz="0" w:space="0" w:color="auto"/>
        <w:bottom w:val="none" w:sz="0" w:space="0" w:color="auto"/>
        <w:right w:val="none" w:sz="0" w:space="0" w:color="auto"/>
      </w:divBdr>
    </w:div>
    <w:div w:id="1502087132">
      <w:bodyDiv w:val="1"/>
      <w:marLeft w:val="0"/>
      <w:marRight w:val="0"/>
      <w:marTop w:val="0"/>
      <w:marBottom w:val="0"/>
      <w:divBdr>
        <w:top w:val="none" w:sz="0" w:space="0" w:color="auto"/>
        <w:left w:val="none" w:sz="0" w:space="0" w:color="auto"/>
        <w:bottom w:val="none" w:sz="0" w:space="0" w:color="auto"/>
        <w:right w:val="none" w:sz="0" w:space="0" w:color="auto"/>
      </w:divBdr>
    </w:div>
    <w:div w:id="1550070442">
      <w:bodyDiv w:val="1"/>
      <w:marLeft w:val="0"/>
      <w:marRight w:val="0"/>
      <w:marTop w:val="0"/>
      <w:marBottom w:val="0"/>
      <w:divBdr>
        <w:top w:val="none" w:sz="0" w:space="0" w:color="auto"/>
        <w:left w:val="none" w:sz="0" w:space="0" w:color="auto"/>
        <w:bottom w:val="none" w:sz="0" w:space="0" w:color="auto"/>
        <w:right w:val="none" w:sz="0" w:space="0" w:color="auto"/>
      </w:divBdr>
    </w:div>
    <w:div w:id="1567450853">
      <w:bodyDiv w:val="1"/>
      <w:marLeft w:val="0"/>
      <w:marRight w:val="0"/>
      <w:marTop w:val="0"/>
      <w:marBottom w:val="0"/>
      <w:divBdr>
        <w:top w:val="none" w:sz="0" w:space="0" w:color="auto"/>
        <w:left w:val="none" w:sz="0" w:space="0" w:color="auto"/>
        <w:bottom w:val="none" w:sz="0" w:space="0" w:color="auto"/>
        <w:right w:val="none" w:sz="0" w:space="0" w:color="auto"/>
      </w:divBdr>
    </w:div>
    <w:div w:id="1572351663">
      <w:bodyDiv w:val="1"/>
      <w:marLeft w:val="0"/>
      <w:marRight w:val="0"/>
      <w:marTop w:val="0"/>
      <w:marBottom w:val="0"/>
      <w:divBdr>
        <w:top w:val="none" w:sz="0" w:space="0" w:color="auto"/>
        <w:left w:val="none" w:sz="0" w:space="0" w:color="auto"/>
        <w:bottom w:val="none" w:sz="0" w:space="0" w:color="auto"/>
        <w:right w:val="none" w:sz="0" w:space="0" w:color="auto"/>
      </w:divBdr>
    </w:div>
    <w:div w:id="1593119982">
      <w:bodyDiv w:val="1"/>
      <w:marLeft w:val="0"/>
      <w:marRight w:val="0"/>
      <w:marTop w:val="0"/>
      <w:marBottom w:val="0"/>
      <w:divBdr>
        <w:top w:val="none" w:sz="0" w:space="0" w:color="auto"/>
        <w:left w:val="none" w:sz="0" w:space="0" w:color="auto"/>
        <w:bottom w:val="none" w:sz="0" w:space="0" w:color="auto"/>
        <w:right w:val="none" w:sz="0" w:space="0" w:color="auto"/>
      </w:divBdr>
    </w:div>
    <w:div w:id="1606382736">
      <w:bodyDiv w:val="1"/>
      <w:marLeft w:val="0"/>
      <w:marRight w:val="0"/>
      <w:marTop w:val="0"/>
      <w:marBottom w:val="0"/>
      <w:divBdr>
        <w:top w:val="none" w:sz="0" w:space="0" w:color="auto"/>
        <w:left w:val="none" w:sz="0" w:space="0" w:color="auto"/>
        <w:bottom w:val="none" w:sz="0" w:space="0" w:color="auto"/>
        <w:right w:val="none" w:sz="0" w:space="0" w:color="auto"/>
      </w:divBdr>
    </w:div>
    <w:div w:id="1612589065">
      <w:bodyDiv w:val="1"/>
      <w:marLeft w:val="0"/>
      <w:marRight w:val="0"/>
      <w:marTop w:val="0"/>
      <w:marBottom w:val="0"/>
      <w:divBdr>
        <w:top w:val="none" w:sz="0" w:space="0" w:color="auto"/>
        <w:left w:val="none" w:sz="0" w:space="0" w:color="auto"/>
        <w:bottom w:val="none" w:sz="0" w:space="0" w:color="auto"/>
        <w:right w:val="none" w:sz="0" w:space="0" w:color="auto"/>
      </w:divBdr>
    </w:div>
    <w:div w:id="1614970073">
      <w:bodyDiv w:val="1"/>
      <w:marLeft w:val="0"/>
      <w:marRight w:val="0"/>
      <w:marTop w:val="0"/>
      <w:marBottom w:val="0"/>
      <w:divBdr>
        <w:top w:val="none" w:sz="0" w:space="0" w:color="auto"/>
        <w:left w:val="none" w:sz="0" w:space="0" w:color="auto"/>
        <w:bottom w:val="none" w:sz="0" w:space="0" w:color="auto"/>
        <w:right w:val="none" w:sz="0" w:space="0" w:color="auto"/>
      </w:divBdr>
    </w:div>
    <w:div w:id="1645895209">
      <w:bodyDiv w:val="1"/>
      <w:marLeft w:val="0"/>
      <w:marRight w:val="0"/>
      <w:marTop w:val="0"/>
      <w:marBottom w:val="0"/>
      <w:divBdr>
        <w:top w:val="none" w:sz="0" w:space="0" w:color="auto"/>
        <w:left w:val="none" w:sz="0" w:space="0" w:color="auto"/>
        <w:bottom w:val="none" w:sz="0" w:space="0" w:color="auto"/>
        <w:right w:val="none" w:sz="0" w:space="0" w:color="auto"/>
      </w:divBdr>
    </w:div>
    <w:div w:id="1659773548">
      <w:bodyDiv w:val="1"/>
      <w:marLeft w:val="0"/>
      <w:marRight w:val="0"/>
      <w:marTop w:val="0"/>
      <w:marBottom w:val="0"/>
      <w:divBdr>
        <w:top w:val="none" w:sz="0" w:space="0" w:color="auto"/>
        <w:left w:val="none" w:sz="0" w:space="0" w:color="auto"/>
        <w:bottom w:val="none" w:sz="0" w:space="0" w:color="auto"/>
        <w:right w:val="none" w:sz="0" w:space="0" w:color="auto"/>
      </w:divBdr>
    </w:div>
    <w:div w:id="1660428907">
      <w:bodyDiv w:val="1"/>
      <w:marLeft w:val="0"/>
      <w:marRight w:val="0"/>
      <w:marTop w:val="0"/>
      <w:marBottom w:val="0"/>
      <w:divBdr>
        <w:top w:val="none" w:sz="0" w:space="0" w:color="auto"/>
        <w:left w:val="none" w:sz="0" w:space="0" w:color="auto"/>
        <w:bottom w:val="none" w:sz="0" w:space="0" w:color="auto"/>
        <w:right w:val="none" w:sz="0" w:space="0" w:color="auto"/>
      </w:divBdr>
    </w:div>
    <w:div w:id="1694382854">
      <w:bodyDiv w:val="1"/>
      <w:marLeft w:val="0"/>
      <w:marRight w:val="0"/>
      <w:marTop w:val="0"/>
      <w:marBottom w:val="0"/>
      <w:divBdr>
        <w:top w:val="none" w:sz="0" w:space="0" w:color="auto"/>
        <w:left w:val="none" w:sz="0" w:space="0" w:color="auto"/>
        <w:bottom w:val="none" w:sz="0" w:space="0" w:color="auto"/>
        <w:right w:val="none" w:sz="0" w:space="0" w:color="auto"/>
      </w:divBdr>
    </w:div>
    <w:div w:id="1713729686">
      <w:bodyDiv w:val="1"/>
      <w:marLeft w:val="0"/>
      <w:marRight w:val="0"/>
      <w:marTop w:val="0"/>
      <w:marBottom w:val="0"/>
      <w:divBdr>
        <w:top w:val="none" w:sz="0" w:space="0" w:color="auto"/>
        <w:left w:val="none" w:sz="0" w:space="0" w:color="auto"/>
        <w:bottom w:val="none" w:sz="0" w:space="0" w:color="auto"/>
        <w:right w:val="none" w:sz="0" w:space="0" w:color="auto"/>
      </w:divBdr>
    </w:div>
    <w:div w:id="1720015548">
      <w:bodyDiv w:val="1"/>
      <w:marLeft w:val="0"/>
      <w:marRight w:val="0"/>
      <w:marTop w:val="0"/>
      <w:marBottom w:val="0"/>
      <w:divBdr>
        <w:top w:val="none" w:sz="0" w:space="0" w:color="auto"/>
        <w:left w:val="none" w:sz="0" w:space="0" w:color="auto"/>
        <w:bottom w:val="none" w:sz="0" w:space="0" w:color="auto"/>
        <w:right w:val="none" w:sz="0" w:space="0" w:color="auto"/>
      </w:divBdr>
    </w:div>
    <w:div w:id="1730884263">
      <w:bodyDiv w:val="1"/>
      <w:marLeft w:val="0"/>
      <w:marRight w:val="0"/>
      <w:marTop w:val="0"/>
      <w:marBottom w:val="0"/>
      <w:divBdr>
        <w:top w:val="none" w:sz="0" w:space="0" w:color="auto"/>
        <w:left w:val="none" w:sz="0" w:space="0" w:color="auto"/>
        <w:bottom w:val="none" w:sz="0" w:space="0" w:color="auto"/>
        <w:right w:val="none" w:sz="0" w:space="0" w:color="auto"/>
      </w:divBdr>
    </w:div>
    <w:div w:id="1750810661">
      <w:bodyDiv w:val="1"/>
      <w:marLeft w:val="0"/>
      <w:marRight w:val="0"/>
      <w:marTop w:val="0"/>
      <w:marBottom w:val="0"/>
      <w:divBdr>
        <w:top w:val="none" w:sz="0" w:space="0" w:color="auto"/>
        <w:left w:val="none" w:sz="0" w:space="0" w:color="auto"/>
        <w:bottom w:val="none" w:sz="0" w:space="0" w:color="auto"/>
        <w:right w:val="none" w:sz="0" w:space="0" w:color="auto"/>
      </w:divBdr>
    </w:div>
    <w:div w:id="1755857714">
      <w:bodyDiv w:val="1"/>
      <w:marLeft w:val="0"/>
      <w:marRight w:val="0"/>
      <w:marTop w:val="0"/>
      <w:marBottom w:val="0"/>
      <w:divBdr>
        <w:top w:val="none" w:sz="0" w:space="0" w:color="auto"/>
        <w:left w:val="none" w:sz="0" w:space="0" w:color="auto"/>
        <w:bottom w:val="none" w:sz="0" w:space="0" w:color="auto"/>
        <w:right w:val="none" w:sz="0" w:space="0" w:color="auto"/>
      </w:divBdr>
    </w:div>
    <w:div w:id="1778207678">
      <w:bodyDiv w:val="1"/>
      <w:marLeft w:val="0"/>
      <w:marRight w:val="0"/>
      <w:marTop w:val="0"/>
      <w:marBottom w:val="0"/>
      <w:divBdr>
        <w:top w:val="none" w:sz="0" w:space="0" w:color="auto"/>
        <w:left w:val="none" w:sz="0" w:space="0" w:color="auto"/>
        <w:bottom w:val="none" w:sz="0" w:space="0" w:color="auto"/>
        <w:right w:val="none" w:sz="0" w:space="0" w:color="auto"/>
      </w:divBdr>
    </w:div>
    <w:div w:id="1804617314">
      <w:bodyDiv w:val="1"/>
      <w:marLeft w:val="0"/>
      <w:marRight w:val="0"/>
      <w:marTop w:val="0"/>
      <w:marBottom w:val="0"/>
      <w:divBdr>
        <w:top w:val="none" w:sz="0" w:space="0" w:color="auto"/>
        <w:left w:val="none" w:sz="0" w:space="0" w:color="auto"/>
        <w:bottom w:val="none" w:sz="0" w:space="0" w:color="auto"/>
        <w:right w:val="none" w:sz="0" w:space="0" w:color="auto"/>
      </w:divBdr>
    </w:div>
    <w:div w:id="1809324404">
      <w:bodyDiv w:val="1"/>
      <w:marLeft w:val="0"/>
      <w:marRight w:val="0"/>
      <w:marTop w:val="0"/>
      <w:marBottom w:val="0"/>
      <w:divBdr>
        <w:top w:val="none" w:sz="0" w:space="0" w:color="auto"/>
        <w:left w:val="none" w:sz="0" w:space="0" w:color="auto"/>
        <w:bottom w:val="none" w:sz="0" w:space="0" w:color="auto"/>
        <w:right w:val="none" w:sz="0" w:space="0" w:color="auto"/>
      </w:divBdr>
    </w:div>
    <w:div w:id="1864396851">
      <w:bodyDiv w:val="1"/>
      <w:marLeft w:val="0"/>
      <w:marRight w:val="0"/>
      <w:marTop w:val="0"/>
      <w:marBottom w:val="0"/>
      <w:divBdr>
        <w:top w:val="none" w:sz="0" w:space="0" w:color="auto"/>
        <w:left w:val="none" w:sz="0" w:space="0" w:color="auto"/>
        <w:bottom w:val="none" w:sz="0" w:space="0" w:color="auto"/>
        <w:right w:val="none" w:sz="0" w:space="0" w:color="auto"/>
      </w:divBdr>
    </w:div>
    <w:div w:id="1904870510">
      <w:bodyDiv w:val="1"/>
      <w:marLeft w:val="0"/>
      <w:marRight w:val="0"/>
      <w:marTop w:val="0"/>
      <w:marBottom w:val="0"/>
      <w:divBdr>
        <w:top w:val="none" w:sz="0" w:space="0" w:color="auto"/>
        <w:left w:val="none" w:sz="0" w:space="0" w:color="auto"/>
        <w:bottom w:val="none" w:sz="0" w:space="0" w:color="auto"/>
        <w:right w:val="none" w:sz="0" w:space="0" w:color="auto"/>
      </w:divBdr>
    </w:div>
    <w:div w:id="1939173815">
      <w:bodyDiv w:val="1"/>
      <w:marLeft w:val="0"/>
      <w:marRight w:val="0"/>
      <w:marTop w:val="0"/>
      <w:marBottom w:val="0"/>
      <w:divBdr>
        <w:top w:val="none" w:sz="0" w:space="0" w:color="auto"/>
        <w:left w:val="none" w:sz="0" w:space="0" w:color="auto"/>
        <w:bottom w:val="none" w:sz="0" w:space="0" w:color="auto"/>
        <w:right w:val="none" w:sz="0" w:space="0" w:color="auto"/>
      </w:divBdr>
    </w:div>
    <w:div w:id="1949043084">
      <w:bodyDiv w:val="1"/>
      <w:marLeft w:val="0"/>
      <w:marRight w:val="0"/>
      <w:marTop w:val="0"/>
      <w:marBottom w:val="0"/>
      <w:divBdr>
        <w:top w:val="none" w:sz="0" w:space="0" w:color="auto"/>
        <w:left w:val="none" w:sz="0" w:space="0" w:color="auto"/>
        <w:bottom w:val="none" w:sz="0" w:space="0" w:color="auto"/>
        <w:right w:val="none" w:sz="0" w:space="0" w:color="auto"/>
      </w:divBdr>
    </w:div>
    <w:div w:id="1954940068">
      <w:bodyDiv w:val="1"/>
      <w:marLeft w:val="0"/>
      <w:marRight w:val="0"/>
      <w:marTop w:val="0"/>
      <w:marBottom w:val="0"/>
      <w:divBdr>
        <w:top w:val="none" w:sz="0" w:space="0" w:color="auto"/>
        <w:left w:val="none" w:sz="0" w:space="0" w:color="auto"/>
        <w:bottom w:val="none" w:sz="0" w:space="0" w:color="auto"/>
        <w:right w:val="none" w:sz="0" w:space="0" w:color="auto"/>
      </w:divBdr>
    </w:div>
    <w:div w:id="1960067369">
      <w:bodyDiv w:val="1"/>
      <w:marLeft w:val="0"/>
      <w:marRight w:val="0"/>
      <w:marTop w:val="0"/>
      <w:marBottom w:val="0"/>
      <w:divBdr>
        <w:top w:val="none" w:sz="0" w:space="0" w:color="auto"/>
        <w:left w:val="none" w:sz="0" w:space="0" w:color="auto"/>
        <w:bottom w:val="none" w:sz="0" w:space="0" w:color="auto"/>
        <w:right w:val="none" w:sz="0" w:space="0" w:color="auto"/>
      </w:divBdr>
    </w:div>
    <w:div w:id="1968930010">
      <w:bodyDiv w:val="1"/>
      <w:marLeft w:val="0"/>
      <w:marRight w:val="0"/>
      <w:marTop w:val="0"/>
      <w:marBottom w:val="0"/>
      <w:divBdr>
        <w:top w:val="none" w:sz="0" w:space="0" w:color="auto"/>
        <w:left w:val="none" w:sz="0" w:space="0" w:color="auto"/>
        <w:bottom w:val="none" w:sz="0" w:space="0" w:color="auto"/>
        <w:right w:val="none" w:sz="0" w:space="0" w:color="auto"/>
      </w:divBdr>
    </w:div>
    <w:div w:id="1998415227">
      <w:bodyDiv w:val="1"/>
      <w:marLeft w:val="0"/>
      <w:marRight w:val="0"/>
      <w:marTop w:val="0"/>
      <w:marBottom w:val="0"/>
      <w:divBdr>
        <w:top w:val="none" w:sz="0" w:space="0" w:color="auto"/>
        <w:left w:val="none" w:sz="0" w:space="0" w:color="auto"/>
        <w:bottom w:val="none" w:sz="0" w:space="0" w:color="auto"/>
        <w:right w:val="none" w:sz="0" w:space="0" w:color="auto"/>
      </w:divBdr>
    </w:div>
    <w:div w:id="2004316366">
      <w:bodyDiv w:val="1"/>
      <w:marLeft w:val="0"/>
      <w:marRight w:val="0"/>
      <w:marTop w:val="0"/>
      <w:marBottom w:val="0"/>
      <w:divBdr>
        <w:top w:val="none" w:sz="0" w:space="0" w:color="auto"/>
        <w:left w:val="none" w:sz="0" w:space="0" w:color="auto"/>
        <w:bottom w:val="none" w:sz="0" w:space="0" w:color="auto"/>
        <w:right w:val="none" w:sz="0" w:space="0" w:color="auto"/>
      </w:divBdr>
    </w:div>
    <w:div w:id="2029483240">
      <w:bodyDiv w:val="1"/>
      <w:marLeft w:val="0"/>
      <w:marRight w:val="0"/>
      <w:marTop w:val="0"/>
      <w:marBottom w:val="0"/>
      <w:divBdr>
        <w:top w:val="none" w:sz="0" w:space="0" w:color="auto"/>
        <w:left w:val="none" w:sz="0" w:space="0" w:color="auto"/>
        <w:bottom w:val="none" w:sz="0" w:space="0" w:color="auto"/>
        <w:right w:val="none" w:sz="0" w:space="0" w:color="auto"/>
      </w:divBdr>
    </w:div>
    <w:div w:id="2038693919">
      <w:bodyDiv w:val="1"/>
      <w:marLeft w:val="0"/>
      <w:marRight w:val="0"/>
      <w:marTop w:val="0"/>
      <w:marBottom w:val="0"/>
      <w:divBdr>
        <w:top w:val="none" w:sz="0" w:space="0" w:color="auto"/>
        <w:left w:val="none" w:sz="0" w:space="0" w:color="auto"/>
        <w:bottom w:val="none" w:sz="0" w:space="0" w:color="auto"/>
        <w:right w:val="none" w:sz="0" w:space="0" w:color="auto"/>
      </w:divBdr>
    </w:div>
    <w:div w:id="2048409979">
      <w:bodyDiv w:val="1"/>
      <w:marLeft w:val="0"/>
      <w:marRight w:val="0"/>
      <w:marTop w:val="0"/>
      <w:marBottom w:val="0"/>
      <w:divBdr>
        <w:top w:val="none" w:sz="0" w:space="0" w:color="auto"/>
        <w:left w:val="none" w:sz="0" w:space="0" w:color="auto"/>
        <w:bottom w:val="none" w:sz="0" w:space="0" w:color="auto"/>
        <w:right w:val="none" w:sz="0" w:space="0" w:color="auto"/>
      </w:divBdr>
    </w:div>
    <w:div w:id="2072072147">
      <w:bodyDiv w:val="1"/>
      <w:marLeft w:val="0"/>
      <w:marRight w:val="0"/>
      <w:marTop w:val="0"/>
      <w:marBottom w:val="0"/>
      <w:divBdr>
        <w:top w:val="none" w:sz="0" w:space="0" w:color="auto"/>
        <w:left w:val="none" w:sz="0" w:space="0" w:color="auto"/>
        <w:bottom w:val="none" w:sz="0" w:space="0" w:color="auto"/>
        <w:right w:val="none" w:sz="0" w:space="0" w:color="auto"/>
      </w:divBdr>
    </w:div>
    <w:div w:id="2088071557">
      <w:bodyDiv w:val="1"/>
      <w:marLeft w:val="0"/>
      <w:marRight w:val="0"/>
      <w:marTop w:val="0"/>
      <w:marBottom w:val="0"/>
      <w:divBdr>
        <w:top w:val="none" w:sz="0" w:space="0" w:color="auto"/>
        <w:left w:val="none" w:sz="0" w:space="0" w:color="auto"/>
        <w:bottom w:val="none" w:sz="0" w:space="0" w:color="auto"/>
        <w:right w:val="none" w:sz="0" w:space="0" w:color="auto"/>
      </w:divBdr>
    </w:div>
    <w:div w:id="209246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R%20COMPUTER\AppData\Local\Microsoft\Office\16.0\DTS\en-IN%7b97830E85-BC7C-4A0B-8332-0A5A359D1157%7d\%7b8BD5FB3F-4110-45F0-9F18-16BE0C42CC84%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61785-D78A-4F68-A654-5B0D2988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{8BD5FB3F-4110-45F0-9F18-16BE0C42CC84}tf02835058_win32</Template>
  <TotalTime>731</TotalTime>
  <Pages>36</Pages>
  <Words>7530</Words>
  <Characters>42925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Yogesh's PC</dc:creator>
  <cp:keywords/>
  <dc:description/>
  <cp:lastModifiedBy>Yogesh Jindal</cp:lastModifiedBy>
  <cp:revision>64</cp:revision>
  <dcterms:created xsi:type="dcterms:W3CDTF">2025-05-20T06:28:00Z</dcterms:created>
  <dcterms:modified xsi:type="dcterms:W3CDTF">2025-05-21T08:35:00Z</dcterms:modified>
</cp:coreProperties>
</file>