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8199">
      <w:pPr>
        <w:rPr>
          <w:rFonts w:hint="default"/>
          <w:lang w:val="en-US"/>
        </w:rPr>
      </w:pPr>
      <w:r>
        <w:rPr>
          <w:rFonts w:hint="default"/>
          <w:lang w:val="en-US"/>
        </w:rPr>
        <w:t>Tiêu đề dócx</w:t>
      </w:r>
    </w:p>
    <w:p w14:paraId="49ECE30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33CA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2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u w:val="singl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2025-02-19T07:12:00Z</dcterms:created>
  <dc:creator>jiner</dc:creator>
  <cp:lastModifiedBy>Hùng Nguyễn</cp:lastModifiedBy>
  <dcterms:modified xsi:type="dcterms:W3CDTF">2025-03-31T15:16:28Z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740594FB6F2145478BD758A4FFED042D_12</vt:lpwstr>
  </property>
</Properties>
</file>