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e45c41"/>
          <w:sz w:val="44"/>
          <w:szCs w:val="44"/>
        </w:rPr>
        <w:t xml:space="preserve">Espace partenaire</w:t>
      </w:r>
    </w:p>
    <w:p>
      <w:pPr>
        <w:spacing w:after="240"/>
      </w:pPr>
      <w:r>
        <w:rPr>
          <w:color w:val="5f5e5a"/>
          <w:sz w:val="26"/>
          <w:szCs w:val="26"/>
        </w:rPr>
        <w:t xml:space="preserve">Tester's guide — testing phase</w:t>
      </w:r>
    </w:p>
    <w:p>
      <w:pPr>
        <w:spacing w:after="120"/>
      </w:pPr>
      <w:r>
        <w:t xml:space="preserve">Thank you for helping test the new course-management website. This short guide explains what the site does, how to get in, what each type of user can do, and exactly what we would like you to try. It takes about five minutes to read.</w:t>
      </w:r>
    </w:p>
    <w:p>
      <w:pPr>
        <w:pStyle w:val="Heading1"/>
      </w:pPr>
      <w:r>
        <w:t xml:space="preserve">1. What this site is</w:t>
      </w:r>
    </w:p>
    <w:p>
      <w:pPr>
        <w:spacing w:after="120"/>
      </w:pPr>
      <w:r>
        <w:t xml:space="preserve">Espace partenaire is a website for managing training courses. Training partners log into their own space to create and organise their courses and to assign a trainer to each one. The training-centre manager oversees every partner's courses, manages each partner's details, and adds information such as the topic and the badges a course leads to. Trainers can see the courses they have been assigned to. One special partner, ONA, can also add trainees to its courses.</w:t>
      </w:r>
    </w:p>
    <w:p>
      <w:pPr>
        <w:pStyle w:val="Heading1"/>
      </w:pPr>
      <w:r>
        <w:t xml:space="preserve">2. Please read first — this is a test version</w:t>
      </w:r>
    </w:p>
    <w:p>
      <w:pPr>
        <w:pStyle w:val="ListParagraph"/>
        <w:numPr>
          <w:ilvl w:val="0"/>
          <w:numId w:val="2"/>
        </w:numPr>
        <w:spacing w:after="60"/>
      </w:pPr>
      <w:r>
        <w:t xml:space="preserve">All the data you see is invented — fake partner names, fake courses, and fake trainee details. Nothing here is real.</w:t>
      </w:r>
    </w:p>
    <w:p>
      <w:pPr>
        <w:pStyle w:val="ListParagraph"/>
        <w:numPr>
          <w:ilvl w:val="0"/>
          <w:numId w:val="2"/>
        </w:numPr>
        <w:spacing w:after="60"/>
      </w:pPr>
      <w:r>
        <w:t xml:space="preserve">Feel free to experiment. You cannot break anything important: create, edit, and delete freely. It is all test data.</w:t>
      </w:r>
    </w:p>
    <w:p>
      <w:pPr>
        <w:pStyle w:val="ListParagraph"/>
        <w:numPr>
          <w:ilvl w:val="0"/>
          <w:numId w:val="2"/>
        </w:numPr>
        <w:spacing w:after="60"/>
      </w:pPr>
      <w:r>
        <w:t xml:space="preserve">Please do NOT enter any real personal information (real names, real national numbers, etc.) during testing.</w:t>
      </w:r>
    </w:p>
    <w:p>
      <w:pPr>
        <w:pStyle w:val="ListParagraph"/>
        <w:numPr>
          <w:ilvl w:val="0"/>
          <w:numId w:val="2"/>
        </w:numPr>
        <w:spacing w:after="60"/>
      </w:pPr>
      <w:r>
        <w:t xml:space="preserve">A few features are planned but not built yet — see section 7.</w:t>
      </w:r>
    </w:p>
    <w:p>
      <w:pPr>
        <w:pStyle w:val="Heading1"/>
      </w:pPr>
      <w:r>
        <w:t xml:space="preserve">3. How to open the site</w:t>
      </w:r>
    </w:p>
    <w:p>
      <w:pPr>
        <w:spacing w:after="120"/>
      </w:pPr>
      <w:r>
        <w:rPr>
          <w:b/>
          <w:bCs/>
        </w:rPr>
        <w:t xml:space="preserve">Open this address in your web browser (Chrome, Safari, Edge…):</w:t>
      </w:r>
    </w:p>
    <w:p>
      <w:pPr>
        <w:spacing w:after="120"/>
      </w:pPr>
      <w:r>
        <w:rPr>
          <w:b/>
          <w:bCs/>
          <w:color w:val="e45c41"/>
        </w:rPr>
        <w:t xml:space="preserve">https://bp-espace-partenaire-production.up.railway.app</w:t>
      </w:r>
    </w:p>
    <w:p>
      <w:pPr>
        <w:spacing w:after="120"/>
      </w:pPr>
      <w:r>
        <w:t xml:space="preserve">There are two ways to get in:</w:t>
      </w:r>
    </w:p>
    <w:p>
      <w:pPr>
        <w:pStyle w:val="Heading2"/>
      </w:pPr>
      <w:r>
        <w:t xml:space="preserve">Option A — Demo access (easiest, no password)</w:t>
      </w:r>
    </w:p>
    <w:p>
      <w:pPr>
        <w:spacing w:after="120"/>
      </w:pPr>
      <w:r>
        <w:t xml:space="preserve">On the first page you will see buttons for each role. Just click the role you want to try — Manager, a Partner, ONA, or a Trainer (pick a name from the list). No password needed. This is the quickest way to explore.</w:t>
      </w:r>
    </w:p>
    <w:p>
      <w:pPr>
        <w:pStyle w:val="Heading2"/>
      </w:pPr>
      <w:r>
        <w:t xml:space="preserve">Option B — Log in with an account</w:t>
      </w:r>
    </w:p>
    <w:p>
      <w:pPr>
        <w:spacing w:after="120"/>
      </w:pPr>
      <w:r>
        <w:t xml:space="preserve">Click “Log in with an account” and use one of the e-mail addresses below. The password for every test account is the same: biergerpakt.</w:t>
      </w:r>
    </w:p>
    <w:p>
      <w:pPr>
        <w:pStyle w:val="Heading1"/>
      </w:pPr>
      <w:r>
        <w:t xml:space="preserve">4. Test accounts</w:t>
      </w:r>
    </w:p>
    <w:p>
      <w:pPr>
        <w:spacing w:after="120"/>
      </w:pPr>
      <w:r>
        <w:t xml:space="preserve">For trainers, the simplest is to use Demo access and pick a name from the list. The password for all accounts below is “biergerpakt”.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160"/>
        <w:gridCol w:w="1600"/>
      </w:tblGrid>
      <w:tr>
        <w:tc>
          <w:tcPr>
            <w:tcW w:type="dxa" w:w="3600"/>
            <w:tcBorders>
              <w:top w:val="single" w:color="CCCCCC" w:sz="1"/>
              <w:left w:val="single" w:color="CCCCCC" w:sz="1"/>
              <w:bottom w:val="single" w:color="CCCCCC" w:sz="1"/>
              <w:right w:val="single" w:color="CCCCCC" w:sz="1"/>
            </w:tcBorders>
            <w:shd w:fill="FDEAE4" w:val="clear"/>
            <w:tcMar>
              <w:top w:type="dxa" w:w="80"/>
              <w:left w:type="dxa" w:w="120"/>
              <w:bottom w:type="dxa" w:w="80"/>
              <w:right w:type="dxa" w:w="120"/>
            </w:tcMar>
          </w:tcPr>
          <w:p>
            <w:r>
              <w:rPr>
                <w:b/>
                <w:bCs/>
              </w:rPr>
              <w:t xml:space="preserve">Role</w:t>
            </w:r>
          </w:p>
        </w:tc>
        <w:tc>
          <w:tcPr>
            <w:tcW w:type="dxa" w:w="4160"/>
            <w:tcBorders>
              <w:top w:val="single" w:color="CCCCCC" w:sz="1"/>
              <w:left w:val="single" w:color="CCCCCC" w:sz="1"/>
              <w:bottom w:val="single" w:color="CCCCCC" w:sz="1"/>
              <w:right w:val="single" w:color="CCCCCC" w:sz="1"/>
            </w:tcBorders>
            <w:shd w:fill="FDEAE4" w:val="clear"/>
            <w:tcMar>
              <w:top w:type="dxa" w:w="80"/>
              <w:left w:type="dxa" w:w="120"/>
              <w:bottom w:type="dxa" w:w="80"/>
              <w:right w:type="dxa" w:w="120"/>
            </w:tcMar>
          </w:tcPr>
          <w:p>
            <w:r>
              <w:rPr>
                <w:b/>
                <w:bCs/>
              </w:rPr>
              <w:t xml:space="preserve">E-mail</w:t>
            </w:r>
          </w:p>
        </w:tc>
        <w:tc>
          <w:tcPr>
            <w:tcW w:type="dxa" w:w="1600"/>
            <w:tcBorders>
              <w:top w:val="single" w:color="CCCCCC" w:sz="1"/>
              <w:left w:val="single" w:color="CCCCCC" w:sz="1"/>
              <w:bottom w:val="single" w:color="CCCCCC" w:sz="1"/>
              <w:right w:val="single" w:color="CCCCCC" w:sz="1"/>
            </w:tcBorders>
            <w:shd w:fill="FDEAE4" w:val="clear"/>
            <w:tcMar>
              <w:top w:type="dxa" w:w="80"/>
              <w:left w:type="dxa" w:w="120"/>
              <w:bottom w:type="dxa" w:w="80"/>
              <w:right w:type="dxa" w:w="120"/>
            </w:tcMar>
          </w:tcPr>
          <w:p>
            <w:r>
              <w:rPr>
                <w:b/>
                <w:bCs/>
              </w:rPr>
              <w:t xml:space="preserve">Password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Manager (the training centre)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manager@espace.lu</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biergerpakt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ONA (can assign trainees)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ona@espace.lu</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biergerpakt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Partner – Akademie Eupen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akademieeupen@espace.lu</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biergerpakt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Partner – ProFormation Verviers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proformationverviers@espace.lu</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biergerpakt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Trainer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use Demo access (pick a name)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t>
            </w:r>
          </w:p>
        </w:tc>
      </w:tr>
    </w:tbl>
    <w:p>
      <w:pPr>
        <w:spacing w:after="120"/>
      </w:pPr>
      <w:r>
        <w:t xml:space="preserve"/>
      </w:r>
    </w:p>
    <w:p>
      <w:pPr>
        <w:spacing w:after="120"/>
      </w:pPr>
      <w:r>
        <w:rPr>
          <w:color w:val="5f5e5a"/>
        </w:rPr>
        <w:t xml:space="preserve">Other partners follow the same pattern: the partner name in lowercase with no spaces, followed by @espace.lu.</w:t>
      </w:r>
    </w:p>
    <w:p>
      <w:pPr>
        <w:pStyle w:val="Heading1"/>
      </w:pPr>
      <w:r>
        <w:t xml:space="preserve">5. What each role can do</w:t>
      </w:r>
    </w:p>
    <w:p>
      <w:pPr>
        <w:pStyle w:val="Heading2"/>
      </w:pPr>
      <w:r>
        <w:t xml:space="preserve">Manager</w:t>
      </w:r>
    </w:p>
    <w:p>
      <w:pPr>
        <w:pStyle w:val="ListParagraph"/>
        <w:numPr>
          <w:ilvl w:val="0"/>
          <w:numId w:val="2"/>
        </w:numPr>
        <w:spacing w:after="60"/>
      </w:pPr>
      <w:r>
        <w:t xml:space="preserve">See a dashboard with totals (partners, courses, trainees, etc.).</w:t>
      </w:r>
    </w:p>
    <w:p>
      <w:pPr>
        <w:pStyle w:val="ListParagraph"/>
        <w:numPr>
          <w:ilvl w:val="0"/>
          <w:numId w:val="2"/>
        </w:numPr>
        <w:spacing w:after="60"/>
      </w:pPr>
      <w:r>
        <w:t xml:space="preserve">Manage partners: edit each partner's description and contact details (email, phone, address), and delete a partner.</w:t>
      </w:r>
    </w:p>
    <w:p>
      <w:pPr>
        <w:pStyle w:val="ListParagraph"/>
        <w:numPr>
          <w:ilvl w:val="0"/>
          <w:numId w:val="2"/>
        </w:numPr>
        <w:spacing w:after="60"/>
      </w:pPr>
      <w:r>
        <w:t xml:space="preserve">See every partner's courses, and for each one set the population (1 or 2), the topics, the badges, and whether the course is visible in the catalogue.</w:t>
      </w:r>
    </w:p>
    <w:p>
      <w:pPr>
        <w:pStyle w:val="ListParagraph"/>
        <w:numPr>
          <w:ilvl w:val="0"/>
          <w:numId w:val="2"/>
        </w:numPr>
        <w:spacing w:after="60"/>
      </w:pPr>
      <w:r>
        <w:t xml:space="preserve">Browse the trainee database and export everything to an Excel file.</w:t>
      </w:r>
    </w:p>
    <w:p>
      <w:pPr>
        <w:pStyle w:val="Heading2"/>
      </w:pPr>
      <w:r>
        <w:t xml:space="preserve">Partner</w:t>
      </w:r>
    </w:p>
    <w:p>
      <w:pPr>
        <w:pStyle w:val="ListParagraph"/>
        <w:numPr>
          <w:ilvl w:val="0"/>
          <w:numId w:val="2"/>
        </w:numPr>
        <w:spacing w:after="60"/>
      </w:pPr>
      <w:r>
        <w:t xml:space="preserve">See their own description and contact details at the top of their page (these are set by the manager).</w:t>
      </w:r>
    </w:p>
    <w:p>
      <w:pPr>
        <w:pStyle w:val="ListParagraph"/>
        <w:numPr>
          <w:ilvl w:val="0"/>
          <w:numId w:val="2"/>
        </w:numPr>
        <w:spacing w:after="60"/>
      </w:pPr>
      <w:r>
        <w:t xml:space="preserve">See and manage their own courses only.</w:t>
      </w:r>
    </w:p>
    <w:p>
      <w:pPr>
        <w:pStyle w:val="ListParagraph"/>
        <w:numPr>
          <w:ilvl w:val="0"/>
          <w:numId w:val="2"/>
        </w:numPr>
        <w:spacing w:after="60"/>
      </w:pPr>
      <w:r>
        <w:t xml:space="preserve">Create a course as a single event, several sessions, or a recurring weekly course.</w:t>
      </w:r>
    </w:p>
    <w:p>
      <w:pPr>
        <w:pStyle w:val="ListParagraph"/>
        <w:numPr>
          <w:ilvl w:val="0"/>
          <w:numId w:val="2"/>
        </w:numPr>
        <w:spacing w:after="60"/>
      </w:pPr>
      <w:r>
        <w:t xml:space="preserve">For each session: set the date, time, capacity, an online Teams link or a physical address, and a trainer.</w:t>
      </w:r>
    </w:p>
    <w:p>
      <w:pPr>
        <w:pStyle w:val="ListParagraph"/>
        <w:numPr>
          <w:ilvl w:val="0"/>
          <w:numId w:val="2"/>
        </w:numPr>
        <w:spacing w:after="60"/>
      </w:pPr>
      <w:r>
        <w:t xml:space="preserve">Edit a course and its sessions later, set its status (Draft, Open, Completed, Cancelled), and download a course calendar (.ics).</w:t>
      </w:r>
    </w:p>
    <w:p>
      <w:pPr>
        <w:pStyle w:val="ListParagraph"/>
        <w:numPr>
          <w:ilvl w:val="0"/>
          <w:numId w:val="2"/>
        </w:numPr>
        <w:spacing w:after="60"/>
      </w:pPr>
      <w:r>
        <w:t xml:space="preserve">Manage their own list of trainers.</w:t>
      </w:r>
    </w:p>
    <w:p>
      <w:pPr>
        <w:pStyle w:val="Heading2"/>
      </w:pPr>
      <w:r>
        <w:t xml:space="preserve">ONA (a special partner)</w:t>
      </w:r>
    </w:p>
    <w:p>
      <w:pPr>
        <w:pStyle w:val="ListParagraph"/>
        <w:numPr>
          <w:ilvl w:val="0"/>
          <w:numId w:val="2"/>
        </w:numPr>
        <w:spacing w:after="60"/>
      </w:pPr>
      <w:r>
        <w:t xml:space="preserve">Everything a partner can do, plus: manually add trainees to its courses (DAPA1–DAPA5 and WELCOME) and see how many places are left.</w:t>
      </w:r>
    </w:p>
    <w:p>
      <w:pPr>
        <w:pStyle w:val="Heading2"/>
      </w:pPr>
      <w:r>
        <w:t xml:space="preserve">Trainer</w:t>
      </w:r>
    </w:p>
    <w:p>
      <w:pPr>
        <w:pStyle w:val="ListParagraph"/>
        <w:numPr>
          <w:ilvl w:val="0"/>
          <w:numId w:val="2"/>
        </w:numPr>
        <w:spacing w:after="60"/>
      </w:pPr>
      <w:r>
        <w:t xml:space="preserve">See (read-only) the courses and sessions they are assigned to, who is registered, and download the calendar.</w:t>
      </w:r>
    </w:p>
    <w:p>
      <w:pPr>
        <w:pStyle w:val="Heading1"/>
      </w:pPr>
      <w:r>
        <w:t xml:space="preserve">6. What we would like you to test</w:t>
      </w:r>
    </w:p>
    <w:p>
      <w:pPr>
        <w:spacing w:after="120"/>
      </w:pPr>
      <w:r>
        <w:rPr>
          <w:b/>
          <w:bCs/>
        </w:rPr>
        <w:t xml:space="preserve">Pick the role(s) that match you and try the steps below. Note anything that looks wrong, confusing, or broken.</w:t>
      </w:r>
    </w:p>
    <w:p>
      <w:pPr>
        <w:pStyle w:val="Heading2"/>
      </w:pPr>
      <w:r>
        <w:t xml:space="preserve">Everyone</w:t>
      </w:r>
    </w:p>
    <w:p>
      <w:pPr>
        <w:pStyle w:val="ListParagraph"/>
        <w:numPr>
          <w:ilvl w:val="0"/>
          <w:numId w:val="3"/>
        </w:numPr>
        <w:spacing w:after="60"/>
      </w:pPr>
      <w:r>
        <w:t xml:space="preserve">Open the site, use Demo access, and enter each role to look around.</w:t>
      </w:r>
    </w:p>
    <w:p>
      <w:pPr>
        <w:pStyle w:val="ListParagraph"/>
        <w:numPr>
          <w:ilvl w:val="0"/>
          <w:numId w:val="3"/>
        </w:numPr>
        <w:spacing w:after="60"/>
      </w:pPr>
      <w:r>
        <w:t xml:space="preserve">Then try logging in with one of the accounts in section 4.</w:t>
      </w:r>
    </w:p>
    <w:p>
      <w:pPr>
        <w:pStyle w:val="ListParagraph"/>
        <w:numPr>
          <w:ilvl w:val="0"/>
          <w:numId w:val="3"/>
        </w:numPr>
        <w:spacing w:after="60"/>
      </w:pPr>
      <w:r>
        <w:t xml:space="preserve">Check that the pages are clear and that the wording makes sense.</w:t>
      </w:r>
    </w:p>
    <w:p>
      <w:pPr>
        <w:pStyle w:val="Heading2"/>
      </w:pPr>
      <w:r>
        <w:t xml:space="preserve">As a Partner (e.g. Akademie Eupen)</w:t>
      </w:r>
    </w:p>
    <w:p>
      <w:pPr>
        <w:pStyle w:val="ListParagraph"/>
        <w:numPr>
          <w:ilvl w:val="0"/>
          <w:numId w:val="3"/>
        </w:numPr>
        <w:spacing w:after="60"/>
      </w:pPr>
      <w:r>
        <w:t xml:space="preserve">Check the description and contact details shown at the top of your page.</w:t>
      </w:r>
    </w:p>
    <w:p>
      <w:pPr>
        <w:pStyle w:val="ListParagraph"/>
        <w:numPr>
          <w:ilvl w:val="0"/>
          <w:numId w:val="3"/>
        </w:numPr>
        <w:spacing w:after="60"/>
      </w:pPr>
      <w:r>
        <w:t xml:space="preserve">Create a course as a single event.</w:t>
      </w:r>
    </w:p>
    <w:p>
      <w:pPr>
        <w:pStyle w:val="ListParagraph"/>
        <w:numPr>
          <w:ilvl w:val="0"/>
          <w:numId w:val="3"/>
        </w:numPr>
        <w:spacing w:after="60"/>
      </w:pPr>
      <w:r>
        <w:t xml:space="preserve">Create a course with several sessions, and one as a recurring weekly course (choose a weekday and how many weeks).</w:t>
      </w:r>
    </w:p>
    <w:p>
      <w:pPr>
        <w:pStyle w:val="ListParagraph"/>
        <w:numPr>
          <w:ilvl w:val="0"/>
          <w:numId w:val="3"/>
        </w:numPr>
        <w:spacing w:after="60"/>
      </w:pPr>
      <w:r>
        <w:t xml:space="preserve">In a session, mark it online and add a Teams link; in another, add a physical address.</w:t>
      </w:r>
    </w:p>
    <w:p>
      <w:pPr>
        <w:pStyle w:val="ListParagraph"/>
        <w:numPr>
          <w:ilvl w:val="0"/>
          <w:numId w:val="3"/>
        </w:numPr>
        <w:spacing w:after="60"/>
      </w:pPr>
      <w:r>
        <w:t xml:space="preserve">Choose a trainer from the dropdown, and also try “+ Add a new trainer” and check the new name appears next time.</w:t>
      </w:r>
    </w:p>
    <w:p>
      <w:pPr>
        <w:pStyle w:val="ListParagraph"/>
        <w:numPr>
          <w:ilvl w:val="0"/>
          <w:numId w:val="3"/>
        </w:numPr>
        <w:spacing w:after="60"/>
      </w:pPr>
      <w:r>
        <w:t xml:space="preserve">Open a course, choose “Edit course &amp; sessions”, then change a date, add a session, and remove a session.</w:t>
      </w:r>
    </w:p>
    <w:p>
      <w:pPr>
        <w:pStyle w:val="ListParagraph"/>
        <w:numPr>
          <w:ilvl w:val="0"/>
          <w:numId w:val="3"/>
        </w:numPr>
        <w:spacing w:after="60"/>
      </w:pPr>
      <w:r>
        <w:t xml:space="preserve">Change a course's status (Draft, Open, Completed, Cancelled).</w:t>
      </w:r>
    </w:p>
    <w:p>
      <w:pPr>
        <w:pStyle w:val="ListParagraph"/>
        <w:numPr>
          <w:ilvl w:val="0"/>
          <w:numId w:val="3"/>
        </w:numPr>
        <w:spacing w:after="60"/>
      </w:pPr>
      <w:r>
        <w:t xml:space="preserve">Download the calendar (.ics) and open it in your calendar app.</w:t>
      </w:r>
    </w:p>
    <w:p>
      <w:pPr>
        <w:pStyle w:val="ListParagraph"/>
        <w:numPr>
          <w:ilvl w:val="0"/>
          <w:numId w:val="3"/>
        </w:numPr>
        <w:spacing w:after="60"/>
      </w:pPr>
      <w:r>
        <w:t xml:space="preserve">Assign the same trainer to two courses at the same date and time — a double-booking warning should appear.</w:t>
      </w:r>
    </w:p>
    <w:p>
      <w:pPr>
        <w:pStyle w:val="Heading2"/>
      </w:pPr>
      <w:r>
        <w:t xml:space="preserve">As ONA</w:t>
      </w:r>
    </w:p>
    <w:p>
      <w:pPr>
        <w:pStyle w:val="ListParagraph"/>
        <w:numPr>
          <w:ilvl w:val="0"/>
          <w:numId w:val="3"/>
        </w:numPr>
        <w:spacing w:after="60"/>
      </w:pPr>
      <w:r>
        <w:t xml:space="preserve">Open “Assign trainees” and add a few trainees to DAPA1.</w:t>
      </w:r>
    </w:p>
    <w:p>
      <w:pPr>
        <w:pStyle w:val="ListParagraph"/>
        <w:numPr>
          <w:ilvl w:val="0"/>
          <w:numId w:val="3"/>
        </w:numPr>
        <w:spacing w:after="60"/>
      </w:pPr>
      <w:r>
        <w:t xml:space="preserve">Check that “places left” goes down and that you can remove a trainee.</w:t>
      </w:r>
    </w:p>
    <w:p>
      <w:pPr>
        <w:pStyle w:val="Heading2"/>
      </w:pPr>
      <w:r>
        <w:t xml:space="preserve">As the Manager</w:t>
      </w:r>
    </w:p>
    <w:p>
      <w:pPr>
        <w:pStyle w:val="ListParagraph"/>
        <w:numPr>
          <w:ilvl w:val="0"/>
          <w:numId w:val="3"/>
        </w:numPr>
        <w:spacing w:after="60"/>
      </w:pPr>
      <w:r>
        <w:t xml:space="preserve">Open “Partners”, edit a partner's description and contact details, and Save — then check they show at the top of that partner's page.</w:t>
      </w:r>
    </w:p>
    <w:p>
      <w:pPr>
        <w:pStyle w:val="ListParagraph"/>
        <w:numPr>
          <w:ilvl w:val="0"/>
          <w:numId w:val="3"/>
        </w:numPr>
        <w:spacing w:after="60"/>
      </w:pPr>
      <w:r>
        <w:t xml:space="preserve">Try deleting a test partner (remember it also removes that partner's courses and trainers).</w:t>
      </w:r>
    </w:p>
    <w:p>
      <w:pPr>
        <w:pStyle w:val="ListParagraph"/>
        <w:numPr>
          <w:ilvl w:val="0"/>
          <w:numId w:val="3"/>
        </w:numPr>
        <w:spacing w:after="60"/>
      </w:pPr>
      <w:r>
        <w:t xml:space="preserve">On “All courses”, open a course and set its population, tick some topics and badges, and toggle catalogue visibility, then Save.</w:t>
      </w:r>
    </w:p>
    <w:p>
      <w:pPr>
        <w:pStyle w:val="ListParagraph"/>
        <w:numPr>
          <w:ilvl w:val="0"/>
          <w:numId w:val="3"/>
        </w:numPr>
        <w:spacing w:after="60"/>
      </w:pPr>
      <w:r>
        <w:t xml:space="preserve">Use the filters (by partner, population, status).</w:t>
      </w:r>
    </w:p>
    <w:p>
      <w:pPr>
        <w:pStyle w:val="ListParagraph"/>
        <w:numPr>
          <w:ilvl w:val="0"/>
          <w:numId w:val="3"/>
        </w:numPr>
        <w:spacing w:after="60"/>
      </w:pPr>
      <w:r>
        <w:t xml:space="preserve">Open the Trainee database and try “Export to Excel”.</w:t>
      </w:r>
    </w:p>
    <w:p>
      <w:pPr>
        <w:pStyle w:val="Heading2"/>
      </w:pPr>
      <w:r>
        <w:t xml:space="preserve">As a Trainer</w:t>
      </w:r>
    </w:p>
    <w:p>
      <w:pPr>
        <w:pStyle w:val="ListParagraph"/>
        <w:numPr>
          <w:ilvl w:val="0"/>
          <w:numId w:val="3"/>
        </w:numPr>
        <w:spacing w:after="60"/>
      </w:pPr>
      <w:r>
        <w:t xml:space="preserve">Use Demo access, pick a trainer, and check that only their courses appear, split into upcoming and past.</w:t>
      </w:r>
    </w:p>
    <w:p>
      <w:pPr>
        <w:pStyle w:val="ListParagraph"/>
        <w:numPr>
          <w:ilvl w:val="0"/>
          <w:numId w:val="3"/>
        </w:numPr>
        <w:spacing w:after="60"/>
      </w:pPr>
      <w:r>
        <w:t xml:space="preserve">Open a course and check the sessions and the list of registered trainees.</w:t>
      </w:r>
    </w:p>
    <w:p>
      <w:pPr>
        <w:pStyle w:val="Heading1"/>
      </w:pPr>
      <w:r>
        <w:t xml:space="preserve">7. Not built yet (so don't worry if it's missing)</w:t>
      </w:r>
    </w:p>
    <w:p>
      <w:pPr>
        <w:pStyle w:val="ListParagraph"/>
        <w:numPr>
          <w:ilvl w:val="0"/>
          <w:numId w:val="2"/>
        </w:numPr>
        <w:spacing w:after="60"/>
      </w:pPr>
      <w:r>
        <w:t xml:space="preserve">Trainees signing themselves up online — for now only ONA adds trainees, by hand.</w:t>
      </w:r>
    </w:p>
    <w:p>
      <w:pPr>
        <w:pStyle w:val="ListParagraph"/>
        <w:numPr>
          <w:ilvl w:val="0"/>
          <w:numId w:val="2"/>
        </w:numPr>
        <w:spacing w:after="60"/>
      </w:pPr>
      <w:r>
        <w:t xml:space="preserve">Changing your own password — all test accounts share one password for now.</w:t>
      </w:r>
    </w:p>
    <w:p>
      <w:pPr>
        <w:pStyle w:val="ListParagraph"/>
        <w:numPr>
          <w:ilvl w:val="0"/>
          <w:numId w:val="2"/>
        </w:numPr>
        <w:spacing w:after="60"/>
      </w:pPr>
      <w:r>
        <w:t xml:space="preserve">Demo access is open to anyone with the link; this will be locked behind a login before the real launch.</w:t>
      </w:r>
    </w:p>
    <w:p>
      <w:pPr>
        <w:pStyle w:val="Heading1"/>
      </w:pPr>
      <w:r>
        <w:t xml:space="preserve">8. How to report a problem</w:t>
      </w:r>
    </w:p>
    <w:p>
      <w:pPr>
        <w:spacing w:after="120"/>
      </w:pPr>
      <w:r>
        <w:t xml:space="preserve">If something doesn't work or looks wrong, please send a short note (e-mail or message) with:</w:t>
      </w:r>
    </w:p>
    <w:p>
      <w:pPr>
        <w:pStyle w:val="ListParagraph"/>
        <w:numPr>
          <w:ilvl w:val="0"/>
          <w:numId w:val="2"/>
        </w:numPr>
        <w:spacing w:after="60"/>
      </w:pPr>
      <w:r>
        <w:t xml:space="preserve">Which role you were using (Manager, which Partner, ONA, or Trainer).</w:t>
      </w:r>
    </w:p>
    <w:p>
      <w:pPr>
        <w:pStyle w:val="ListParagraph"/>
        <w:numPr>
          <w:ilvl w:val="0"/>
          <w:numId w:val="2"/>
        </w:numPr>
        <w:spacing w:after="60"/>
      </w:pPr>
      <w:r>
        <w:t xml:space="preserve">The page — copy the address from your browser's address bar.</w:t>
      </w:r>
    </w:p>
    <w:p>
      <w:pPr>
        <w:pStyle w:val="ListParagraph"/>
        <w:numPr>
          <w:ilvl w:val="0"/>
          <w:numId w:val="2"/>
        </w:numPr>
        <w:spacing w:after="60"/>
      </w:pPr>
      <w:r>
        <w:t xml:space="preserve">What you did, step by step.</w:t>
      </w:r>
    </w:p>
    <w:p>
      <w:pPr>
        <w:pStyle w:val="ListParagraph"/>
        <w:numPr>
          <w:ilvl w:val="0"/>
          <w:numId w:val="2"/>
        </w:numPr>
        <w:spacing w:after="60"/>
      </w:pPr>
      <w:r>
        <w:t xml:space="preserve">What you expected to happen, and what actually happened.</w:t>
      </w:r>
    </w:p>
    <w:p>
      <w:pPr>
        <w:pStyle w:val="ListParagraph"/>
        <w:numPr>
          <w:ilvl w:val="0"/>
          <w:numId w:val="2"/>
        </w:numPr>
        <w:spacing w:after="60"/>
      </w:pPr>
      <w:r>
        <w:t xml:space="preserve">A screenshot if you can.</w:t>
      </w:r>
    </w:p>
    <w:p>
      <w:pPr>
        <w:pStyle w:val="ListParagraph"/>
        <w:numPr>
          <w:ilvl w:val="0"/>
          <w:numId w:val="2"/>
        </w:numPr>
        <w:spacing w:after="60"/>
      </w:pPr>
      <w:r>
        <w:t xml:space="preserve">If you saw an error screen with a “Request ID” or “Digest” number, include that number.</w:t>
      </w:r>
    </w:p>
    <w:p>
      <w:pPr>
        <w:spacing w:after="120"/>
      </w:pPr>
      <w:r>
        <w:t xml:space="preserve"/>
      </w:r>
    </w:p>
    <w:p>
      <w:pPr>
        <w:spacing w:after="120"/>
      </w:pPr>
      <w:r>
        <w:rPr>
          <w:i/>
          <w:iCs/>
        </w:rPr>
        <w:t xml:space="preserve">Thank you again for testing — your feedback is exactly what we need to get this right before the real launch.</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e5a"/>
        <w:sz w:val="18"/>
        <w:szCs w:val="18"/>
      </w:rPr>
      <w:t xml:space="preserve">Espace partenaire · Tester's guide · page </w:t>
    </w:r>
    <w:r>
      <w:rPr>
        <w:color w:val="5f5e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e45c41"/>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2026-05-29T19:08:43.936Z</dcterms:created>
  <dcterms:modified xsi:type="dcterms:W3CDTF">2026-05-29T19:08:43.936Z</dcterms:modified>
</cp:coreProperties>
</file>

<file path=docProps/custom.xml><?xml version="1.0" encoding="utf-8"?>
<Properties xmlns="http://schemas.openxmlformats.org/officeDocument/2006/custom-properties" xmlns:vt="http://schemas.openxmlformats.org/officeDocument/2006/docPropsVTypes"/>
</file>