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4320"/>
        <w:gridCol w:w="4260"/>
        <w:tblGridChange w:id="0">
          <w:tblGrid>
            <w:gridCol w:w="990"/>
            <w:gridCol w:w="4320"/>
            <w:gridCol w:w="4260"/>
          </w:tblGrid>
        </w:tblGridChange>
      </w:tblGrid>
      <w:tr>
        <w:tc>
          <w:tcPr>
            <w:tcBorders>
              <w:top w:color="b7b7b7" w:space="0" w:sz="8" w:val="dotted"/>
              <w:left w:color="b7b7b7" w:space="0" w:sz="8" w:val="dotted"/>
              <w:bottom w:color="666666" w:space="0" w:sz="8" w:val="dotted"/>
              <w:right w:color="b7b7b7" w:space="0" w:sz="8" w:val="dotted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666666" w:space="0" w:sz="8" w:val="dotted"/>
              <w:right w:color="b7b7b7" w:space="0" w:sz="8" w:val="dotted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tcBorders>
              <w:top w:color="b7b7b7" w:space="0" w:sz="8" w:val="dotted"/>
              <w:left w:color="b7b7b7" w:space="0" w:sz="8" w:val="dotted"/>
              <w:bottom w:color="666666" w:space="0" w:sz="8" w:val="dotted"/>
              <w:right w:color="b7b7b7" w:space="0" w:sz="8" w:val="dotted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Write title of your manuscript.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Write names and email addresses of all the authors in your manuscript.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 which subject category should your manuscript be considered?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Is it new or adapted work?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 all the co-investigators agree with the submission of the manuscript?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Have you used any data/figures/charts/tables from any of the references? (Yes/No)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it is ‘Yes’ to question no.6, then enlist the permission letters from the authors as well as publishers for each of the items and also send scanned copies of the letters.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Explain the novelty in your manuscript (Author’s point of view)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d9d9" w:val="clear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 is the anticipated audience of your article?</w:t>
            </w:r>
          </w:p>
        </w:tc>
        <w:tc>
          <w:tcPr>
            <w:tcBorders>
              <w:top w:color="666666" w:space="0" w:sz="8" w:val="dotted"/>
              <w:left w:color="666666" w:space="0" w:sz="8" w:val="dotted"/>
              <w:bottom w:color="666666" w:space="0" w:sz="8" w:val="dotted"/>
              <w:right w:color="666666" w:space="0" w:sz="8" w:val="dotted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428625</wp:posOffset>
          </wp:positionV>
          <wp:extent cx="1251719" cy="9001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719" cy="9001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b w:val="1"/>
              <w:sz w:val="32"/>
              <w:szCs w:val="32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32"/>
              <w:szCs w:val="32"/>
              <w:rtl w:val="0"/>
            </w:rPr>
            <w:t xml:space="preserve">AUTHOR DECLARATION FORM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