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265E" w14:textId="588877E0" w:rsidR="00A024F5" w:rsidRDefault="00A024F5" w:rsidP="00B71729">
      <w:pPr>
        <w:spacing w:afterLines="50" w:after="156" w:line="560" w:lineRule="exact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红</w:t>
      </w:r>
      <w:r w:rsidRPr="00A024F5">
        <w:rPr>
          <w:rFonts w:ascii="宋体" w:eastAsia="宋体" w:hAnsi="宋体" w:cs="宋体" w:hint="eastAsia"/>
          <w:b/>
          <w:bCs/>
          <w:sz w:val="44"/>
          <w:szCs w:val="44"/>
        </w:rPr>
        <w:t>色校史专题</w:t>
      </w:r>
      <w:proofErr w:type="gramStart"/>
      <w:r w:rsidRPr="00A024F5">
        <w:rPr>
          <w:rFonts w:ascii="宋体" w:eastAsia="宋体" w:hAnsi="宋体" w:cs="宋体" w:hint="eastAsia"/>
          <w:b/>
          <w:bCs/>
          <w:sz w:val="44"/>
          <w:szCs w:val="44"/>
        </w:rPr>
        <w:t>课实践</w:t>
      </w:r>
      <w:proofErr w:type="gramEnd"/>
      <w:r w:rsidRPr="00A024F5">
        <w:rPr>
          <w:rFonts w:ascii="宋体" w:eastAsia="宋体" w:hAnsi="宋体" w:cs="宋体" w:hint="eastAsia"/>
          <w:b/>
          <w:bCs/>
          <w:sz w:val="44"/>
          <w:szCs w:val="44"/>
        </w:rPr>
        <w:t>报告</w:t>
      </w:r>
    </w:p>
    <w:p w14:paraId="39D17CBE" w14:textId="25FB617C" w:rsidR="00A024F5" w:rsidRPr="00A024F5" w:rsidRDefault="00A024F5" w:rsidP="00A024F5">
      <w:pPr>
        <w:spacing w:line="560" w:lineRule="exact"/>
        <w:ind w:firstLine="42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本学期在红色校史专题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课实践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上，我主要从以下三个模块进行学习。</w:t>
      </w:r>
    </w:p>
    <w:p w14:paraId="51BFCB55" w14:textId="088DE861" w:rsidR="00A024F5" w:rsidRPr="00A024F5" w:rsidRDefault="00A024F5" w:rsidP="00E04310">
      <w:pPr>
        <w:pStyle w:val="a9"/>
        <w:numPr>
          <w:ilvl w:val="0"/>
          <w:numId w:val="1"/>
        </w:numPr>
        <w:spacing w:afterLines="50" w:after="156" w:line="560" w:lineRule="exact"/>
        <w:rPr>
          <w:rFonts w:ascii="黑体" w:eastAsia="黑体" w:hAnsi="黑体"/>
          <w:b/>
          <w:bCs/>
          <w:sz w:val="32"/>
          <w:szCs w:val="32"/>
        </w:rPr>
      </w:pPr>
      <w:r w:rsidRPr="00A024F5">
        <w:rPr>
          <w:rFonts w:ascii="黑体" w:eastAsia="黑体" w:hAnsi="黑体"/>
          <w:b/>
          <w:bCs/>
          <w:sz w:val="32"/>
          <w:szCs w:val="32"/>
        </w:rPr>
        <w:t>集中</w:t>
      </w:r>
      <w:proofErr w:type="gramStart"/>
      <w:r w:rsidRPr="00A024F5">
        <w:rPr>
          <w:rFonts w:ascii="黑体" w:eastAsia="黑体" w:hAnsi="黑体"/>
          <w:b/>
          <w:bCs/>
          <w:sz w:val="32"/>
          <w:szCs w:val="32"/>
        </w:rPr>
        <w:t>研</w:t>
      </w:r>
      <w:proofErr w:type="gramEnd"/>
      <w:r w:rsidRPr="00A024F5">
        <w:rPr>
          <w:rFonts w:ascii="黑体" w:eastAsia="黑体" w:hAnsi="黑体"/>
          <w:b/>
          <w:bCs/>
          <w:sz w:val="32"/>
          <w:szCs w:val="32"/>
        </w:rPr>
        <w:t>学</w:t>
      </w:r>
    </w:p>
    <w:p w14:paraId="7467FCB7" w14:textId="4E23335D" w:rsidR="00B71729" w:rsidRPr="00B71729" w:rsidRDefault="00A024F5" w:rsidP="0054646C">
      <w:pPr>
        <w:numPr>
          <w:ilvl w:val="1"/>
          <w:numId w:val="2"/>
        </w:numPr>
        <w:spacing w:after="0" w:line="560" w:lineRule="exact"/>
        <w:jc w:val="both"/>
        <w:rPr>
          <w:rFonts w:ascii="仿宋" w:eastAsia="仿宋" w:hAnsi="仿宋" w:cs="仿宋"/>
          <w:sz w:val="32"/>
          <w:szCs w:val="32"/>
        </w:rPr>
      </w:pPr>
      <w:r w:rsidRPr="00B71729">
        <w:rPr>
          <w:rFonts w:ascii="楷体" w:eastAsia="楷体" w:hAnsi="楷体" w:cs="Kaiti SC Regular" w:hint="eastAsia"/>
          <w:sz w:val="32"/>
          <w:szCs w:val="32"/>
        </w:rPr>
        <w:t>军训期间集体学唱校歌并组织</w:t>
      </w:r>
      <w:r w:rsidRPr="00B71729">
        <w:rPr>
          <w:rFonts w:ascii="楷体" w:eastAsia="楷体" w:hAnsi="楷体" w:cs="Kaiti SC Regular" w:hint="eastAsia"/>
          <w:sz w:val="32"/>
          <w:szCs w:val="32"/>
        </w:rPr>
        <w:t>拉歌</w:t>
      </w:r>
      <w:r w:rsidRPr="00B71729">
        <w:rPr>
          <w:rFonts w:ascii="楷体" w:eastAsia="楷体" w:hAnsi="楷体" w:cs="Kaiti SC Regular" w:hint="eastAsia"/>
          <w:sz w:val="32"/>
          <w:szCs w:val="32"/>
        </w:rPr>
        <w:t>比赛。</w:t>
      </w:r>
    </w:p>
    <w:p w14:paraId="5A2634B0" w14:textId="7140AE37" w:rsidR="00B71729" w:rsidRPr="00B71729" w:rsidRDefault="00B71729" w:rsidP="00B71729">
      <w:pPr>
        <w:spacing w:after="0" w:line="560" w:lineRule="exact"/>
        <w:ind w:left="630" w:firstLineChars="200" w:firstLine="640"/>
        <w:jc w:val="both"/>
        <w:rPr>
          <w:rFonts w:ascii="仿宋" w:eastAsia="仿宋" w:hAnsi="仿宋" w:cs="仿宋"/>
          <w:sz w:val="32"/>
          <w:szCs w:val="32"/>
        </w:rPr>
      </w:pPr>
      <w:r w:rsidRPr="00B71729">
        <w:rPr>
          <w:rFonts w:ascii="仿宋" w:eastAsia="仿宋" w:hAnsi="仿宋" w:cs="仿宋"/>
          <w:sz w:val="32"/>
          <w:szCs w:val="32"/>
        </w:rPr>
        <w:t>在2022级新生军训期间，我们物联网学院全体同学在训练之余，积极参与校歌《信达天下》的集体学唱活动。教官和辅导员老师耐心指导，逐句教唱，帮助我们深入理解校歌中“厚德、弘毅、求是、笃行”的校训精神和“信达天下、自强不息”的南邮品格。通过反复练习，同学们不仅熟记歌词、掌握旋律，更在铿锵有力的歌声中感受到作为南邮人的自豪与责任。</w:t>
      </w:r>
    </w:p>
    <w:p w14:paraId="06C03036" w14:textId="59686FFC" w:rsidR="00B71729" w:rsidRPr="00B71729" w:rsidRDefault="00E04310" w:rsidP="00B71729">
      <w:pPr>
        <w:spacing w:after="0" w:line="560" w:lineRule="exact"/>
        <w:ind w:left="63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FFF26AD" wp14:editId="4181AF4D">
            <wp:simplePos x="0" y="0"/>
            <wp:positionH relativeFrom="page">
              <wp:posOffset>1381125</wp:posOffset>
            </wp:positionH>
            <wp:positionV relativeFrom="paragraph">
              <wp:posOffset>191135</wp:posOffset>
            </wp:positionV>
            <wp:extent cx="2944495" cy="1866900"/>
            <wp:effectExtent l="0" t="0" r="825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729" w:rsidRPr="00B71729">
        <w:rPr>
          <w:rFonts w:ascii="仿宋" w:eastAsia="仿宋" w:hAnsi="仿宋" w:cs="仿宋"/>
          <w:sz w:val="32"/>
          <w:szCs w:val="32"/>
        </w:rPr>
        <w:t>为增强集体凝聚力、展现连队风采，学院还组织了军训拉歌比赛。各连队精神饱满、士气高昂，在操场上以嘹亮歌声展开激烈比拼。《信达天下》的旋律此起彼伏，</w:t>
      </w:r>
      <w:proofErr w:type="gramStart"/>
      <w:r w:rsidR="00B71729" w:rsidRPr="00B71729">
        <w:rPr>
          <w:rFonts w:ascii="仿宋" w:eastAsia="仿宋" w:hAnsi="仿宋" w:cs="仿宋"/>
          <w:sz w:val="32"/>
          <w:szCs w:val="32"/>
        </w:rPr>
        <w:t>战邮精神</w:t>
      </w:r>
      <w:proofErr w:type="gramEnd"/>
      <w:r w:rsidR="00B71729" w:rsidRPr="00B71729">
        <w:rPr>
          <w:rFonts w:ascii="仿宋" w:eastAsia="仿宋" w:hAnsi="仿宋" w:cs="仿宋"/>
          <w:sz w:val="32"/>
          <w:szCs w:val="32"/>
        </w:rPr>
        <w:t>在歌声中传承激荡。拉歌不仅缓解了训练的疲惫，更激发了我们的团队意识和爱校荣校情怀。通过此次活动，我们进一步将校歌内化于心、外化于行，为今后的大学生活筑牢思想根基。</w:t>
      </w:r>
    </w:p>
    <w:p w14:paraId="02869C26" w14:textId="16064D27" w:rsidR="00B71729" w:rsidRDefault="00B71729" w:rsidP="00B71729">
      <w:pPr>
        <w:spacing w:after="0" w:line="560" w:lineRule="exact"/>
        <w:ind w:left="630"/>
        <w:jc w:val="both"/>
        <w:rPr>
          <w:rFonts w:ascii="楷体" w:eastAsia="楷体" w:hAnsi="楷体" w:cs="Kaiti SC Regular" w:hint="eastAsia"/>
          <w:sz w:val="32"/>
          <w:szCs w:val="32"/>
        </w:rPr>
      </w:pPr>
    </w:p>
    <w:p w14:paraId="71AC2620" w14:textId="48A52DDB" w:rsidR="00A024F5" w:rsidRPr="00A024F5" w:rsidRDefault="00A024F5" w:rsidP="00A024F5">
      <w:pPr>
        <w:numPr>
          <w:ilvl w:val="1"/>
          <w:numId w:val="2"/>
        </w:numPr>
        <w:spacing w:after="0" w:line="560" w:lineRule="exact"/>
        <w:jc w:val="both"/>
        <w:rPr>
          <w:rFonts w:ascii="楷体" w:eastAsia="楷体" w:hAnsi="楷体" w:cs="Kaiti SC Regular"/>
          <w:sz w:val="32"/>
          <w:szCs w:val="32"/>
        </w:rPr>
      </w:pPr>
      <w:r w:rsidRPr="00A024F5">
        <w:rPr>
          <w:rFonts w:ascii="楷体" w:eastAsia="楷体" w:hAnsi="楷体" w:cs="Kaiti SC Regular"/>
          <w:sz w:val="32"/>
          <w:szCs w:val="32"/>
        </w:rPr>
        <w:lastRenderedPageBreak/>
        <w:t>红色校史</w:t>
      </w:r>
      <w:proofErr w:type="gramStart"/>
      <w:r w:rsidRPr="00A024F5">
        <w:rPr>
          <w:rFonts w:ascii="楷体" w:eastAsia="楷体" w:hAnsi="楷体" w:cs="Kaiti SC Regular"/>
          <w:sz w:val="32"/>
          <w:szCs w:val="32"/>
        </w:rPr>
        <w:t>红色性团建</w:t>
      </w:r>
      <w:proofErr w:type="gramEnd"/>
      <w:r w:rsidRPr="00A024F5">
        <w:rPr>
          <w:rFonts w:ascii="楷体" w:eastAsia="楷体" w:hAnsi="楷体" w:cs="Kaiti SC Regular"/>
          <w:sz w:val="32"/>
          <w:szCs w:val="32"/>
        </w:rPr>
        <w:t>活动</w:t>
      </w:r>
      <w:r w:rsidRPr="00A024F5">
        <w:rPr>
          <w:rFonts w:ascii="楷体" w:eastAsia="楷体" w:hAnsi="楷体" w:cs="Kaiti SC Regular" w:hint="eastAsia"/>
          <w:sz w:val="32"/>
          <w:szCs w:val="32"/>
        </w:rPr>
        <w:t>。</w:t>
      </w:r>
    </w:p>
    <w:p w14:paraId="1E7CF6F8" w14:textId="71F08D5A" w:rsidR="00B71729" w:rsidRDefault="00E04310" w:rsidP="00B71729">
      <w:pPr>
        <w:ind w:left="630" w:firstLineChars="201" w:firstLine="643"/>
        <w:rPr>
          <w:rFonts w:ascii="仿宋" w:eastAsia="仿宋" w:hAnsi="仿宋" w:cs="仿宋"/>
          <w:noProof/>
          <w:sz w:val="32"/>
          <w:szCs w:val="32"/>
        </w:rPr>
      </w:pPr>
      <w:r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6B350C9" wp14:editId="2A3EAD0E">
            <wp:simplePos x="0" y="0"/>
            <wp:positionH relativeFrom="margin">
              <wp:posOffset>3030220</wp:posOffset>
            </wp:positionH>
            <wp:positionV relativeFrom="paragraph">
              <wp:posOffset>1331595</wp:posOffset>
            </wp:positionV>
            <wp:extent cx="2440940" cy="3248025"/>
            <wp:effectExtent l="0" t="0" r="0" b="952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63"/>
                    <a:stretch/>
                  </pic:blipFill>
                  <pic:spPr bwMode="auto">
                    <a:xfrm>
                      <a:off x="0" y="0"/>
                      <a:ext cx="244094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4F5" w:rsidRPr="00A024F5">
        <w:rPr>
          <w:rFonts w:ascii="仿宋" w:eastAsia="仿宋" w:hAnsi="仿宋" w:cs="仿宋"/>
          <w:sz w:val="32"/>
          <w:szCs w:val="32"/>
        </w:rPr>
        <w:t>此外，我们还开展了红色校史的</w:t>
      </w:r>
      <w:proofErr w:type="gramStart"/>
      <w:r w:rsidR="00A024F5" w:rsidRPr="00A024F5">
        <w:rPr>
          <w:rFonts w:ascii="仿宋" w:eastAsia="仿宋" w:hAnsi="仿宋" w:cs="仿宋"/>
          <w:sz w:val="32"/>
          <w:szCs w:val="32"/>
        </w:rPr>
        <w:t>红色性团建</w:t>
      </w:r>
      <w:proofErr w:type="gramEnd"/>
      <w:r w:rsidR="00A024F5" w:rsidRPr="00A024F5">
        <w:rPr>
          <w:rFonts w:ascii="仿宋" w:eastAsia="仿宋" w:hAnsi="仿宋" w:cs="仿宋"/>
          <w:sz w:val="32"/>
          <w:szCs w:val="32"/>
        </w:rPr>
        <w:t>活动，</w:t>
      </w:r>
      <w:r w:rsidR="00B71729">
        <w:rPr>
          <w:rFonts w:ascii="仿宋" w:eastAsia="仿宋" w:hAnsi="仿宋" w:cs="仿宋" w:hint="eastAsia"/>
          <w:sz w:val="32"/>
          <w:szCs w:val="32"/>
        </w:rPr>
        <w:t>参观校史馆，</w:t>
      </w:r>
      <w:r w:rsidR="00A024F5" w:rsidRPr="00A024F5">
        <w:rPr>
          <w:rFonts w:ascii="仿宋" w:eastAsia="仿宋" w:hAnsi="仿宋" w:cs="仿宋"/>
          <w:sz w:val="32"/>
          <w:szCs w:val="32"/>
        </w:rPr>
        <w:t>帮助大家共同学习南邮红色校史专项实践活动，在所有人的积极态度下，我们深入探讨了一些南邮红色校史问题，比如南京邮电大学来之不易的奖杯，源自于学校传承红色基因，塑造“胸怀天下，服务祖国”的南邮之魂；打造大信息特色，构建“信息蓝海，矢志创新”的南邮之志；构建创新人才培养体系；多举措贯彻OBE人才培养理念。让我们更加敬佩历届以来的学长学姐对南京邮电大学所做出的贡献。</w:t>
      </w:r>
    </w:p>
    <w:p w14:paraId="0133065E" w14:textId="04D2F6F4" w:rsidR="00A024F5" w:rsidRPr="00A024F5" w:rsidRDefault="00A024F5" w:rsidP="00A024F5">
      <w:pPr>
        <w:spacing w:after="0" w:line="560" w:lineRule="exact"/>
        <w:ind w:left="630"/>
        <w:rPr>
          <w:rFonts w:ascii="黑体" w:eastAsia="黑体" w:hAnsi="黑体" w:hint="eastAsia"/>
          <w:b/>
          <w:bCs/>
          <w:sz w:val="32"/>
          <w:szCs w:val="32"/>
        </w:rPr>
      </w:pPr>
    </w:p>
    <w:p w14:paraId="52B39E01" w14:textId="4CE3B12E" w:rsidR="00A024F5" w:rsidRPr="00A024F5" w:rsidRDefault="00B71729" w:rsidP="00E04310">
      <w:pPr>
        <w:pStyle w:val="a9"/>
        <w:numPr>
          <w:ilvl w:val="0"/>
          <w:numId w:val="1"/>
        </w:numPr>
        <w:spacing w:afterLines="50" w:after="156" w:line="560" w:lineRule="exac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5D70BA" wp14:editId="022310CC">
            <wp:simplePos x="0" y="0"/>
            <wp:positionH relativeFrom="margin">
              <wp:posOffset>4149725</wp:posOffset>
            </wp:positionH>
            <wp:positionV relativeFrom="paragraph">
              <wp:posOffset>8255</wp:posOffset>
            </wp:positionV>
            <wp:extent cx="1600200" cy="21336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4F5" w:rsidRPr="00A024F5">
        <w:rPr>
          <w:rFonts w:ascii="黑体" w:eastAsia="黑体" w:hAnsi="黑体"/>
          <w:b/>
          <w:bCs/>
          <w:sz w:val="32"/>
          <w:szCs w:val="32"/>
        </w:rPr>
        <w:t>自主</w:t>
      </w:r>
      <w:proofErr w:type="gramStart"/>
      <w:r w:rsidR="00A024F5" w:rsidRPr="00A024F5">
        <w:rPr>
          <w:rFonts w:ascii="黑体" w:eastAsia="黑体" w:hAnsi="黑体"/>
          <w:b/>
          <w:bCs/>
          <w:sz w:val="32"/>
          <w:szCs w:val="32"/>
        </w:rPr>
        <w:t>研</w:t>
      </w:r>
      <w:proofErr w:type="gramEnd"/>
      <w:r w:rsidR="00A024F5" w:rsidRPr="00A024F5">
        <w:rPr>
          <w:rFonts w:ascii="黑体" w:eastAsia="黑体" w:hAnsi="黑体"/>
          <w:b/>
          <w:bCs/>
          <w:sz w:val="32"/>
          <w:szCs w:val="32"/>
        </w:rPr>
        <w:t>学</w:t>
      </w:r>
    </w:p>
    <w:p w14:paraId="49D6A66C" w14:textId="67AC025E" w:rsidR="00A024F5" w:rsidRPr="00A024F5" w:rsidRDefault="00A024F5" w:rsidP="00B71729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 w:rsidRPr="00A024F5">
        <w:rPr>
          <w:rFonts w:ascii="仿宋" w:eastAsia="仿宋" w:hAnsi="仿宋" w:cs="仿宋"/>
          <w:sz w:val="32"/>
          <w:szCs w:val="32"/>
        </w:rPr>
        <w:t>通过</w:t>
      </w:r>
      <w:proofErr w:type="gramStart"/>
      <w:r w:rsidRPr="00A024F5">
        <w:rPr>
          <w:rFonts w:ascii="仿宋" w:eastAsia="仿宋" w:hAnsi="仿宋" w:cs="仿宋"/>
          <w:sz w:val="32"/>
          <w:szCs w:val="32"/>
        </w:rPr>
        <w:t>研</w:t>
      </w:r>
      <w:proofErr w:type="gramEnd"/>
      <w:r w:rsidRPr="00A024F5">
        <w:rPr>
          <w:rFonts w:ascii="仿宋" w:eastAsia="仿宋" w:hAnsi="仿宋" w:cs="仿宋"/>
          <w:sz w:val="32"/>
          <w:szCs w:val="32"/>
        </w:rPr>
        <w:t>学《红</w:t>
      </w:r>
      <w:r w:rsidR="00B71729">
        <w:rPr>
          <w:rFonts w:ascii="仿宋" w:eastAsia="仿宋" w:hAnsi="仿宋" w:cs="仿宋" w:hint="eastAsia"/>
          <w:sz w:val="32"/>
          <w:szCs w:val="32"/>
        </w:rPr>
        <w:t>·</w:t>
      </w:r>
      <w:r w:rsidRPr="00A024F5">
        <w:rPr>
          <w:rFonts w:ascii="仿宋" w:eastAsia="仿宋" w:hAnsi="仿宋" w:cs="仿宋"/>
          <w:sz w:val="32"/>
          <w:szCs w:val="32"/>
        </w:rPr>
        <w:t>绿</w:t>
      </w:r>
      <w:r w:rsidR="00B71729">
        <w:rPr>
          <w:rFonts w:ascii="仿宋" w:eastAsia="仿宋" w:hAnsi="仿宋" w:cs="仿宋" w:hint="eastAsia"/>
          <w:sz w:val="32"/>
          <w:szCs w:val="32"/>
        </w:rPr>
        <w:t>·</w:t>
      </w:r>
      <w:r w:rsidRPr="00A024F5">
        <w:rPr>
          <w:rFonts w:ascii="仿宋" w:eastAsia="仿宋" w:hAnsi="仿宋" w:cs="仿宋"/>
          <w:sz w:val="32"/>
          <w:szCs w:val="32"/>
        </w:rPr>
        <w:t>蓝</w:t>
      </w:r>
      <w:r w:rsidR="00B71729">
        <w:rPr>
          <w:rFonts w:ascii="仿宋" w:eastAsia="仿宋" w:hAnsi="仿宋" w:cs="仿宋" w:hint="eastAsia"/>
          <w:sz w:val="32"/>
          <w:szCs w:val="32"/>
        </w:rPr>
        <w:t>——</w:t>
      </w:r>
      <w:r w:rsidRPr="00A024F5">
        <w:rPr>
          <w:rFonts w:ascii="仿宋" w:eastAsia="仿宋" w:hAnsi="仿宋" w:cs="仿宋"/>
          <w:sz w:val="32"/>
          <w:szCs w:val="32"/>
        </w:rPr>
        <w:t>南邮的色彩》读本，深入贯彻南京邮电大学“红”</w:t>
      </w:r>
      <w:proofErr w:type="gramStart"/>
      <w:r w:rsidRPr="00A024F5">
        <w:rPr>
          <w:rFonts w:ascii="仿宋" w:eastAsia="仿宋" w:hAnsi="仿宋" w:cs="仿宋"/>
          <w:sz w:val="32"/>
          <w:szCs w:val="32"/>
        </w:rPr>
        <w:t>战邮红</w:t>
      </w:r>
      <w:proofErr w:type="gramEnd"/>
      <w:r w:rsidRPr="00A024F5">
        <w:rPr>
          <w:rFonts w:ascii="仿宋" w:eastAsia="仿宋" w:hAnsi="仿宋" w:cs="仿宋"/>
          <w:sz w:val="32"/>
          <w:szCs w:val="32"/>
        </w:rPr>
        <w:t>；“绿”南京邮电大学的前身；“蓝”学校的信息特色。</w:t>
      </w:r>
    </w:p>
    <w:p w14:paraId="3926917F" w14:textId="17A87487" w:rsidR="00A024F5" w:rsidRPr="00A024F5" w:rsidRDefault="00A024F5" w:rsidP="00E04310">
      <w:pPr>
        <w:pStyle w:val="a9"/>
        <w:numPr>
          <w:ilvl w:val="0"/>
          <w:numId w:val="1"/>
        </w:numPr>
        <w:spacing w:afterLines="50" w:after="156" w:line="560" w:lineRule="exact"/>
        <w:rPr>
          <w:rFonts w:ascii="黑体" w:eastAsia="黑体" w:hAnsi="黑体"/>
          <w:b/>
          <w:bCs/>
          <w:sz w:val="32"/>
          <w:szCs w:val="32"/>
        </w:rPr>
      </w:pPr>
      <w:r w:rsidRPr="00A024F5">
        <w:rPr>
          <w:rFonts w:ascii="黑体" w:eastAsia="黑体" w:hAnsi="黑体"/>
          <w:b/>
          <w:bCs/>
          <w:sz w:val="32"/>
          <w:szCs w:val="32"/>
        </w:rPr>
        <w:lastRenderedPageBreak/>
        <w:t>社会实践</w:t>
      </w:r>
    </w:p>
    <w:p w14:paraId="1276F2CE" w14:textId="50EBB71A" w:rsidR="002D4EC5" w:rsidRPr="00A024F5" w:rsidRDefault="00E04310" w:rsidP="00E04310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CD88DAE" wp14:editId="06A2AFCB">
            <wp:simplePos x="0" y="0"/>
            <wp:positionH relativeFrom="margin">
              <wp:align>right</wp:align>
            </wp:positionH>
            <wp:positionV relativeFrom="paragraph">
              <wp:posOffset>4591685</wp:posOffset>
            </wp:positionV>
            <wp:extent cx="3267075" cy="2463800"/>
            <wp:effectExtent l="0" t="0" r="952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310">
        <w:rPr>
          <w:rFonts w:ascii="仿宋" w:eastAsia="仿宋" w:hAnsi="仿宋" w:cs="仿宋"/>
          <w:sz w:val="32"/>
          <w:szCs w:val="32"/>
        </w:rPr>
        <w:t>深入学习贯彻2025年中央经济工作会议精神和习近平总书记近期重要讲话精神，我们要牢固树立政治意识、大局意识、核心向心力、看齐意识，坚定中国特色社会主义道路自信、理论自信、制度自信、文化自信。要更加紧密地团结在以习近平同志为核心的党中央周围，在思想上衷心拥护核心，在政治上坚决维护核心，在组织上自觉服从核心，在行动上始终紧跟核心。当前，我国经济正处于“向新向优”发展的关键阶段，必须坚持党中央集中统一领导这一做好经济工作的根本保证，牢牢把握高质量发展这个首要任务，加快发展新质生产力，推动制造业智能化、绿色化、融合化转型，加快建设网络强国、制造强国。我们要以更加扎实的作风，把党中央关于经济工作、教育改革、科技自立自强等重大决策部署和2025年中央经济工作会议确定的各项任务不折不扣落到实处，奋力书写中国式现代化新篇章。</w:t>
      </w:r>
    </w:p>
    <w:sectPr w:rsidR="002D4EC5" w:rsidRPr="00A024F5" w:rsidSect="00A024F5">
      <w:pgSz w:w="11906" w:h="16838"/>
      <w:pgMar w:top="158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CE5F" w14:textId="77777777" w:rsidR="0087708A" w:rsidRDefault="0087708A" w:rsidP="00A024F5">
      <w:pPr>
        <w:spacing w:after="0" w:line="240" w:lineRule="auto"/>
      </w:pPr>
      <w:r>
        <w:separator/>
      </w:r>
    </w:p>
  </w:endnote>
  <w:endnote w:type="continuationSeparator" w:id="0">
    <w:p w14:paraId="784AA4BF" w14:textId="77777777" w:rsidR="0087708A" w:rsidRDefault="0087708A" w:rsidP="00A02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 SC Regular">
    <w:altName w:val="微软雅黑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C3C69" w14:textId="77777777" w:rsidR="0087708A" w:rsidRDefault="0087708A" w:rsidP="00A024F5">
      <w:pPr>
        <w:spacing w:after="0" w:line="240" w:lineRule="auto"/>
      </w:pPr>
      <w:r>
        <w:separator/>
      </w:r>
    </w:p>
  </w:footnote>
  <w:footnote w:type="continuationSeparator" w:id="0">
    <w:p w14:paraId="0E4BF566" w14:textId="77777777" w:rsidR="0087708A" w:rsidRDefault="0087708A" w:rsidP="00A02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02E6"/>
    <w:multiLevelType w:val="hybridMultilevel"/>
    <w:tmpl w:val="1D56EEBE"/>
    <w:lvl w:ilvl="0" w:tplc="484AAAE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046FCD"/>
    <w:multiLevelType w:val="multilevel"/>
    <w:tmpl w:val="72046FCD"/>
    <w:lvl w:ilvl="0">
      <w:start w:val="1"/>
      <w:numFmt w:val="chineseCounting"/>
      <w:suff w:val="nothing"/>
      <w:lvlText w:val="%1、"/>
      <w:lvlJc w:val="left"/>
      <w:pPr>
        <w:ind w:left="315" w:firstLine="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630" w:firstLine="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315" w:firstLine="0"/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ind w:left="315" w:firstLine="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315" w:firstLine="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315" w:firstLine="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315" w:firstLine="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315" w:firstLine="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315" w:firstLine="0"/>
      </w:pPr>
      <w:rPr>
        <w:rFonts w:hint="eastAsia"/>
      </w:rPr>
    </w:lvl>
  </w:abstractNum>
  <w:num w:numId="1" w16cid:durableId="622536013">
    <w:abstractNumId w:val="0"/>
  </w:num>
  <w:num w:numId="2" w16cid:durableId="1427534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5"/>
    <w:rsid w:val="002D4EC5"/>
    <w:rsid w:val="0087708A"/>
    <w:rsid w:val="00A024F5"/>
    <w:rsid w:val="00AB33D5"/>
    <w:rsid w:val="00B71729"/>
    <w:rsid w:val="00E0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F98C5"/>
  <w15:chartTrackingRefBased/>
  <w15:docId w15:val="{B23FBEF0-D83E-405B-AD37-8C0834724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4E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E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4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4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4E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4E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4E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4E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4E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4E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4E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E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4E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4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E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E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4E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E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4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4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4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4F5"/>
    <w:rPr>
      <w:sz w:val="18"/>
      <w:szCs w:val="18"/>
    </w:rPr>
  </w:style>
  <w:style w:type="character" w:styleId="af2">
    <w:name w:val="Hyperlink"/>
    <w:basedOn w:val="a0"/>
    <w:uiPriority w:val="99"/>
    <w:unhideWhenUsed/>
    <w:rsid w:val="00B717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71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7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4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675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2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09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Shuguo Xiao</dc:creator>
  <cp:keywords/>
  <dc:description/>
  <cp:lastModifiedBy>Shuguo Xiao</cp:lastModifiedBy>
  <cp:revision>2</cp:revision>
  <dcterms:created xsi:type="dcterms:W3CDTF">2025-12-18T05:05:00Z</dcterms:created>
  <dcterms:modified xsi:type="dcterms:W3CDTF">2025-12-18T05:35:00Z</dcterms:modified>
</cp:coreProperties>
</file>