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42D96" w14:textId="77777777" w:rsidR="00852B72" w:rsidRDefault="00852B72" w:rsidP="00852B72">
      <w:pPr>
        <w:spacing w:afterLines="50" w:after="167"/>
        <w:rPr>
          <w:rFonts w:hint="eastAsia"/>
        </w:rPr>
      </w:pPr>
      <w:r>
        <w:rPr>
          <w:rFonts w:hint="eastAsia"/>
        </w:rPr>
        <w:t xml:space="preserve">　　　　　　　　　　　　　　　　　　　　　　　　　　　　　</w:t>
      </w:r>
      <w:r w:rsidR="001E09C3">
        <w:rPr>
          <w:rFonts w:hint="eastAsia"/>
        </w:rPr>
        <w:t>議案編號：</w:t>
      </w:r>
      <w:r w:rsidR="001E09C3">
        <w:rPr>
          <w:rFonts w:hint="eastAsia"/>
        </w:rPr>
        <w:t>202110107170000</w:t>
      </w:r>
    </w:p>
    <w:p w14:paraId="2535A9E3" w14:textId="77777777" w:rsidR="00852B72" w:rsidRDefault="00852B72" w:rsidP="00852B72">
      <w:pPr>
        <w:snapToGrid w:val="0"/>
        <w:ind w:leftChars="400" w:left="844"/>
        <w:rPr>
          <w:rFonts w:ascii="細明體" w:hAnsi="細明體" w:hint="eastAsia"/>
        </w:rPr>
      </w:pPr>
      <w:r w:rsidRPr="00852B72">
        <w:rPr>
          <w:rFonts w:eastAsia="標楷體" w:hint="eastAsia"/>
          <w:kern w:val="0"/>
          <w:sz w:val="42"/>
        </w:rPr>
        <w:t>立法院議案關係文書</w:t>
      </w:r>
      <w:r>
        <w:rPr>
          <w:rFonts w:hint="eastAsia"/>
        </w:rPr>
        <w:t xml:space="preserve">　</w:t>
      </w:r>
      <w:r w:rsidR="00BD0420">
        <w:rPr>
          <w:rFonts w:ascii="細明體" w:hAnsi="細明體" w:hint="eastAsia"/>
        </w:rPr>
        <w:fldChar w:fldCharType="begin"/>
      </w:r>
      <w:r w:rsidR="00BD0420">
        <w:rPr>
          <w:rFonts w:ascii="細明體" w:hAnsi="細明體" w:hint="eastAsia"/>
        </w:rPr>
        <w:instrText xml:space="preserve"> eq \o\ad(\s\up5(（中華民國41年9月起編號）),\s\do5(中華民國114年4月23日印發))</w:instrText>
      </w:r>
      <w:r w:rsidR="00BD0420">
        <w:rPr>
          <w:rFonts w:ascii="細明體" w:hAnsi="細明體" w:hint="eastAsia"/>
        </w:rPr>
        <w:fldChar w:fldCharType="end"/>
      </w:r>
    </w:p>
    <w:p w14:paraId="16C32D81" w14:textId="77777777" w:rsidR="00852B72" w:rsidRDefault="00852B72" w:rsidP="00852B72">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852B72" w14:paraId="2626B150" w14:textId="77777777" w:rsidTr="004327E8">
        <w:tc>
          <w:tcPr>
            <w:tcW w:w="0" w:type="auto"/>
            <w:vAlign w:val="center"/>
          </w:tcPr>
          <w:p w14:paraId="58B55EA4" w14:textId="77777777" w:rsidR="00852B72" w:rsidRDefault="00852B72" w:rsidP="004327E8">
            <w:pPr>
              <w:pStyle w:val="affff"/>
              <w:rPr>
                <w:rFonts w:hint="eastAsia"/>
              </w:rPr>
            </w:pPr>
            <w:r>
              <w:rPr>
                <w:rFonts w:hint="eastAsia"/>
              </w:rPr>
              <w:t>院總第</w:t>
            </w:r>
            <w:r>
              <w:rPr>
                <w:rFonts w:hint="eastAsia"/>
              </w:rPr>
              <w:t>20</w:t>
            </w:r>
            <w:r>
              <w:rPr>
                <w:rFonts w:hint="eastAsia"/>
              </w:rPr>
              <w:t>號</w:t>
            </w:r>
          </w:p>
        </w:tc>
        <w:tc>
          <w:tcPr>
            <w:tcW w:w="0" w:type="auto"/>
            <w:vAlign w:val="center"/>
          </w:tcPr>
          <w:p w14:paraId="40FC9CEF" w14:textId="77777777" w:rsidR="00852B72" w:rsidRDefault="00852B72" w:rsidP="004327E8">
            <w:pPr>
              <w:pStyle w:val="affff5"/>
              <w:ind w:leftChars="200" w:left="422"/>
              <w:rPr>
                <w:rFonts w:hint="eastAsia"/>
              </w:rPr>
            </w:pPr>
            <w:r>
              <w:rPr>
                <w:rFonts w:hint="eastAsia"/>
              </w:rPr>
              <w:t>委員</w:t>
            </w:r>
          </w:p>
        </w:tc>
        <w:tc>
          <w:tcPr>
            <w:tcW w:w="0" w:type="auto"/>
            <w:vAlign w:val="center"/>
          </w:tcPr>
          <w:p w14:paraId="361D511F" w14:textId="77777777" w:rsidR="00852B72" w:rsidRDefault="00852B72" w:rsidP="004327E8">
            <w:pPr>
              <w:pStyle w:val="affff5"/>
              <w:rPr>
                <w:rFonts w:hint="eastAsia"/>
              </w:rPr>
            </w:pPr>
            <w:r>
              <w:rPr>
                <w:rFonts w:hint="eastAsia"/>
              </w:rPr>
              <w:t>提案第</w:t>
            </w:r>
          </w:p>
        </w:tc>
        <w:tc>
          <w:tcPr>
            <w:tcW w:w="0" w:type="auto"/>
            <w:tcMar>
              <w:left w:w="113" w:type="dxa"/>
              <w:right w:w="113" w:type="dxa"/>
            </w:tcMar>
            <w:vAlign w:val="center"/>
          </w:tcPr>
          <w:p w14:paraId="1DBDD301" w14:textId="77777777" w:rsidR="00852B72" w:rsidRDefault="00852B72" w:rsidP="004327E8">
            <w:pPr>
              <w:pStyle w:val="affff5"/>
              <w:jc w:val="distribute"/>
              <w:rPr>
                <w:rFonts w:hint="eastAsia"/>
              </w:rPr>
            </w:pPr>
            <w:r>
              <w:t>11010717</w:t>
            </w:r>
          </w:p>
        </w:tc>
        <w:tc>
          <w:tcPr>
            <w:tcW w:w="0" w:type="auto"/>
            <w:vAlign w:val="center"/>
          </w:tcPr>
          <w:p w14:paraId="16547E72" w14:textId="77777777" w:rsidR="00852B72" w:rsidRDefault="00852B72" w:rsidP="004327E8">
            <w:pPr>
              <w:pStyle w:val="affff5"/>
              <w:rPr>
                <w:rFonts w:hint="eastAsia"/>
              </w:rPr>
            </w:pPr>
            <w:r>
              <w:rPr>
                <w:rFonts w:hint="eastAsia"/>
              </w:rPr>
              <w:t>號</w:t>
            </w:r>
          </w:p>
        </w:tc>
        <w:tc>
          <w:tcPr>
            <w:tcW w:w="0" w:type="auto"/>
            <w:vAlign w:val="center"/>
          </w:tcPr>
          <w:p w14:paraId="42838DEA" w14:textId="77777777" w:rsidR="00852B72" w:rsidRDefault="00852B72" w:rsidP="004327E8">
            <w:pPr>
              <w:pStyle w:val="affff5"/>
              <w:rPr>
                <w:rFonts w:hint="eastAsia"/>
              </w:rPr>
            </w:pPr>
          </w:p>
        </w:tc>
        <w:tc>
          <w:tcPr>
            <w:tcW w:w="0" w:type="auto"/>
            <w:tcMar>
              <w:left w:w="113" w:type="dxa"/>
            </w:tcMar>
            <w:vAlign w:val="center"/>
          </w:tcPr>
          <w:p w14:paraId="4BE8342E" w14:textId="77777777" w:rsidR="00852B72" w:rsidRDefault="00852B72" w:rsidP="004327E8">
            <w:pPr>
              <w:pStyle w:val="affff5"/>
              <w:rPr>
                <w:rFonts w:hint="eastAsia"/>
              </w:rPr>
            </w:pPr>
          </w:p>
        </w:tc>
      </w:tr>
    </w:tbl>
    <w:p w14:paraId="356D136B" w14:textId="77777777" w:rsidR="00852B72" w:rsidRDefault="00852B72" w:rsidP="00852B72">
      <w:pPr>
        <w:pStyle w:val="afb"/>
        <w:spacing w:line="600" w:lineRule="exact"/>
        <w:ind w:left="1382" w:hanging="855"/>
        <w:rPr>
          <w:rFonts w:hint="eastAsia"/>
        </w:rPr>
      </w:pPr>
    </w:p>
    <w:p w14:paraId="348EC30B" w14:textId="77777777" w:rsidR="00852B72" w:rsidRDefault="00852B72" w:rsidP="00852B72">
      <w:pPr>
        <w:pStyle w:val="afb"/>
        <w:ind w:left="1382" w:hanging="855"/>
        <w:rPr>
          <w:rFonts w:hint="eastAsia"/>
        </w:rPr>
      </w:pPr>
      <w:r>
        <w:rPr>
          <w:rFonts w:hint="eastAsia"/>
        </w:rPr>
        <w:t>案由：</w:t>
      </w:r>
      <w:r w:rsidRPr="008346A7">
        <w:rPr>
          <w:rFonts w:hint="eastAsia"/>
          <w:spacing w:val="6"/>
        </w:rPr>
        <w:t>本</w:t>
      </w:r>
      <w:r w:rsidRPr="00D2604B">
        <w:rPr>
          <w:rFonts w:hint="eastAsia"/>
          <w:spacing w:val="12"/>
        </w:rPr>
        <w:t>院委員羅廷瑋等</w:t>
      </w:r>
      <w:r w:rsidRPr="00D2604B">
        <w:rPr>
          <w:rFonts w:hint="eastAsia"/>
          <w:spacing w:val="12"/>
        </w:rPr>
        <w:t>17</w:t>
      </w:r>
      <w:r w:rsidRPr="00D2604B">
        <w:rPr>
          <w:rFonts w:hint="eastAsia"/>
          <w:spacing w:val="12"/>
        </w:rPr>
        <w:t>人，有鑑於我國國際金融業務條例</w:t>
      </w:r>
      <w:r w:rsidRPr="008346A7">
        <w:rPr>
          <w:rFonts w:hint="eastAsia"/>
          <w:spacing w:val="6"/>
        </w:rPr>
        <w:t>自</w:t>
      </w:r>
      <w:r w:rsidRPr="00D2604B">
        <w:rPr>
          <w:rFonts w:hint="eastAsia"/>
          <w:spacing w:val="15"/>
        </w:rPr>
        <w:t>民國七十二年十二月十二日制定公布以來，歷經七次修</w:t>
      </w:r>
      <w:r w:rsidRPr="00D2604B">
        <w:rPr>
          <w:rFonts w:hint="eastAsia"/>
          <w:spacing w:val="8"/>
        </w:rPr>
        <w:t>正，為配合擴大我國保險業之國際市場經營版圖，提升</w:t>
      </w:r>
      <w:r>
        <w:rPr>
          <w:rFonts w:hint="eastAsia"/>
        </w:rPr>
        <w:t>國際保險</w:t>
      </w:r>
      <w:r w:rsidRPr="008346A7">
        <w:rPr>
          <w:rFonts w:hint="eastAsia"/>
          <w:spacing w:val="8"/>
        </w:rPr>
        <w:t>業務商品之競爭力，並強化我國作為亞洲資產管理中</w:t>
      </w:r>
      <w:r w:rsidRPr="00D2604B">
        <w:rPr>
          <w:rFonts w:hint="eastAsia"/>
        </w:rPr>
        <w:t>心之地位，爰擬具「國際金融業務條例第二十二條之十</w:t>
      </w:r>
      <w:r w:rsidRPr="008346A7">
        <w:rPr>
          <w:rFonts w:hint="eastAsia"/>
          <w:spacing w:val="8"/>
        </w:rPr>
        <w:t>六條</w:t>
      </w:r>
      <w:r w:rsidRPr="00D2604B">
        <w:rPr>
          <w:rFonts w:hint="eastAsia"/>
          <w:spacing w:val="8"/>
        </w:rPr>
        <w:t>文修正草案」，以強化法制明確性及延續相關租稅優惠</w:t>
      </w:r>
      <w:r>
        <w:rPr>
          <w:rFonts w:hint="eastAsia"/>
        </w:rPr>
        <w:t>政策。是否有當？敬請公決。</w:t>
      </w:r>
    </w:p>
    <w:p w14:paraId="63DD484C" w14:textId="77777777" w:rsidR="00852B72" w:rsidRPr="00852B72" w:rsidRDefault="00852B72" w:rsidP="00852B72">
      <w:pPr>
        <w:pStyle w:val="afb"/>
        <w:ind w:left="1382" w:hanging="855"/>
        <w:rPr>
          <w:rFonts w:hint="eastAsia"/>
        </w:rPr>
      </w:pPr>
    </w:p>
    <w:p w14:paraId="3B2B7A81" w14:textId="77777777" w:rsidR="00852B72" w:rsidRDefault="00852B72" w:rsidP="00852B72">
      <w:pPr>
        <w:rPr>
          <w:rFonts w:hint="eastAsia"/>
        </w:rPr>
      </w:pPr>
    </w:p>
    <w:p w14:paraId="0E077A1D" w14:textId="77777777" w:rsidR="00852B72" w:rsidRDefault="00852B72" w:rsidP="00852B72">
      <w:pPr>
        <w:pStyle w:val="-"/>
        <w:ind w:left="3165" w:right="633" w:hanging="844"/>
        <w:rPr>
          <w:rFonts w:hint="eastAsia"/>
        </w:rPr>
      </w:pPr>
      <w:r>
        <w:rPr>
          <w:rFonts w:hint="eastAsia"/>
        </w:rPr>
        <w:t xml:space="preserve">提案人：羅廷瑋　　</w:t>
      </w:r>
    </w:p>
    <w:p w14:paraId="4FE45671" w14:textId="77777777" w:rsidR="00852B72" w:rsidRDefault="00852B72" w:rsidP="00852B72">
      <w:pPr>
        <w:pStyle w:val="-"/>
        <w:ind w:left="3165" w:right="633" w:hanging="844"/>
        <w:rPr>
          <w:rFonts w:hint="eastAsia"/>
        </w:rPr>
      </w:pPr>
      <w:r>
        <w:rPr>
          <w:rFonts w:hint="eastAsia"/>
        </w:rPr>
        <w:t xml:space="preserve">連署人：廖偉翔　　邱鎮軍　　林沛祥　　許宇甄　　陳超明　　牛煦庭　　張智倫　　陳雪生　　盧縣一　　廖先翔　　蘇清泉　　黃健豪　　柯志恩　　李彥秀　　林倩綺　　葉元之　　</w:t>
      </w:r>
    </w:p>
    <w:p w14:paraId="05D517D4" w14:textId="77777777" w:rsidR="00852B72" w:rsidRDefault="00852B72" w:rsidP="00852B72">
      <w:pPr>
        <w:sectPr w:rsidR="00852B72" w:rsidSect="0019424E">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75"/>
          <w:cols w:space="720"/>
          <w:docGrid w:type="linesAndChars" w:linePitch="335" w:charSpace="200"/>
        </w:sectPr>
      </w:pPr>
    </w:p>
    <w:p w14:paraId="5AFFCD45" w14:textId="77777777" w:rsidR="00852B72" w:rsidRDefault="00852B72" w:rsidP="00852B72">
      <w:pPr>
        <w:spacing w:line="14" w:lineRule="exact"/>
        <w:sectPr w:rsidR="00852B72" w:rsidSect="00852B72">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852B72" w14:paraId="28034BE1" w14:textId="77777777" w:rsidTr="004327E8">
        <w:tc>
          <w:tcPr>
            <w:tcW w:w="9128" w:type="dxa"/>
            <w:gridSpan w:val="3"/>
            <w:tcBorders>
              <w:top w:val="nil"/>
              <w:left w:val="nil"/>
              <w:bottom w:val="nil"/>
              <w:right w:val="nil"/>
            </w:tcBorders>
          </w:tcPr>
          <w:p w14:paraId="2272C52E" w14:textId="77777777" w:rsidR="00852B72" w:rsidRPr="004327E8" w:rsidRDefault="00852B72" w:rsidP="004327E8">
            <w:pPr>
              <w:spacing w:before="105" w:after="105" w:line="480" w:lineRule="exact"/>
              <w:ind w:leftChars="500" w:left="1055"/>
              <w:rPr>
                <w:rFonts w:ascii="標楷體" w:eastAsia="標楷體" w:hAnsi="標楷體" w:hint="eastAsia"/>
                <w:sz w:val="28"/>
              </w:rPr>
            </w:pPr>
            <w:r w:rsidRPr="004327E8">
              <w:rPr>
                <w:rFonts w:ascii="標楷體" w:eastAsia="標楷體" w:hAnsi="標楷體"/>
                <w:sz w:val="28"/>
              </w:rPr>
              <w:br w:type="page"/>
              <w:t>國際金融業務條例第二十二條之十六條文修正草案對照表</w:t>
            </w:r>
            <w:bookmarkStart w:id="0" w:name="TA8044657"/>
            <w:bookmarkEnd w:id="0"/>
          </w:p>
        </w:tc>
      </w:tr>
      <w:tr w:rsidR="00852B72" w14:paraId="4B60C2BB" w14:textId="77777777" w:rsidTr="004327E8">
        <w:tc>
          <w:tcPr>
            <w:tcW w:w="3042" w:type="dxa"/>
            <w:tcBorders>
              <w:top w:val="nil"/>
            </w:tcBorders>
          </w:tcPr>
          <w:p w14:paraId="2182CC3C" w14:textId="77777777" w:rsidR="00852B72" w:rsidRDefault="00852B72" w:rsidP="004327E8">
            <w:pPr>
              <w:pStyle w:val="aff8"/>
              <w:ind w:left="105" w:right="105"/>
              <w:rPr>
                <w:rFonts w:hint="eastAsia"/>
              </w:rPr>
            </w:pPr>
            <w:r>
              <w:rPr>
                <w:rFonts w:hint="eastAsia"/>
              </w:rPr>
              <w:pict w14:anchorId="67ACA744">
                <v:line id="DW3293099" o:spid="_x0000_s1030"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31E1D6F1" w14:textId="77777777" w:rsidR="00852B72" w:rsidRDefault="00852B72" w:rsidP="004327E8">
            <w:pPr>
              <w:pStyle w:val="aff8"/>
              <w:ind w:left="105" w:right="105"/>
              <w:rPr>
                <w:rFonts w:hint="eastAsia"/>
              </w:rPr>
            </w:pPr>
            <w:r>
              <w:rPr>
                <w:rFonts w:hint="eastAsia"/>
              </w:rPr>
              <w:t>現行條文</w:t>
            </w:r>
          </w:p>
        </w:tc>
        <w:tc>
          <w:tcPr>
            <w:tcW w:w="3043" w:type="dxa"/>
            <w:tcBorders>
              <w:top w:val="nil"/>
            </w:tcBorders>
          </w:tcPr>
          <w:p w14:paraId="3FFF976B" w14:textId="77777777" w:rsidR="00852B72" w:rsidRDefault="00852B72" w:rsidP="004327E8">
            <w:pPr>
              <w:pStyle w:val="aff8"/>
              <w:ind w:left="105" w:right="105"/>
              <w:rPr>
                <w:rFonts w:hint="eastAsia"/>
              </w:rPr>
            </w:pPr>
            <w:r>
              <w:rPr>
                <w:rFonts w:hint="eastAsia"/>
              </w:rPr>
              <w:t>說明</w:t>
            </w:r>
          </w:p>
        </w:tc>
      </w:tr>
      <w:tr w:rsidR="00852B72" w14:paraId="3F9102A7" w14:textId="77777777" w:rsidTr="004327E8">
        <w:tc>
          <w:tcPr>
            <w:tcW w:w="3042" w:type="dxa"/>
          </w:tcPr>
          <w:p w14:paraId="5A1B581F" w14:textId="77777777" w:rsidR="00852B72" w:rsidRDefault="00852B72" w:rsidP="00A2306E">
            <w:pPr>
              <w:spacing w:line="315" w:lineRule="exact"/>
              <w:ind w:leftChars="50" w:left="316" w:rightChars="50" w:right="105" w:hangingChars="100" w:hanging="211"/>
              <w:rPr>
                <w:rFonts w:hint="eastAsia"/>
              </w:rPr>
            </w:pPr>
            <w:r>
              <w:rPr>
                <w:rFonts w:hint="eastAsia"/>
              </w:rPr>
              <w:t>第二十二條之十六　國際保險業務分公司經營國際保險業務之所得，免徵營利事業所得稅。但其資金在中華民國境內運用所生之所得，其徵</w:t>
            </w:r>
            <w:r w:rsidRPr="008346A7">
              <w:rPr>
                <w:rFonts w:hint="eastAsia"/>
                <w:spacing w:val="-6"/>
              </w:rPr>
              <w:t>免應依照所得稅法規定辦理</w:t>
            </w:r>
            <w:r>
              <w:rPr>
                <w:rFonts w:hint="eastAsia"/>
              </w:rPr>
              <w:t>。</w:t>
            </w:r>
          </w:p>
          <w:p w14:paraId="66109572" w14:textId="77777777" w:rsidR="00852B72" w:rsidRDefault="00852B72" w:rsidP="00A2306E">
            <w:pPr>
              <w:spacing w:line="315" w:lineRule="exact"/>
              <w:ind w:leftChars="150" w:left="316" w:rightChars="50" w:right="105" w:firstLineChars="200" w:firstLine="422"/>
              <w:rPr>
                <w:rFonts w:hint="eastAsia"/>
              </w:rPr>
            </w:pPr>
            <w:r>
              <w:rPr>
                <w:rFonts w:hint="eastAsia"/>
              </w:rPr>
              <w:t>國際保險業務分公司經營國際保險業務之銷售額，免徵營業稅。但其資金在中華民國境內運用所生之銷售額，其徵免應依照加值型及非加值型營業稅法規定辦理。</w:t>
            </w:r>
          </w:p>
          <w:p w14:paraId="25421DBE" w14:textId="77777777" w:rsidR="00852B72" w:rsidRDefault="00852B72" w:rsidP="00A2306E">
            <w:pPr>
              <w:spacing w:line="315" w:lineRule="exact"/>
              <w:ind w:leftChars="150" w:left="316" w:rightChars="50" w:right="105" w:firstLineChars="200" w:firstLine="422"/>
              <w:rPr>
                <w:rFonts w:hint="eastAsia"/>
              </w:rPr>
            </w:pPr>
            <w:r>
              <w:rPr>
                <w:rFonts w:hint="eastAsia"/>
              </w:rPr>
              <w:t>國際保險業務分公司經營國際保險業務所使用之各種憑證，免徵印花稅。但其資金在中華民國境內運用所書立之憑證，其徵免應依照印花稅法規定辦理。</w:t>
            </w:r>
          </w:p>
          <w:p w14:paraId="747BC801" w14:textId="77777777" w:rsidR="00852B72" w:rsidRDefault="00852B72" w:rsidP="00A2306E">
            <w:pPr>
              <w:spacing w:line="315" w:lineRule="exact"/>
              <w:ind w:leftChars="150" w:left="316" w:rightChars="50" w:right="105" w:firstLineChars="200" w:firstLine="422"/>
              <w:rPr>
                <w:rFonts w:hint="eastAsia"/>
              </w:rPr>
            </w:pPr>
            <w:r>
              <w:rPr>
                <w:rFonts w:hint="eastAsia"/>
              </w:rPr>
              <w:t>國際保險業務分公司經營國際保險業務，支付中華民國境外個人、法人、政府機關或金融機構保險給付及投資型保險契約連結投資標的所產生之利息或結構型商品交易之所得時，免予扣繳所得稅。</w:t>
            </w:r>
          </w:p>
          <w:p w14:paraId="4BB4C13A" w14:textId="77777777" w:rsidR="00852B72" w:rsidRDefault="00852B72" w:rsidP="00A2306E">
            <w:pPr>
              <w:spacing w:line="315" w:lineRule="exact"/>
              <w:ind w:leftChars="150" w:left="316" w:rightChars="50" w:right="105" w:firstLineChars="200" w:firstLine="422"/>
              <w:rPr>
                <w:rFonts w:hint="eastAsia"/>
              </w:rPr>
            </w:pPr>
            <w:r>
              <w:rPr>
                <w:rFonts w:hint="eastAsia"/>
              </w:rPr>
              <w:t>前四項免徵營利事業所得稅、營業稅、印花稅及免予扣繳所得稅之實施期間，自</w:t>
            </w:r>
            <w:r w:rsidRPr="004327E8">
              <w:rPr>
                <w:rFonts w:hint="eastAsia"/>
                <w:u w:val="single"/>
              </w:rPr>
              <w:t>中華民國一百零四年二月六日起至一百二十四年十二月三十一日止</w:t>
            </w:r>
            <w:r>
              <w:rPr>
                <w:rFonts w:hint="eastAsia"/>
              </w:rPr>
              <w:t>。但於上開期間訂定之保險契約，至保險契約有效期間屆滿之日止，且不得超過三十年。</w:t>
            </w:r>
          </w:p>
          <w:p w14:paraId="7065B971" w14:textId="77777777" w:rsidR="00852B72" w:rsidRDefault="00852B72" w:rsidP="00A2306E">
            <w:pPr>
              <w:spacing w:line="315" w:lineRule="exact"/>
              <w:ind w:leftChars="150" w:left="316" w:rightChars="50" w:right="105" w:firstLineChars="200" w:firstLine="422"/>
              <w:rPr>
                <w:rFonts w:hint="eastAsia"/>
              </w:rPr>
            </w:pPr>
            <w:r>
              <w:rPr>
                <w:rFonts w:hint="eastAsia"/>
              </w:rPr>
              <w:t>第一項至第三項但書所</w:t>
            </w:r>
            <w:r>
              <w:rPr>
                <w:rFonts w:hint="eastAsia"/>
              </w:rPr>
              <w:lastRenderedPageBreak/>
              <w:t>定資金在中華民國境內運用之範圍，由金管會會商財政部定之。</w:t>
            </w:r>
          </w:p>
        </w:tc>
        <w:tc>
          <w:tcPr>
            <w:tcW w:w="3043" w:type="dxa"/>
          </w:tcPr>
          <w:p w14:paraId="0988090F" w14:textId="77777777" w:rsidR="00852B72" w:rsidRDefault="00852B72" w:rsidP="00A2306E">
            <w:pPr>
              <w:spacing w:line="315" w:lineRule="exact"/>
              <w:ind w:leftChars="50" w:left="316" w:rightChars="50" w:right="105" w:hangingChars="100" w:hanging="211"/>
              <w:rPr>
                <w:rFonts w:hint="eastAsia"/>
              </w:rPr>
            </w:pPr>
            <w:r>
              <w:rPr>
                <w:rFonts w:hint="eastAsia"/>
              </w:rPr>
              <w:lastRenderedPageBreak/>
              <w:t>第二十二條之十六　國際保險業務分公司經營國際保險業務之所得，免徵營利事業所得稅。但其資金在中華民國境內運用所生之所得，其徵免應依照所得稅法規定辦理。</w:t>
            </w:r>
          </w:p>
          <w:p w14:paraId="42D0323B" w14:textId="77777777" w:rsidR="00852B72" w:rsidRDefault="00852B72" w:rsidP="00A2306E">
            <w:pPr>
              <w:spacing w:line="315" w:lineRule="exact"/>
              <w:ind w:leftChars="150" w:left="316" w:rightChars="50" w:right="105" w:firstLineChars="200" w:firstLine="422"/>
              <w:rPr>
                <w:rFonts w:hint="eastAsia"/>
              </w:rPr>
            </w:pPr>
            <w:r>
              <w:rPr>
                <w:rFonts w:hint="eastAsia"/>
              </w:rPr>
              <w:t>國際保險業務分公司經營國際保險業務之銷售額，免徵營業稅。但其資金在中華民國境內運用所生之銷售額，其徵免應依照加值型及非加值型營業稅法規定辦理。</w:t>
            </w:r>
          </w:p>
          <w:p w14:paraId="4823DA99" w14:textId="77777777" w:rsidR="00852B72" w:rsidRDefault="00852B72" w:rsidP="00A2306E">
            <w:pPr>
              <w:spacing w:line="315" w:lineRule="exact"/>
              <w:ind w:leftChars="150" w:left="316" w:rightChars="50" w:right="105" w:firstLineChars="200" w:firstLine="422"/>
              <w:rPr>
                <w:rFonts w:hint="eastAsia"/>
              </w:rPr>
            </w:pPr>
            <w:r>
              <w:rPr>
                <w:rFonts w:hint="eastAsia"/>
              </w:rPr>
              <w:t>國際保險業務分公司經營國際保險業務所使用之各種憑證，免徵印花稅。但其資金在中華民國境內運用所書立之憑證，其徵免應依照印花稅法規定辦理。</w:t>
            </w:r>
          </w:p>
          <w:p w14:paraId="2285FF45" w14:textId="77777777" w:rsidR="00852B72" w:rsidRDefault="00852B72" w:rsidP="00A2306E">
            <w:pPr>
              <w:spacing w:line="315" w:lineRule="exact"/>
              <w:ind w:leftChars="150" w:left="316" w:rightChars="50" w:right="105" w:firstLineChars="200" w:firstLine="422"/>
              <w:rPr>
                <w:rFonts w:hint="eastAsia"/>
              </w:rPr>
            </w:pPr>
            <w:r>
              <w:rPr>
                <w:rFonts w:hint="eastAsia"/>
              </w:rPr>
              <w:t>國際保險業務分公司經營國際保險業務，支付中華民國境外個人、法人、政府機關或金融機構保險給付及投資型保險契約連結投資標的所產生之利息或結構型商品交易之所得時，免予扣繳所得稅。</w:t>
            </w:r>
          </w:p>
          <w:p w14:paraId="099EABD3" w14:textId="77777777" w:rsidR="00852B72" w:rsidRDefault="00852B72" w:rsidP="00A2306E">
            <w:pPr>
              <w:spacing w:line="315" w:lineRule="exact"/>
              <w:ind w:leftChars="150" w:left="316" w:rightChars="50" w:right="105" w:firstLineChars="200" w:firstLine="422"/>
              <w:rPr>
                <w:rFonts w:hint="eastAsia"/>
              </w:rPr>
            </w:pPr>
            <w:r>
              <w:rPr>
                <w:rFonts w:hint="eastAsia"/>
              </w:rPr>
              <w:t>前四項免徵營利事業所得稅、營業稅、印花稅及免予扣繳所得稅之實施期間，自本條文生效日起算十年。但於上開期間訂定之保險契約，至保險契約有效期間屆滿之日止，且不得超過三十年。</w:t>
            </w:r>
          </w:p>
          <w:p w14:paraId="27326225" w14:textId="77777777" w:rsidR="00852B72" w:rsidRDefault="00852B72" w:rsidP="00A2306E">
            <w:pPr>
              <w:spacing w:line="315" w:lineRule="exact"/>
              <w:ind w:leftChars="150" w:left="316" w:rightChars="50" w:right="105" w:firstLineChars="200" w:firstLine="422"/>
              <w:rPr>
                <w:rFonts w:hint="eastAsia"/>
              </w:rPr>
            </w:pPr>
            <w:r>
              <w:rPr>
                <w:rFonts w:hint="eastAsia"/>
              </w:rPr>
              <w:t>第一項至第三項但書所定資金在中華民國境內運用</w:t>
            </w:r>
            <w:r>
              <w:rPr>
                <w:rFonts w:hint="eastAsia"/>
              </w:rPr>
              <w:lastRenderedPageBreak/>
              <w:t>之範圍，由金管會會商財政部定之。</w:t>
            </w:r>
          </w:p>
        </w:tc>
        <w:tc>
          <w:tcPr>
            <w:tcW w:w="3043" w:type="dxa"/>
          </w:tcPr>
          <w:p w14:paraId="52EBEA86" w14:textId="77777777" w:rsidR="00852B72" w:rsidRDefault="00852B72" w:rsidP="00A2306E">
            <w:pPr>
              <w:spacing w:line="315" w:lineRule="exact"/>
              <w:ind w:leftChars="50" w:left="105" w:rightChars="50" w:right="105"/>
              <w:rPr>
                <w:rFonts w:hint="eastAsia"/>
              </w:rPr>
            </w:pPr>
            <w:r>
              <w:rPr>
                <w:rFonts w:hint="eastAsia"/>
              </w:rPr>
              <w:lastRenderedPageBreak/>
              <w:t>本次修正所涉稅負減免，包括免徵營利事業所得稅、營業稅、印花稅及免予扣繳所得稅，係針對國際保險業務分公司所辦理之國際保險業務，具有促進資金回流、擴展海外市場布局、強化金融商品輸出及培育國際金融人才等多重政策目的，屬具體落實我國推動金融業「走出去」策略之一環。為擴大我國保險業經營國際市場之能量，提升國際保險業務分公司銷售商品之多元性與競爭力，並配合我國發展成為亞太區域資產管理中心之政策目標，原本條例第二十二條之十六第五項所定之租稅優惠措施，對於吸引外資保險業者設立國際保險業務分公司，並促進保險資金有效運用，實具有正面成效。惟該項租稅優惠原定施行期間屆至中華民國一百十四年二月五日，為延續其政策效益，並回應業界持續展延優惠之建議，爰修正第五項，將原「自本條文生效日起算十年」之適用期間，明確修正為「自中華民國一百零四年二月六日起至一百二十四年十二月三十一日止」，以穩定法制預期，增進我國保險業發展環境之穩健性與吸引力。</w:t>
            </w:r>
          </w:p>
        </w:tc>
      </w:tr>
    </w:tbl>
    <w:p w14:paraId="391F90B1" w14:textId="77777777" w:rsidR="001E09C3" w:rsidRDefault="001E09C3" w:rsidP="00852B72">
      <w:r>
        <w:rPr>
          <w:rFonts w:hint="eastAsia"/>
        </w:rPr>
        <w:pict w14:anchorId="6599C593">
          <v:line id="DW6720637" o:spid="_x0000_s1029" style="position:absolute;left:0;text-align:left;z-index:251657216;mso-position-horizontal-relative:text;mso-position-vertical-relative:text" from="-1.75pt,-.4pt" to="455.5pt,-.4pt" strokeweight="1.5pt"/>
        </w:pict>
      </w:r>
    </w:p>
    <w:p w14:paraId="0AFEAFD8" w14:textId="77777777" w:rsidR="00D22A25" w:rsidRPr="00852B72" w:rsidRDefault="001E09C3" w:rsidP="00852B72">
      <w:pPr>
        <w:rPr>
          <w:rFonts w:hint="eastAsia"/>
        </w:rPr>
      </w:pPr>
      <w:r>
        <w:br w:type="page"/>
      </w:r>
    </w:p>
    <w:sectPr w:rsidR="00D22A25" w:rsidRPr="00852B72" w:rsidSect="00852B72">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7327CE" w14:textId="77777777" w:rsidR="00501C05" w:rsidRDefault="00501C05">
      <w:r>
        <w:separator/>
      </w:r>
    </w:p>
  </w:endnote>
  <w:endnote w:type="continuationSeparator" w:id="0">
    <w:p w14:paraId="3EACEB1A" w14:textId="77777777" w:rsidR="00501C05" w:rsidRDefault="00501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61B2B" w14:textId="77777777" w:rsidR="001E09C3" w:rsidRPr="0019424E" w:rsidRDefault="0019424E" w:rsidP="0019424E">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69550" w14:textId="77777777" w:rsidR="001E09C3" w:rsidRPr="0019424E" w:rsidRDefault="0019424E" w:rsidP="0019424E">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1D3A9C" w14:textId="77777777" w:rsidR="00501C05" w:rsidRDefault="00501C05">
      <w:r>
        <w:separator/>
      </w:r>
    </w:p>
  </w:footnote>
  <w:footnote w:type="continuationSeparator" w:id="0">
    <w:p w14:paraId="74307B4A" w14:textId="77777777" w:rsidR="00501C05" w:rsidRDefault="00501C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244A5" w14:textId="77777777" w:rsidR="001E09C3" w:rsidRPr="0019424E" w:rsidRDefault="0019424E" w:rsidP="0019424E">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9</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0EE6B" w14:textId="77777777" w:rsidR="001E09C3" w:rsidRPr="0019424E" w:rsidRDefault="0019424E" w:rsidP="0019424E">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9</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795517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07D"/>
    <w:rsid w:val="00021974"/>
    <w:rsid w:val="000322E4"/>
    <w:rsid w:val="00034179"/>
    <w:rsid w:val="00055798"/>
    <w:rsid w:val="0006260D"/>
    <w:rsid w:val="000701C1"/>
    <w:rsid w:val="0007483B"/>
    <w:rsid w:val="00092EFA"/>
    <w:rsid w:val="0009330F"/>
    <w:rsid w:val="000B190B"/>
    <w:rsid w:val="000C6344"/>
    <w:rsid w:val="000D2076"/>
    <w:rsid w:val="000E3372"/>
    <w:rsid w:val="000F48AA"/>
    <w:rsid w:val="001132D3"/>
    <w:rsid w:val="001166AB"/>
    <w:rsid w:val="00123301"/>
    <w:rsid w:val="00130626"/>
    <w:rsid w:val="001346DF"/>
    <w:rsid w:val="00152E55"/>
    <w:rsid w:val="00153AD0"/>
    <w:rsid w:val="0015545B"/>
    <w:rsid w:val="00174DC3"/>
    <w:rsid w:val="001776A7"/>
    <w:rsid w:val="00192966"/>
    <w:rsid w:val="0019424E"/>
    <w:rsid w:val="001A0A32"/>
    <w:rsid w:val="001A5138"/>
    <w:rsid w:val="001A7C69"/>
    <w:rsid w:val="001E09C3"/>
    <w:rsid w:val="001E1A19"/>
    <w:rsid w:val="001E385A"/>
    <w:rsid w:val="001F7E57"/>
    <w:rsid w:val="00235073"/>
    <w:rsid w:val="00235BD9"/>
    <w:rsid w:val="00240FA3"/>
    <w:rsid w:val="0024333A"/>
    <w:rsid w:val="00243679"/>
    <w:rsid w:val="00252A12"/>
    <w:rsid w:val="00293B0A"/>
    <w:rsid w:val="002A04DC"/>
    <w:rsid w:val="002A509E"/>
    <w:rsid w:val="002C1883"/>
    <w:rsid w:val="002C335B"/>
    <w:rsid w:val="003419AE"/>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327E8"/>
    <w:rsid w:val="0044045C"/>
    <w:rsid w:val="00441B24"/>
    <w:rsid w:val="00443AB2"/>
    <w:rsid w:val="00453F8A"/>
    <w:rsid w:val="00473B4E"/>
    <w:rsid w:val="00485C17"/>
    <w:rsid w:val="004C459D"/>
    <w:rsid w:val="004D78BA"/>
    <w:rsid w:val="004E74DF"/>
    <w:rsid w:val="004F17A8"/>
    <w:rsid w:val="00501C05"/>
    <w:rsid w:val="00542984"/>
    <w:rsid w:val="00552448"/>
    <w:rsid w:val="00572D70"/>
    <w:rsid w:val="005B1DB0"/>
    <w:rsid w:val="006061B2"/>
    <w:rsid w:val="00632430"/>
    <w:rsid w:val="00655703"/>
    <w:rsid w:val="006873C4"/>
    <w:rsid w:val="006B2CB0"/>
    <w:rsid w:val="006C7F9F"/>
    <w:rsid w:val="006D7D23"/>
    <w:rsid w:val="006E2402"/>
    <w:rsid w:val="006E3C20"/>
    <w:rsid w:val="006F10CF"/>
    <w:rsid w:val="006F5861"/>
    <w:rsid w:val="00706344"/>
    <w:rsid w:val="00722A05"/>
    <w:rsid w:val="00732BD2"/>
    <w:rsid w:val="00735FD8"/>
    <w:rsid w:val="007776A4"/>
    <w:rsid w:val="00781901"/>
    <w:rsid w:val="00782F7F"/>
    <w:rsid w:val="007908D5"/>
    <w:rsid w:val="00794FA3"/>
    <w:rsid w:val="007A1C27"/>
    <w:rsid w:val="007A4599"/>
    <w:rsid w:val="007B217C"/>
    <w:rsid w:val="007C4084"/>
    <w:rsid w:val="007D04A0"/>
    <w:rsid w:val="007E74DC"/>
    <w:rsid w:val="007F7A16"/>
    <w:rsid w:val="008346A7"/>
    <w:rsid w:val="00852B72"/>
    <w:rsid w:val="00861B21"/>
    <w:rsid w:val="00863C32"/>
    <w:rsid w:val="00864C67"/>
    <w:rsid w:val="00883D74"/>
    <w:rsid w:val="008A0C5D"/>
    <w:rsid w:val="008B4209"/>
    <w:rsid w:val="008E326C"/>
    <w:rsid w:val="008E5D88"/>
    <w:rsid w:val="0090241A"/>
    <w:rsid w:val="00926F56"/>
    <w:rsid w:val="00955A04"/>
    <w:rsid w:val="00963798"/>
    <w:rsid w:val="00992003"/>
    <w:rsid w:val="009C16B2"/>
    <w:rsid w:val="009C3904"/>
    <w:rsid w:val="009D3F34"/>
    <w:rsid w:val="009E10F6"/>
    <w:rsid w:val="00A05B7F"/>
    <w:rsid w:val="00A0600A"/>
    <w:rsid w:val="00A13259"/>
    <w:rsid w:val="00A2306E"/>
    <w:rsid w:val="00A32A9C"/>
    <w:rsid w:val="00A678DC"/>
    <w:rsid w:val="00A80A44"/>
    <w:rsid w:val="00A86BD4"/>
    <w:rsid w:val="00A87172"/>
    <w:rsid w:val="00A876DC"/>
    <w:rsid w:val="00AA2ADF"/>
    <w:rsid w:val="00AB6BDB"/>
    <w:rsid w:val="00AC107D"/>
    <w:rsid w:val="00AC692A"/>
    <w:rsid w:val="00AC6A09"/>
    <w:rsid w:val="00AD6810"/>
    <w:rsid w:val="00AE2A0F"/>
    <w:rsid w:val="00AF1CCC"/>
    <w:rsid w:val="00B15BB5"/>
    <w:rsid w:val="00B278AB"/>
    <w:rsid w:val="00B40364"/>
    <w:rsid w:val="00BA71D7"/>
    <w:rsid w:val="00BB5684"/>
    <w:rsid w:val="00BD0420"/>
    <w:rsid w:val="00BE0A55"/>
    <w:rsid w:val="00BF63AF"/>
    <w:rsid w:val="00C201E0"/>
    <w:rsid w:val="00C216C6"/>
    <w:rsid w:val="00C50091"/>
    <w:rsid w:val="00C56D95"/>
    <w:rsid w:val="00C84B2E"/>
    <w:rsid w:val="00C9556F"/>
    <w:rsid w:val="00C9653B"/>
    <w:rsid w:val="00CB2196"/>
    <w:rsid w:val="00CD541C"/>
    <w:rsid w:val="00CE016C"/>
    <w:rsid w:val="00CF12AE"/>
    <w:rsid w:val="00CF6866"/>
    <w:rsid w:val="00D03570"/>
    <w:rsid w:val="00D05F85"/>
    <w:rsid w:val="00D07EA1"/>
    <w:rsid w:val="00D22A25"/>
    <w:rsid w:val="00D2604B"/>
    <w:rsid w:val="00D31E5A"/>
    <w:rsid w:val="00D32121"/>
    <w:rsid w:val="00D542A5"/>
    <w:rsid w:val="00D65F9F"/>
    <w:rsid w:val="00D815D0"/>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23F57"/>
    <w:rsid w:val="00E42982"/>
    <w:rsid w:val="00E51C63"/>
    <w:rsid w:val="00E62000"/>
    <w:rsid w:val="00E67FFE"/>
    <w:rsid w:val="00E72EE7"/>
    <w:rsid w:val="00E95E0F"/>
    <w:rsid w:val="00EA02A7"/>
    <w:rsid w:val="00EC145C"/>
    <w:rsid w:val="00ED580D"/>
    <w:rsid w:val="00ED5C0E"/>
    <w:rsid w:val="00ED5E9D"/>
    <w:rsid w:val="00F1464A"/>
    <w:rsid w:val="00F30B58"/>
    <w:rsid w:val="00F474B2"/>
    <w:rsid w:val="00F61EC1"/>
    <w:rsid w:val="00F71E07"/>
    <w:rsid w:val="00F82284"/>
    <w:rsid w:val="00F85C4D"/>
    <w:rsid w:val="00F92C63"/>
    <w:rsid w:val="00F94C97"/>
    <w:rsid w:val="00F957AD"/>
    <w:rsid w:val="00FA0C07"/>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0872D1B"/>
  <w15:chartTrackingRefBased/>
  <w15:docId w15:val="{0D3A9B94-FD47-4D99-94AA-95B519AE4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260</Words>
  <Characters>1486</Characters>
  <Application>Microsoft Office Word</Application>
  <DocSecurity>0</DocSecurity>
  <Lines>12</Lines>
  <Paragraphs>3</Paragraphs>
  <ScaleCrop>false</ScaleCrop>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dc:creator>
  <cp:keywords>11;3;9</cp:keywords>
  <dc:description>委175;委178;4;議案202110107170000;</dc:description>
  <cp:lastModifiedBy>景濰 李</cp:lastModifiedBy>
  <cp:revision>2</cp:revision>
  <cp:lastPrinted>2025-04-07T06:19:00Z</cp:lastPrinted>
  <dcterms:created xsi:type="dcterms:W3CDTF">2025-08-05T09:34:00Z</dcterms:created>
  <dcterms:modified xsi:type="dcterms:W3CDTF">2025-08-05T09:34:00Z</dcterms:modified>
</cp:coreProperties>
</file>