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B998C" w14:textId="77777777" w:rsidR="00CC68DF" w:rsidRDefault="00CC68DF" w:rsidP="00CC68DF">
      <w:pPr>
        <w:spacing w:afterLines="25" w:after="83"/>
        <w:rPr>
          <w:rFonts w:hint="eastAsia"/>
        </w:rPr>
      </w:pPr>
      <w:r>
        <w:rPr>
          <w:rFonts w:hint="eastAsia"/>
        </w:rPr>
        <w:t xml:space="preserve">　　　　　　　　　　　　　　　　　　　　　　　　　　　　　</w:t>
      </w:r>
      <w:r w:rsidR="002F7BD6">
        <w:rPr>
          <w:rFonts w:hint="eastAsia"/>
        </w:rPr>
        <w:t>收文編號：</w:t>
      </w:r>
      <w:r w:rsidR="002F7BD6">
        <w:rPr>
          <w:rFonts w:hint="eastAsia"/>
        </w:rPr>
        <w:t>1140002522</w:t>
      </w:r>
    </w:p>
    <w:p w14:paraId="7CCE84D2" w14:textId="77777777" w:rsidR="00CC68DF" w:rsidRDefault="00CC68DF" w:rsidP="00CC68DF">
      <w:pPr>
        <w:spacing w:afterLines="50" w:after="167"/>
        <w:rPr>
          <w:rFonts w:hint="eastAsia"/>
        </w:rPr>
      </w:pPr>
      <w:r>
        <w:rPr>
          <w:rFonts w:hint="eastAsia"/>
        </w:rPr>
        <w:t xml:space="preserve">　　　　　　　　　　　　　　　　　　　　　　　　　　　　　</w:t>
      </w:r>
      <w:r w:rsidR="002F7BD6">
        <w:rPr>
          <w:rFonts w:hint="eastAsia"/>
        </w:rPr>
        <w:t>議案編號：</w:t>
      </w:r>
      <w:r w:rsidR="002F7BD6">
        <w:rPr>
          <w:rFonts w:hint="eastAsia"/>
        </w:rPr>
        <w:t>201110102470000</w:t>
      </w:r>
    </w:p>
    <w:p w14:paraId="19CA5AF6" w14:textId="77777777" w:rsidR="00CC68DF" w:rsidRDefault="00CC68DF" w:rsidP="00CC68DF">
      <w:pPr>
        <w:snapToGrid w:val="0"/>
        <w:ind w:leftChars="400" w:left="844"/>
        <w:rPr>
          <w:rFonts w:ascii="細明體" w:hAnsi="細明體" w:hint="eastAsia"/>
        </w:rPr>
      </w:pPr>
      <w:r w:rsidRPr="00CC68DF">
        <w:rPr>
          <w:rFonts w:eastAsia="標楷體" w:hint="eastAsia"/>
          <w:kern w:val="0"/>
          <w:sz w:val="42"/>
        </w:rPr>
        <w:t>立法院議案關係文書</w:t>
      </w:r>
      <w:r>
        <w:rPr>
          <w:rFonts w:hint="eastAsia"/>
        </w:rPr>
        <w:t xml:space="preserve">　</w:t>
      </w:r>
      <w:r w:rsidR="00FF4B72">
        <w:rPr>
          <w:rFonts w:ascii="細明體" w:hAnsi="細明體" w:hint="eastAsia"/>
        </w:rPr>
        <w:fldChar w:fldCharType="begin"/>
      </w:r>
      <w:r w:rsidR="00FF4B72">
        <w:rPr>
          <w:rFonts w:ascii="細明體" w:hAnsi="細明體" w:hint="eastAsia"/>
        </w:rPr>
        <w:instrText xml:space="preserve"> eq \o\ad(\s\up5(（中華民國41年9月起編號）),\s\do5(中華民國114年4月23日印發))</w:instrText>
      </w:r>
      <w:r w:rsidR="00FF4B72">
        <w:rPr>
          <w:rFonts w:ascii="細明體" w:hAnsi="細明體" w:hint="eastAsia"/>
        </w:rPr>
        <w:fldChar w:fldCharType="end"/>
      </w:r>
    </w:p>
    <w:p w14:paraId="03104DC9" w14:textId="77777777" w:rsidR="00CC68DF" w:rsidRDefault="00CC68DF" w:rsidP="00CC68D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CC68DF" w14:paraId="1EA9A2CB" w14:textId="77777777" w:rsidTr="00E30315">
        <w:tc>
          <w:tcPr>
            <w:tcW w:w="0" w:type="auto"/>
            <w:vAlign w:val="center"/>
          </w:tcPr>
          <w:p w14:paraId="2384D743" w14:textId="77777777" w:rsidR="00CC68DF" w:rsidRDefault="00CC68DF" w:rsidP="00E30315">
            <w:pPr>
              <w:pStyle w:val="affff"/>
              <w:rPr>
                <w:rFonts w:hint="eastAsia"/>
              </w:rPr>
            </w:pPr>
            <w:r>
              <w:rPr>
                <w:rFonts w:hint="eastAsia"/>
              </w:rPr>
              <w:t>院總第</w:t>
            </w:r>
            <w:r>
              <w:rPr>
                <w:rFonts w:hint="eastAsia"/>
              </w:rPr>
              <w:t>20</w:t>
            </w:r>
            <w:r>
              <w:rPr>
                <w:rFonts w:hint="eastAsia"/>
              </w:rPr>
              <w:t>號</w:t>
            </w:r>
          </w:p>
        </w:tc>
        <w:tc>
          <w:tcPr>
            <w:tcW w:w="0" w:type="auto"/>
            <w:vAlign w:val="center"/>
          </w:tcPr>
          <w:p w14:paraId="3A42E482" w14:textId="77777777" w:rsidR="00CC68DF" w:rsidRDefault="00CC68DF" w:rsidP="00E30315">
            <w:pPr>
              <w:pStyle w:val="affff5"/>
              <w:ind w:leftChars="200" w:left="422"/>
              <w:rPr>
                <w:rFonts w:hint="eastAsia"/>
              </w:rPr>
            </w:pPr>
            <w:r>
              <w:rPr>
                <w:rFonts w:hint="eastAsia"/>
              </w:rPr>
              <w:t>政府</w:t>
            </w:r>
          </w:p>
        </w:tc>
        <w:tc>
          <w:tcPr>
            <w:tcW w:w="0" w:type="auto"/>
            <w:vAlign w:val="center"/>
          </w:tcPr>
          <w:p w14:paraId="33451E6D" w14:textId="77777777" w:rsidR="00CC68DF" w:rsidRDefault="00CC68DF" w:rsidP="00E30315">
            <w:pPr>
              <w:pStyle w:val="affff5"/>
              <w:rPr>
                <w:rFonts w:hint="eastAsia"/>
              </w:rPr>
            </w:pPr>
            <w:r>
              <w:rPr>
                <w:rFonts w:hint="eastAsia"/>
              </w:rPr>
              <w:t>提案第</w:t>
            </w:r>
          </w:p>
        </w:tc>
        <w:tc>
          <w:tcPr>
            <w:tcW w:w="0" w:type="auto"/>
            <w:tcMar>
              <w:left w:w="113" w:type="dxa"/>
              <w:right w:w="113" w:type="dxa"/>
            </w:tcMar>
            <w:vAlign w:val="center"/>
          </w:tcPr>
          <w:p w14:paraId="7DAD1535" w14:textId="77777777" w:rsidR="00CC68DF" w:rsidRDefault="00CC68DF" w:rsidP="00E30315">
            <w:pPr>
              <w:pStyle w:val="affff5"/>
              <w:jc w:val="distribute"/>
              <w:rPr>
                <w:rFonts w:hint="eastAsia"/>
              </w:rPr>
            </w:pPr>
            <w:r>
              <w:t>11010247</w:t>
            </w:r>
          </w:p>
        </w:tc>
        <w:tc>
          <w:tcPr>
            <w:tcW w:w="0" w:type="auto"/>
            <w:vAlign w:val="center"/>
          </w:tcPr>
          <w:p w14:paraId="74139BBF" w14:textId="77777777" w:rsidR="00CC68DF" w:rsidRDefault="00CC68DF" w:rsidP="00E30315">
            <w:pPr>
              <w:pStyle w:val="affff5"/>
              <w:rPr>
                <w:rFonts w:hint="eastAsia"/>
              </w:rPr>
            </w:pPr>
            <w:r>
              <w:rPr>
                <w:rFonts w:hint="eastAsia"/>
              </w:rPr>
              <w:t>號</w:t>
            </w:r>
          </w:p>
        </w:tc>
        <w:tc>
          <w:tcPr>
            <w:tcW w:w="0" w:type="auto"/>
            <w:vAlign w:val="center"/>
          </w:tcPr>
          <w:p w14:paraId="2F4AD437" w14:textId="77777777" w:rsidR="00CC68DF" w:rsidRDefault="00CC68DF" w:rsidP="00E30315">
            <w:pPr>
              <w:pStyle w:val="affff5"/>
              <w:rPr>
                <w:rFonts w:hint="eastAsia"/>
              </w:rPr>
            </w:pPr>
          </w:p>
        </w:tc>
        <w:tc>
          <w:tcPr>
            <w:tcW w:w="0" w:type="auto"/>
            <w:tcMar>
              <w:left w:w="113" w:type="dxa"/>
            </w:tcMar>
            <w:vAlign w:val="center"/>
          </w:tcPr>
          <w:p w14:paraId="64BC161F" w14:textId="77777777" w:rsidR="00CC68DF" w:rsidRDefault="00CC68DF" w:rsidP="00E30315">
            <w:pPr>
              <w:pStyle w:val="affff5"/>
              <w:rPr>
                <w:rFonts w:hint="eastAsia"/>
              </w:rPr>
            </w:pPr>
          </w:p>
        </w:tc>
      </w:tr>
    </w:tbl>
    <w:p w14:paraId="6CD6FF10" w14:textId="77777777" w:rsidR="00CC68DF" w:rsidRDefault="00CC68DF" w:rsidP="00CC68DF">
      <w:pPr>
        <w:pStyle w:val="afb"/>
        <w:spacing w:line="600" w:lineRule="exact"/>
        <w:ind w:left="1382" w:hanging="855"/>
        <w:rPr>
          <w:rFonts w:hint="eastAsia"/>
        </w:rPr>
      </w:pPr>
    </w:p>
    <w:p w14:paraId="0F04074B" w14:textId="77777777" w:rsidR="00CC68DF" w:rsidRDefault="00CC68DF" w:rsidP="00CC68DF">
      <w:pPr>
        <w:pStyle w:val="afb"/>
        <w:ind w:left="1382" w:hanging="855"/>
        <w:rPr>
          <w:rFonts w:hint="eastAsia"/>
        </w:rPr>
      </w:pPr>
      <w:r>
        <w:rPr>
          <w:rFonts w:hint="eastAsia"/>
        </w:rPr>
        <w:t>案由：行政院函請審議「證券投資人及期貨交易人保護法部分條文修正草案」案。</w:t>
      </w:r>
    </w:p>
    <w:p w14:paraId="2898931A" w14:textId="77777777" w:rsidR="00CC68DF" w:rsidRPr="00CC68DF" w:rsidRDefault="00CC68DF" w:rsidP="00CC68DF">
      <w:pPr>
        <w:pStyle w:val="afb"/>
        <w:ind w:left="1382" w:hanging="855"/>
        <w:rPr>
          <w:rFonts w:hint="eastAsia"/>
        </w:rPr>
      </w:pPr>
    </w:p>
    <w:p w14:paraId="00501189" w14:textId="77777777" w:rsidR="00CC68DF" w:rsidRDefault="00CC68DF" w:rsidP="00CC68DF">
      <w:pPr>
        <w:pStyle w:val="af3"/>
        <w:rPr>
          <w:rFonts w:hint="eastAsia"/>
        </w:rPr>
      </w:pPr>
      <w:r>
        <w:rPr>
          <w:rFonts w:hint="eastAsia"/>
        </w:rPr>
        <w:t>行政院函</w:t>
      </w:r>
    </w:p>
    <w:p w14:paraId="1ABD5404" w14:textId="77777777" w:rsidR="00CC68DF" w:rsidRDefault="00CC68DF" w:rsidP="00CC68DF">
      <w:pPr>
        <w:pStyle w:val="af"/>
        <w:ind w:left="844" w:hanging="844"/>
        <w:rPr>
          <w:rFonts w:hint="eastAsia"/>
        </w:rPr>
      </w:pPr>
      <w:r>
        <w:rPr>
          <w:rFonts w:hint="eastAsia"/>
        </w:rPr>
        <w:t>受文者：立法院</w:t>
      </w:r>
    </w:p>
    <w:p w14:paraId="6C4CED7A" w14:textId="77777777" w:rsidR="00CC68DF" w:rsidRDefault="00CC68DF" w:rsidP="00CC68DF">
      <w:pPr>
        <w:pStyle w:val="af4"/>
        <w:ind w:left="1055" w:hanging="1055"/>
        <w:rPr>
          <w:rFonts w:hint="eastAsia"/>
        </w:rPr>
      </w:pPr>
      <w:r>
        <w:rPr>
          <w:rFonts w:hint="eastAsia"/>
        </w:rPr>
        <w:t>發文日期：中華民國</w:t>
      </w:r>
      <w:r>
        <w:rPr>
          <w:rFonts w:hint="eastAsia"/>
        </w:rPr>
        <w:t>114</w:t>
      </w:r>
      <w:r>
        <w:rPr>
          <w:rFonts w:hint="eastAsia"/>
        </w:rPr>
        <w:t>年</w:t>
      </w:r>
      <w:r>
        <w:rPr>
          <w:rFonts w:hint="eastAsia"/>
        </w:rPr>
        <w:t>3</w:t>
      </w:r>
      <w:r>
        <w:rPr>
          <w:rFonts w:hint="eastAsia"/>
        </w:rPr>
        <w:t>月</w:t>
      </w:r>
      <w:r>
        <w:rPr>
          <w:rFonts w:hint="eastAsia"/>
        </w:rPr>
        <w:t>20</w:t>
      </w:r>
      <w:r>
        <w:rPr>
          <w:rFonts w:hint="eastAsia"/>
        </w:rPr>
        <w:t>日</w:t>
      </w:r>
    </w:p>
    <w:p w14:paraId="5E3F493F" w14:textId="77777777" w:rsidR="00CC68DF" w:rsidRDefault="00CC68DF" w:rsidP="00CC68DF">
      <w:pPr>
        <w:pStyle w:val="af4"/>
        <w:ind w:left="1055" w:hanging="1055"/>
        <w:rPr>
          <w:rFonts w:hint="eastAsia"/>
        </w:rPr>
      </w:pPr>
      <w:r>
        <w:rPr>
          <w:rFonts w:hint="eastAsia"/>
        </w:rPr>
        <w:t>發文字號：院臺金字第</w:t>
      </w:r>
      <w:r>
        <w:rPr>
          <w:rFonts w:hint="eastAsia"/>
        </w:rPr>
        <w:t>1145005831</w:t>
      </w:r>
      <w:r>
        <w:rPr>
          <w:rFonts w:hint="eastAsia"/>
        </w:rPr>
        <w:t>號</w:t>
      </w:r>
    </w:p>
    <w:p w14:paraId="3CE9CD54" w14:textId="77777777" w:rsidR="00CC68DF" w:rsidRDefault="00CC68DF" w:rsidP="00CC68DF">
      <w:pPr>
        <w:pStyle w:val="af2"/>
        <w:ind w:left="633" w:hanging="633"/>
        <w:rPr>
          <w:rFonts w:hint="eastAsia"/>
        </w:rPr>
      </w:pPr>
      <w:r>
        <w:rPr>
          <w:rFonts w:hint="eastAsia"/>
        </w:rPr>
        <w:t>速別：普通件</w:t>
      </w:r>
    </w:p>
    <w:p w14:paraId="7076E861" w14:textId="77777777" w:rsidR="00CC68DF" w:rsidRDefault="00CC68DF" w:rsidP="00CC68DF">
      <w:pPr>
        <w:pStyle w:val="af1"/>
        <w:ind w:left="1688" w:hanging="1688"/>
        <w:rPr>
          <w:rFonts w:hint="eastAsia"/>
        </w:rPr>
      </w:pPr>
      <w:r>
        <w:rPr>
          <w:rFonts w:hint="eastAsia"/>
        </w:rPr>
        <w:t>密等及解密條件或保密期限：</w:t>
      </w:r>
    </w:p>
    <w:p w14:paraId="1CBDBB6A" w14:textId="77777777" w:rsidR="00CC68DF" w:rsidRDefault="00CC68DF" w:rsidP="00CC68DF">
      <w:pPr>
        <w:pStyle w:val="af0"/>
        <w:ind w:left="633" w:hanging="633"/>
        <w:rPr>
          <w:rFonts w:hint="eastAsia"/>
        </w:rPr>
      </w:pPr>
      <w:r>
        <w:rPr>
          <w:rFonts w:hint="eastAsia"/>
        </w:rPr>
        <w:t>附件：如文</w:t>
      </w:r>
    </w:p>
    <w:p w14:paraId="35CB93D2" w14:textId="77777777" w:rsidR="00CC68DF" w:rsidRDefault="00CC68DF" w:rsidP="00CC68DF">
      <w:pPr>
        <w:pStyle w:val="ab"/>
        <w:ind w:left="633" w:hanging="633"/>
        <w:rPr>
          <w:rFonts w:hint="eastAsia"/>
        </w:rPr>
      </w:pPr>
      <w:r>
        <w:rPr>
          <w:rFonts w:hint="eastAsia"/>
        </w:rPr>
        <w:t>主旨：函送「證券投資人及期貨交易人保護法」部分條文修正草案，請查照審議。</w:t>
      </w:r>
    </w:p>
    <w:p w14:paraId="5DF2AF9C" w14:textId="77777777" w:rsidR="00CC68DF" w:rsidRDefault="00CC68DF" w:rsidP="00CC68DF">
      <w:pPr>
        <w:pStyle w:val="af6"/>
        <w:ind w:left="633" w:hanging="633"/>
        <w:rPr>
          <w:rFonts w:hint="eastAsia"/>
        </w:rPr>
      </w:pPr>
      <w:r>
        <w:rPr>
          <w:rFonts w:hint="eastAsia"/>
        </w:rPr>
        <w:t>說明：</w:t>
      </w:r>
    </w:p>
    <w:p w14:paraId="4247E916" w14:textId="77777777" w:rsidR="00CC68DF" w:rsidRDefault="00CC68DF" w:rsidP="00CC68DF">
      <w:pPr>
        <w:pStyle w:val="af8"/>
        <w:ind w:left="633" w:hanging="422"/>
        <w:rPr>
          <w:rFonts w:hint="eastAsia"/>
        </w:rPr>
      </w:pPr>
      <w:r>
        <w:rPr>
          <w:rFonts w:hint="eastAsia"/>
        </w:rPr>
        <w:t>一、本案經提</w:t>
      </w:r>
      <w:r>
        <w:rPr>
          <w:rFonts w:hint="eastAsia"/>
        </w:rPr>
        <w:t>114</w:t>
      </w:r>
      <w:r>
        <w:rPr>
          <w:rFonts w:hint="eastAsia"/>
        </w:rPr>
        <w:t>年</w:t>
      </w:r>
      <w:r>
        <w:rPr>
          <w:rFonts w:hint="eastAsia"/>
        </w:rPr>
        <w:t>3</w:t>
      </w:r>
      <w:r>
        <w:rPr>
          <w:rFonts w:hint="eastAsia"/>
        </w:rPr>
        <w:t>月</w:t>
      </w:r>
      <w:r>
        <w:rPr>
          <w:rFonts w:hint="eastAsia"/>
        </w:rPr>
        <w:t>20</w:t>
      </w:r>
      <w:r>
        <w:rPr>
          <w:rFonts w:hint="eastAsia"/>
        </w:rPr>
        <w:t>日本院第</w:t>
      </w:r>
      <w:r>
        <w:rPr>
          <w:rFonts w:hint="eastAsia"/>
        </w:rPr>
        <w:t>3944</w:t>
      </w:r>
      <w:r>
        <w:rPr>
          <w:rFonts w:hint="eastAsia"/>
        </w:rPr>
        <w:t>次會議決議：通過，函請立法院審議。</w:t>
      </w:r>
    </w:p>
    <w:p w14:paraId="5BC5BCAB" w14:textId="77777777" w:rsidR="00CC68DF" w:rsidRDefault="00CC68DF" w:rsidP="00CC68DF">
      <w:pPr>
        <w:pStyle w:val="af8"/>
        <w:ind w:left="633" w:hanging="422"/>
        <w:rPr>
          <w:rFonts w:hint="eastAsia"/>
        </w:rPr>
      </w:pPr>
      <w:r>
        <w:rPr>
          <w:rFonts w:hint="eastAsia"/>
        </w:rPr>
        <w:t>二、檢送「證券投資人及期貨交易人保護法」部分條文修正草案條文對照表（含總說明）</w:t>
      </w:r>
      <w:r>
        <w:rPr>
          <w:rFonts w:hint="eastAsia"/>
        </w:rPr>
        <w:t>1</w:t>
      </w:r>
      <w:r>
        <w:rPr>
          <w:rFonts w:hint="eastAsia"/>
        </w:rPr>
        <w:t>份。</w:t>
      </w:r>
    </w:p>
    <w:p w14:paraId="4BE3D77E" w14:textId="77777777" w:rsidR="00CC68DF" w:rsidRDefault="00CC68DF" w:rsidP="00CC68DF">
      <w:pPr>
        <w:pStyle w:val="ac"/>
        <w:ind w:left="633" w:hanging="633"/>
        <w:rPr>
          <w:rFonts w:hint="eastAsia"/>
        </w:rPr>
      </w:pPr>
      <w:r>
        <w:rPr>
          <w:rFonts w:hint="eastAsia"/>
        </w:rPr>
        <w:t>正本：立法院</w:t>
      </w:r>
    </w:p>
    <w:p w14:paraId="7ECEE1C6" w14:textId="77777777" w:rsidR="00CC68DF" w:rsidRDefault="00CC68DF" w:rsidP="00CC68DF">
      <w:pPr>
        <w:pStyle w:val="ac"/>
        <w:ind w:left="633" w:hanging="633"/>
        <w:rPr>
          <w:rFonts w:hint="eastAsia"/>
        </w:rPr>
      </w:pPr>
      <w:r>
        <w:rPr>
          <w:rFonts w:hint="eastAsia"/>
        </w:rPr>
        <w:t>副本：金融監督管理委員會（含附件）</w:t>
      </w:r>
    </w:p>
    <w:p w14:paraId="61B86370" w14:textId="77777777" w:rsidR="00CC68DF" w:rsidRDefault="00CC68DF" w:rsidP="00CC68DF">
      <w:pPr>
        <w:pStyle w:val="afffff9"/>
        <w:spacing w:after="167" w:line="500" w:lineRule="exact"/>
        <w:ind w:left="1055" w:firstLineChars="0" w:firstLine="0"/>
        <w:sectPr w:rsidR="00CC68DF" w:rsidSect="002F7BD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5"/>
          <w:cols w:space="720"/>
          <w:docGrid w:type="linesAndChars" w:linePitch="335" w:charSpace="200"/>
        </w:sectPr>
      </w:pPr>
    </w:p>
    <w:p w14:paraId="79CB98ED" w14:textId="77777777" w:rsidR="00CC68DF" w:rsidRDefault="00CC68DF" w:rsidP="00CC68DF">
      <w:pPr>
        <w:pStyle w:val="afffff9"/>
        <w:spacing w:after="167" w:line="500" w:lineRule="exact"/>
        <w:ind w:left="1055" w:firstLineChars="0" w:firstLine="0"/>
        <w:rPr>
          <w:rFonts w:hint="eastAsia"/>
        </w:rPr>
      </w:pPr>
      <w:r>
        <w:rPr>
          <w:rFonts w:hint="eastAsia"/>
        </w:rPr>
        <w:lastRenderedPageBreak/>
        <w:t>證券投資人及期貨交易人保護法部分條文修正草案總說明</w:t>
      </w:r>
    </w:p>
    <w:p w14:paraId="12B6A2C1" w14:textId="77777777" w:rsidR="00CC68DF" w:rsidRDefault="00CC68DF" w:rsidP="00CC68DF">
      <w:pPr>
        <w:pStyle w:val="afffff3"/>
        <w:ind w:firstLine="422"/>
        <w:rPr>
          <w:rFonts w:hint="eastAsia"/>
        </w:rPr>
      </w:pPr>
      <w:r>
        <w:rPr>
          <w:rFonts w:hint="eastAsia"/>
        </w:rPr>
        <w:t>證券投資人及期貨交易人保護法（以下簡稱本法）於九十一年七月十七日制定公布，並自九十二年一月一日施行，歷經三次修正，最近一次修正公布日期為一百零九年六月十日，並自一百零九年八月一日施行。由於證券投資人及期貨交易人之保護，與證券及期貨市場之健全發展有密切之關係，尤其隨著國際化、自由化之腳步，提供公平及安全之交易環境益形重要，且財團法人證券投資人及期貨交易人保護中心（以下簡稱保護機構）自九十二年一月成立迄今已逾二十年，為進一步完備代表訴訟、解任訴訟之法規制度，促進公司治理，併同考量商業事件審理法一百十年七月一日施行後，保護機構依本法所提起相關訴訟係由智慧財產及商業法院審理，相關訴訟業務加重，實有擴</w:t>
      </w:r>
      <w:r w:rsidRPr="00B65610">
        <w:rPr>
          <w:rFonts w:hint="eastAsia"/>
          <w:spacing w:val="4"/>
        </w:rPr>
        <w:t>充保護機構經費來源以因應未來業務發展所需，爰擬具本法部分條文修正草案，其修正要點</w:t>
      </w:r>
      <w:r>
        <w:rPr>
          <w:rFonts w:hint="eastAsia"/>
        </w:rPr>
        <w:t>如下：</w:t>
      </w:r>
    </w:p>
    <w:p w14:paraId="038E73E6" w14:textId="77777777" w:rsidR="00CC68DF" w:rsidRDefault="00CC68DF" w:rsidP="00CC68DF">
      <w:pPr>
        <w:pStyle w:val="afffff1"/>
        <w:ind w:left="422" w:hanging="422"/>
        <w:rPr>
          <w:rFonts w:hint="eastAsia"/>
        </w:rPr>
      </w:pPr>
      <w:r>
        <w:rPr>
          <w:rFonts w:hint="eastAsia"/>
        </w:rPr>
        <w:t>一、公司董事或監察人有財務報告或公開說明書不實等證券詐欺、非常規交易、侵占、背信等不法行為，亦屬不適合擔任董事、監察人職務之情事，不論渠等是否執行所任公司業務，均有予以解任之必要，爰修正將違反該等行為之情形明文列舉為保護機構得提起代表訴訟、解任訴訟之獨立事由。（修正條文第十條之一）</w:t>
      </w:r>
    </w:p>
    <w:p w14:paraId="0B00F15C" w14:textId="77777777" w:rsidR="00CC68DF" w:rsidRDefault="00CC68DF" w:rsidP="00CC68DF">
      <w:pPr>
        <w:pStyle w:val="afffff1"/>
        <w:ind w:left="422" w:hanging="422"/>
        <w:rPr>
          <w:rFonts w:hint="eastAsia"/>
        </w:rPr>
      </w:pPr>
      <w:r>
        <w:rPr>
          <w:rFonts w:hint="eastAsia"/>
        </w:rPr>
        <w:t>二、為因應保護機構未來業務發展所需經費，爰除當年度保護基金孳息外，將歷年保護基金孳息支應業務支出賸餘撥回基金累積數之合計，一併作為保護機構之經費來源。（修正條文第二十條）</w:t>
      </w:r>
    </w:p>
    <w:p w14:paraId="3E380FBE" w14:textId="77777777" w:rsidR="00CC68DF" w:rsidRDefault="00CC68DF" w:rsidP="00CC68DF">
      <w:pPr>
        <w:pStyle w:val="afffff1"/>
        <w:ind w:left="422" w:hanging="422"/>
        <w:rPr>
          <w:rFonts w:hint="eastAsia"/>
        </w:rPr>
      </w:pPr>
      <w:r>
        <w:rPr>
          <w:rFonts w:hint="eastAsia"/>
        </w:rPr>
        <w:t>三、本法本次修正施行前，已依第十條之一第一項規定提起之訴訟事件尚未終結者，適用修正施行後之規定。（修正條文第四十條之一）</w:t>
      </w:r>
    </w:p>
    <w:p w14:paraId="07C0C425" w14:textId="77777777" w:rsidR="00CC68DF" w:rsidRDefault="00CC68DF" w:rsidP="00CC68DF">
      <w:pPr>
        <w:pStyle w:val="afffff1"/>
        <w:ind w:left="422" w:hanging="422"/>
        <w:rPr>
          <w:rFonts w:hint="eastAsia"/>
        </w:rPr>
      </w:pPr>
      <w:r>
        <w:rPr>
          <w:rFonts w:hint="eastAsia"/>
        </w:rPr>
        <w:t>四、本次修正條文自公布日施行。（修正條文第四十一條）</w:t>
      </w:r>
    </w:p>
    <w:p w14:paraId="093163EF" w14:textId="77777777" w:rsidR="00CC68DF" w:rsidRDefault="00CC68DF" w:rsidP="00CC68DF">
      <w:pPr>
        <w:pStyle w:val="afffff8"/>
        <w:ind w:leftChars="200" w:left="422" w:firstLineChars="200" w:firstLine="422"/>
        <w:sectPr w:rsidR="00CC68DF" w:rsidSect="00CC68DF">
          <w:pgSz w:w="11906" w:h="16838" w:code="9"/>
          <w:pgMar w:top="1984" w:right="1417" w:bottom="1417" w:left="1417" w:header="1417" w:footer="850" w:gutter="0"/>
          <w:cols w:space="720"/>
          <w:docGrid w:type="linesAndChars" w:linePitch="335" w:charSpace="200"/>
        </w:sectPr>
      </w:pPr>
    </w:p>
    <w:p w14:paraId="46D38CE8" w14:textId="77777777" w:rsidR="00CC68DF" w:rsidRDefault="00CC68DF" w:rsidP="00ED0A84">
      <w:pPr>
        <w:spacing w:line="14" w:lineRule="exact"/>
        <w:sectPr w:rsidR="00CC68DF" w:rsidSect="00CC68D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CC68DF" w14:paraId="4DFE69A3" w14:textId="77777777" w:rsidTr="00E30315">
        <w:tc>
          <w:tcPr>
            <w:tcW w:w="9128" w:type="dxa"/>
            <w:gridSpan w:val="3"/>
            <w:tcBorders>
              <w:top w:val="nil"/>
              <w:left w:val="nil"/>
              <w:bottom w:val="nil"/>
              <w:right w:val="nil"/>
            </w:tcBorders>
          </w:tcPr>
          <w:p w14:paraId="3CD18C41" w14:textId="77777777" w:rsidR="00CC68DF" w:rsidRPr="00E30315" w:rsidRDefault="00CC68DF" w:rsidP="00E30315">
            <w:pPr>
              <w:spacing w:before="105" w:after="105" w:line="480" w:lineRule="exact"/>
              <w:ind w:leftChars="500" w:left="1055"/>
              <w:rPr>
                <w:rFonts w:ascii="標楷體" w:eastAsia="標楷體" w:hAnsi="標楷體" w:hint="eastAsia"/>
                <w:sz w:val="28"/>
              </w:rPr>
            </w:pPr>
            <w:r w:rsidRPr="00E30315">
              <w:rPr>
                <w:rFonts w:ascii="標楷體" w:eastAsia="標楷體" w:hAnsi="標楷體"/>
                <w:sz w:val="28"/>
              </w:rPr>
              <w:br w:type="page"/>
              <w:t>證券投資人及期貨交易人保護法部分條文修正草案</w:t>
            </w:r>
            <w:r w:rsidR="00391677">
              <w:rPr>
                <w:rFonts w:ascii="標楷體" w:eastAsia="標楷體" w:hAnsi="標楷體" w:hint="eastAsia"/>
                <w:sz w:val="28"/>
              </w:rPr>
              <w:t>條文</w:t>
            </w:r>
            <w:r w:rsidRPr="00E30315">
              <w:rPr>
                <w:rFonts w:ascii="標楷體" w:eastAsia="標楷體" w:hAnsi="標楷體"/>
                <w:sz w:val="28"/>
              </w:rPr>
              <w:t>對照表</w:t>
            </w:r>
            <w:bookmarkStart w:id="0" w:name="TA7946740"/>
            <w:bookmarkEnd w:id="0"/>
          </w:p>
        </w:tc>
      </w:tr>
      <w:tr w:rsidR="00CC68DF" w14:paraId="51B60710" w14:textId="77777777" w:rsidTr="00E30315">
        <w:tc>
          <w:tcPr>
            <w:tcW w:w="3042" w:type="dxa"/>
            <w:tcBorders>
              <w:top w:val="nil"/>
            </w:tcBorders>
          </w:tcPr>
          <w:p w14:paraId="34276BC1" w14:textId="77777777" w:rsidR="00CC68DF" w:rsidRDefault="00CC68DF" w:rsidP="00E30315">
            <w:pPr>
              <w:pStyle w:val="aff8"/>
              <w:ind w:left="105" w:right="105"/>
              <w:rPr>
                <w:rFonts w:hint="eastAsia"/>
              </w:rPr>
            </w:pPr>
            <w:r>
              <w:rPr>
                <w:rFonts w:hint="eastAsia"/>
              </w:rPr>
              <w:pict w14:anchorId="7E51C2F3">
                <v:line id="DW719777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675DA746" w14:textId="77777777" w:rsidR="00CC68DF" w:rsidRDefault="00CC68DF" w:rsidP="00E30315">
            <w:pPr>
              <w:pStyle w:val="aff8"/>
              <w:ind w:left="105" w:right="105"/>
              <w:rPr>
                <w:rFonts w:hint="eastAsia"/>
              </w:rPr>
            </w:pPr>
            <w:r>
              <w:rPr>
                <w:rFonts w:hint="eastAsia"/>
              </w:rPr>
              <w:t>現行條文</w:t>
            </w:r>
          </w:p>
        </w:tc>
        <w:tc>
          <w:tcPr>
            <w:tcW w:w="3043" w:type="dxa"/>
            <w:tcBorders>
              <w:top w:val="nil"/>
            </w:tcBorders>
          </w:tcPr>
          <w:p w14:paraId="0EE7124F" w14:textId="77777777" w:rsidR="00CC68DF" w:rsidRDefault="00CC68DF" w:rsidP="00E30315">
            <w:pPr>
              <w:pStyle w:val="aff8"/>
              <w:ind w:left="105" w:right="105"/>
              <w:rPr>
                <w:rFonts w:hint="eastAsia"/>
              </w:rPr>
            </w:pPr>
            <w:r>
              <w:rPr>
                <w:rFonts w:hint="eastAsia"/>
              </w:rPr>
              <w:t>說明</w:t>
            </w:r>
          </w:p>
        </w:tc>
      </w:tr>
      <w:tr w:rsidR="00CC68DF" w14:paraId="0EC5699A" w14:textId="77777777" w:rsidTr="00E30315">
        <w:tc>
          <w:tcPr>
            <w:tcW w:w="3042" w:type="dxa"/>
          </w:tcPr>
          <w:p w14:paraId="4F39CAA7" w14:textId="77777777" w:rsidR="00CC68DF" w:rsidRDefault="00CC68DF" w:rsidP="00E30315">
            <w:pPr>
              <w:spacing w:line="315" w:lineRule="exact"/>
              <w:ind w:leftChars="50" w:left="316" w:rightChars="50" w:right="105" w:hangingChars="100" w:hanging="211"/>
              <w:rPr>
                <w:rFonts w:hint="eastAsia"/>
              </w:rPr>
            </w:pPr>
            <w:r>
              <w:rPr>
                <w:rFonts w:hint="eastAsia"/>
              </w:rPr>
              <w:t>第十條之一　保護機構發現上市、上櫃或興櫃公司之董事或監察人，有</w:t>
            </w:r>
            <w:r w:rsidRPr="00ED0A84">
              <w:rPr>
                <w:rFonts w:hint="eastAsia"/>
                <w:u w:val="single"/>
              </w:rPr>
              <w:t>違反</w:t>
            </w:r>
            <w:r>
              <w:rPr>
                <w:rFonts w:hint="eastAsia"/>
              </w:rPr>
              <w:t>證券交易法</w:t>
            </w:r>
            <w:r w:rsidRPr="00E30315">
              <w:rPr>
                <w:rFonts w:hint="eastAsia"/>
                <w:u w:val="single"/>
              </w:rPr>
              <w:t>第二十條第一項、第二項、</w:t>
            </w:r>
            <w:r>
              <w:rPr>
                <w:rFonts w:hint="eastAsia"/>
              </w:rPr>
              <w:t>第一百五十五條</w:t>
            </w:r>
            <w:r w:rsidRPr="00E30315">
              <w:rPr>
                <w:rFonts w:hint="eastAsia"/>
                <w:u w:val="single"/>
              </w:rPr>
              <w:t>第一項、第二項</w:t>
            </w:r>
            <w:r>
              <w:rPr>
                <w:rFonts w:hint="eastAsia"/>
              </w:rPr>
              <w:t>、第一百五十七條之一</w:t>
            </w:r>
            <w:r w:rsidRPr="00E30315">
              <w:rPr>
                <w:rFonts w:hint="eastAsia"/>
                <w:u w:val="single"/>
              </w:rPr>
              <w:t>第一項、第二項</w:t>
            </w:r>
            <w:r>
              <w:rPr>
                <w:rFonts w:hint="eastAsia"/>
              </w:rPr>
              <w:t>、期貨交易法第一百零六條至第一百零八條</w:t>
            </w:r>
            <w:r w:rsidRPr="00E30315">
              <w:rPr>
                <w:rFonts w:hint="eastAsia"/>
                <w:u w:val="single"/>
              </w:rPr>
              <w:t>第一項</w:t>
            </w:r>
            <w:r>
              <w:rPr>
                <w:rFonts w:hint="eastAsia"/>
              </w:rPr>
              <w:t>規定</w:t>
            </w:r>
            <w:r w:rsidRPr="00E30315">
              <w:rPr>
                <w:rFonts w:hint="eastAsia"/>
                <w:u w:val="single"/>
              </w:rPr>
              <w:t>，或有證券交易法第三十二條第一項情事而無同條第二項免責事由、第一百七十一條第一項第二款或第三款規定</w:t>
            </w:r>
            <w:r>
              <w:rPr>
                <w:rFonts w:hint="eastAsia"/>
              </w:rPr>
              <w:t>之情事，或執行業務有重大損害公司之行為或違反法令或章程之重大事項，得依下列規定辦理：</w:t>
            </w:r>
          </w:p>
          <w:p w14:paraId="77203A56" w14:textId="77777777" w:rsidR="00CC68DF" w:rsidRDefault="00CC68DF" w:rsidP="00E30315">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2A6AF4FF" w14:textId="77777777" w:rsidR="00CC68DF" w:rsidRDefault="00CC68DF" w:rsidP="00E30315">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6445A8EF" w14:textId="77777777" w:rsidR="00CC68DF" w:rsidRDefault="00CC68DF" w:rsidP="00E30315">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5F6ED1E8" w14:textId="77777777" w:rsidR="00CC68DF" w:rsidRDefault="00CC68DF" w:rsidP="00E30315">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39779F80" w14:textId="77777777" w:rsidR="00CC68DF" w:rsidRDefault="00CC68DF" w:rsidP="00E30315">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3D2ED2C2" w14:textId="77777777" w:rsidR="00CC68DF" w:rsidRDefault="00CC68DF" w:rsidP="00E30315">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48582D79" w14:textId="77777777" w:rsidR="00CC68DF" w:rsidRDefault="00CC68DF" w:rsidP="00E30315">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79D5625B" w14:textId="77777777" w:rsidR="00CC68DF" w:rsidRDefault="00CC68DF" w:rsidP="00E30315">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0A2B3060" w14:textId="77777777" w:rsidR="00CC68DF" w:rsidRDefault="00CC68DF" w:rsidP="00E30315">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35EB9B55" w14:textId="77777777" w:rsidR="00CC68DF" w:rsidRDefault="00CC68DF" w:rsidP="00E30315">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2AB2D828" w14:textId="77777777" w:rsidR="00CC68DF" w:rsidRDefault="00CC68DF" w:rsidP="00E30315">
            <w:pPr>
              <w:spacing w:line="315" w:lineRule="exact"/>
              <w:ind w:leftChars="50" w:left="316" w:rightChars="50" w:right="105" w:hangingChars="100" w:hanging="211"/>
              <w:rPr>
                <w:rFonts w:hint="eastAsia"/>
              </w:rPr>
            </w:pPr>
            <w:r>
              <w:rPr>
                <w:rFonts w:hint="eastAsia"/>
              </w:rPr>
              <w:t>第十條之一　保護機構</w:t>
            </w:r>
            <w:r w:rsidRPr="00E30315">
              <w:rPr>
                <w:rFonts w:hint="eastAsia"/>
                <w:u w:val="single"/>
              </w:rPr>
              <w:t>辦理前條第一項業務，</w:t>
            </w:r>
            <w:r>
              <w:rPr>
                <w:rFonts w:hint="eastAsia"/>
              </w:rPr>
              <w:t>發現上市、上櫃或興櫃公司之董事或監察人，有證券交易法第一百五十五條、第一百五十七條之一或期貨交易法第一百零六條至第一百零八條規定之情事，或執行業務有重大損害公司之行為或違反法令或章程之重大事項，得依下列規定辦理：</w:t>
            </w:r>
          </w:p>
          <w:p w14:paraId="2A1B4CED" w14:textId="77777777" w:rsidR="00CC68DF" w:rsidRDefault="00CC68DF" w:rsidP="00E30315">
            <w:pPr>
              <w:spacing w:line="315" w:lineRule="exact"/>
              <w:ind w:leftChars="150" w:left="527" w:rightChars="50" w:right="105" w:hangingChars="100" w:hanging="211"/>
              <w:rPr>
                <w:rFonts w:hint="eastAsia"/>
              </w:rPr>
            </w:pPr>
            <w:r>
              <w:rPr>
                <w:rFonts w:hint="eastAsia"/>
              </w:rPr>
              <w:t>一、以書面請求公司之監察人為公司對董事提起訴訟，或請求公司之董事會為公司對監察人提起訴訟，或請求公司對已卸任之董事或監察人提起訴訟。監察人、董事會或公司自保護機構請求之日起三十日內不提起訴訟時，保護機構得為公司提起訴訟，不受公司法第二百十四條及第二百二十七條準用第二百十四條之限制。</w:t>
            </w:r>
          </w:p>
          <w:p w14:paraId="7462E421" w14:textId="77777777" w:rsidR="00CC68DF" w:rsidRDefault="00CC68DF" w:rsidP="00E30315">
            <w:pPr>
              <w:spacing w:line="315" w:lineRule="exact"/>
              <w:ind w:leftChars="150" w:left="527" w:rightChars="50" w:right="105" w:hangingChars="100" w:hanging="211"/>
              <w:rPr>
                <w:rFonts w:hint="eastAsia"/>
              </w:rPr>
            </w:pPr>
            <w:r>
              <w:rPr>
                <w:rFonts w:hint="eastAsia"/>
              </w:rPr>
              <w:t>二、訴請法院裁判解任公司之董事或監察人，不受公司法第二百條及第二百二十七條準用第二百條之限制，且解任事由不以起訴時任期內發生者為限。</w:t>
            </w:r>
          </w:p>
          <w:p w14:paraId="10D6C37F" w14:textId="77777777" w:rsidR="00CC68DF" w:rsidRDefault="00CC68DF" w:rsidP="00E30315">
            <w:pPr>
              <w:spacing w:line="315" w:lineRule="exact"/>
              <w:ind w:leftChars="150" w:left="316" w:rightChars="50" w:right="105" w:firstLineChars="200" w:firstLine="422"/>
              <w:rPr>
                <w:rFonts w:hint="eastAsia"/>
              </w:rPr>
            </w:pPr>
            <w:r>
              <w:rPr>
                <w:rFonts w:hint="eastAsia"/>
              </w:rPr>
              <w:t>前項第二款訴請法院裁判解任權，自保護機構知有解任事由時起，二年間不行使，或自解任事由發生時起，經過十年而消滅。</w:t>
            </w:r>
          </w:p>
          <w:p w14:paraId="1A169C35" w14:textId="77777777" w:rsidR="00CC68DF" w:rsidRDefault="00CC68DF" w:rsidP="00E30315">
            <w:pPr>
              <w:spacing w:line="315" w:lineRule="exact"/>
              <w:ind w:leftChars="150" w:left="316" w:rightChars="50" w:right="105" w:firstLineChars="200" w:firstLine="422"/>
              <w:rPr>
                <w:rFonts w:hint="eastAsia"/>
              </w:rPr>
            </w:pPr>
            <w:r>
              <w:rPr>
                <w:rFonts w:hint="eastAsia"/>
              </w:rPr>
              <w:t>第三十四條至第三十六條規定，於保護機構依第一項規定提起訴訟、上訴或聲請保全程序、執行程序時，準用之。</w:t>
            </w:r>
          </w:p>
          <w:p w14:paraId="70735227" w14:textId="77777777" w:rsidR="00CC68DF" w:rsidRDefault="00CC68DF" w:rsidP="00E30315">
            <w:pPr>
              <w:spacing w:line="315" w:lineRule="exact"/>
              <w:ind w:leftChars="150" w:left="316" w:rightChars="50" w:right="105" w:firstLineChars="200" w:firstLine="422"/>
              <w:rPr>
                <w:rFonts w:hint="eastAsia"/>
              </w:rPr>
            </w:pPr>
            <w:r>
              <w:rPr>
                <w:rFonts w:hint="eastAsia"/>
              </w:rPr>
              <w:t>公司因故終止上市、上櫃或興櫃者，保護機構就該公司於上市、上櫃或興櫃期間有第一項所定情事，仍有前三項規定之適用。</w:t>
            </w:r>
          </w:p>
          <w:p w14:paraId="13238527" w14:textId="77777777" w:rsidR="00CC68DF" w:rsidRDefault="00CC68DF" w:rsidP="00E30315">
            <w:pPr>
              <w:spacing w:line="315" w:lineRule="exact"/>
              <w:ind w:leftChars="150" w:left="316" w:rightChars="50" w:right="105" w:firstLineChars="200" w:firstLine="422"/>
              <w:rPr>
                <w:rFonts w:hint="eastAsia"/>
              </w:rPr>
            </w:pPr>
            <w:r>
              <w:rPr>
                <w:rFonts w:hint="eastAsia"/>
              </w:rPr>
              <w:t>保護機構依第一項第一款規定提起訴訟時，就同一基礎事實應負賠償責任且有為公司管理事務及簽名之權之人，得合併起訴或為訴之追加；其職務關係消滅者，亦同。</w:t>
            </w:r>
          </w:p>
          <w:p w14:paraId="54B7DAB2" w14:textId="77777777" w:rsidR="00CC68DF" w:rsidRDefault="00CC68DF" w:rsidP="00E30315">
            <w:pPr>
              <w:spacing w:line="315" w:lineRule="exact"/>
              <w:ind w:leftChars="150" w:left="316" w:rightChars="50" w:right="105" w:firstLineChars="200" w:firstLine="422"/>
              <w:rPr>
                <w:rFonts w:hint="eastAsia"/>
              </w:rPr>
            </w:pPr>
            <w:r>
              <w:rPr>
                <w:rFonts w:hint="eastAsia"/>
              </w:rPr>
              <w:t>公司之監察人、董事會或公司依第一項第一款規定提起訴訟時，保護機構為維護公司及股東權益，於該訴訟繫屬中得為參加，並準用民事訴訟法第五十六條第一項規定。</w:t>
            </w:r>
          </w:p>
          <w:p w14:paraId="2C4DBAFA" w14:textId="77777777" w:rsidR="00CC68DF" w:rsidRDefault="00CC68DF" w:rsidP="00E30315">
            <w:pPr>
              <w:spacing w:line="315" w:lineRule="exact"/>
              <w:ind w:leftChars="150" w:left="316" w:rightChars="50" w:right="105" w:firstLineChars="200" w:firstLine="422"/>
              <w:rPr>
                <w:rFonts w:hint="eastAsia"/>
              </w:rPr>
            </w:pPr>
            <w:r>
              <w:rPr>
                <w:rFonts w:hint="eastAsia"/>
              </w:rPr>
              <w:t>第一項第二款之董事或監察人，經法院裁判解任確定後，自裁判確定日起，三年內不得充任上市、上櫃或興櫃公司之董事、監察人及依公司法第二十七條第一項規定受指定代表行使職務之自然人，其已充任者，當然解任。</w:t>
            </w:r>
          </w:p>
          <w:p w14:paraId="3D0ADA45" w14:textId="77777777" w:rsidR="00CC68DF" w:rsidRDefault="00CC68DF" w:rsidP="00E30315">
            <w:pPr>
              <w:spacing w:line="315" w:lineRule="exact"/>
              <w:ind w:leftChars="150" w:left="316" w:rightChars="50" w:right="105" w:firstLineChars="200" w:firstLine="422"/>
              <w:rPr>
                <w:rFonts w:hint="eastAsia"/>
              </w:rPr>
            </w:pPr>
            <w:r>
              <w:rPr>
                <w:rFonts w:hint="eastAsia"/>
              </w:rPr>
              <w:t>第一項第二款之解任裁判確定後，由主管機關函請公司登記主管機關辦理解任登記。</w:t>
            </w:r>
          </w:p>
          <w:p w14:paraId="64644D8D" w14:textId="77777777" w:rsidR="00CC68DF" w:rsidRDefault="00CC68DF" w:rsidP="00E30315">
            <w:pPr>
              <w:spacing w:line="315" w:lineRule="exact"/>
              <w:ind w:leftChars="150" w:left="316" w:rightChars="50" w:right="105" w:firstLineChars="200" w:firstLine="422"/>
              <w:rPr>
                <w:rFonts w:hint="eastAsia"/>
              </w:rPr>
            </w:pPr>
            <w:r>
              <w:rPr>
                <w:rFonts w:hint="eastAsia"/>
              </w:rPr>
              <w:t>公司已依法設置審計委員會者，第一項及第六項所稱監察人，指審計委員會或其獨立董事成員。</w:t>
            </w:r>
          </w:p>
        </w:tc>
        <w:tc>
          <w:tcPr>
            <w:tcW w:w="3043" w:type="dxa"/>
          </w:tcPr>
          <w:p w14:paraId="76FFF4CF" w14:textId="77777777" w:rsidR="00CC68DF" w:rsidRDefault="00CC68DF" w:rsidP="00E30315">
            <w:pPr>
              <w:spacing w:line="315" w:lineRule="exact"/>
              <w:ind w:leftChars="50" w:left="316" w:rightChars="50" w:right="105" w:hangingChars="100" w:hanging="211"/>
              <w:rPr>
                <w:rFonts w:hint="eastAsia"/>
              </w:rPr>
            </w:pPr>
            <w:r>
              <w:rPr>
                <w:rFonts w:hint="eastAsia"/>
              </w:rPr>
              <w:t>一、第一項序文修正如下：</w:t>
            </w:r>
          </w:p>
          <w:p w14:paraId="545F9A31" w14:textId="77777777" w:rsidR="00CC68DF" w:rsidRDefault="00CC68DF" w:rsidP="00E30315">
            <w:pPr>
              <w:pStyle w:val="a3"/>
              <w:spacing w:line="315" w:lineRule="exact"/>
              <w:ind w:leftChars="150" w:left="738" w:rightChars="50" w:right="105" w:hangingChars="200" w:hanging="422"/>
              <w:rPr>
                <w:rFonts w:hint="eastAsia"/>
              </w:rPr>
            </w:pPr>
            <w:r w:rsidRPr="00E30315">
              <w:rPr>
                <w:rFonts w:ascii="細明體" w:hint="eastAsia"/>
              </w:rPr>
              <w:t>(</w:t>
            </w:r>
            <w:r>
              <w:rPr>
                <w:rFonts w:hint="eastAsia"/>
              </w:rPr>
              <w:t>一</w:t>
            </w:r>
            <w:r w:rsidRPr="00E30315">
              <w:rPr>
                <w:rFonts w:ascii="細明體" w:hint="eastAsia"/>
              </w:rPr>
              <w:t>)</w:t>
            </w:r>
            <w:r>
              <w:rPr>
                <w:rFonts w:hint="eastAsia"/>
              </w:rPr>
              <w:t>因實務上就保護機構依第一項所提訴訟，是否係因辦理第十條第一項業務而提起，有不同見解，為免爭議，爰刪除第一項序文「辦理前條第一項業務」之文字。</w:t>
            </w:r>
          </w:p>
          <w:p w14:paraId="72AB2057" w14:textId="77777777" w:rsidR="00CC68DF" w:rsidRDefault="00CC68DF" w:rsidP="00E30315">
            <w:pPr>
              <w:pStyle w:val="a3"/>
              <w:spacing w:line="315" w:lineRule="exact"/>
              <w:ind w:leftChars="150" w:left="738" w:rightChars="50" w:right="105" w:hangingChars="200" w:hanging="422"/>
              <w:rPr>
                <w:rFonts w:hint="eastAsia"/>
              </w:rPr>
            </w:pPr>
            <w:r w:rsidRPr="00E30315">
              <w:rPr>
                <w:rFonts w:ascii="細明體" w:hint="eastAsia"/>
              </w:rPr>
              <w:t>(</w:t>
            </w:r>
            <w:r>
              <w:rPr>
                <w:rFonts w:hint="eastAsia"/>
              </w:rPr>
              <w:t>二</w:t>
            </w:r>
            <w:r w:rsidRPr="00E30315">
              <w:rPr>
                <w:rFonts w:ascii="細明體" w:hint="eastAsia"/>
              </w:rPr>
              <w:t>)</w:t>
            </w:r>
            <w:r>
              <w:rPr>
                <w:rFonts w:hint="eastAsia"/>
              </w:rPr>
              <w:t>經營者誠信乃公司治理最重要之基石，公司董事或監察人有證券交易法第二十條、第三十二條財務報告或公開說明書不實等證券詐欺、證券交易法第一百七十一條第一項第二款、第三款非常規交易、侵占、背信等不法行為，亦屬不適合擔任董事、監察人職務之情事，不論其等是否執行所任公司業務，均有予以解任之必要，亦即在他公司有第一項序文所列不法行為者，亦應將之作為對其擔任現任公司董事或監察人之解任事由，即得為跨公司解任，爰修正第一項序文，併同將違反該等行為之情形明文列舉為保護機構得提起代表訴訟、解任訴訟之事由，以期對涉及證券、期貨市場重大不法行為之董事或監察人予以究責，俾達本法保護公益之立法目的。另為期明確，爰明列第一項序文引用條文之項次。</w:t>
            </w:r>
          </w:p>
          <w:p w14:paraId="2A04A1F1" w14:textId="77777777" w:rsidR="00CC68DF" w:rsidRDefault="00CC68DF" w:rsidP="00E30315">
            <w:pPr>
              <w:spacing w:line="315" w:lineRule="exact"/>
              <w:ind w:leftChars="50" w:left="316" w:rightChars="50" w:right="105" w:hangingChars="100" w:hanging="211"/>
              <w:rPr>
                <w:rFonts w:hint="eastAsia"/>
              </w:rPr>
            </w:pPr>
            <w:r>
              <w:rPr>
                <w:rFonts w:hint="eastAsia"/>
              </w:rPr>
              <w:t>二、第二項至第九項未修正。</w:t>
            </w:r>
          </w:p>
        </w:tc>
      </w:tr>
      <w:tr w:rsidR="00CC68DF" w14:paraId="7E6672C8" w14:textId="77777777" w:rsidTr="00E30315">
        <w:tc>
          <w:tcPr>
            <w:tcW w:w="3042" w:type="dxa"/>
          </w:tcPr>
          <w:p w14:paraId="4671049F" w14:textId="77777777" w:rsidR="00CC68DF" w:rsidRDefault="00CC68DF" w:rsidP="00E30315">
            <w:pPr>
              <w:spacing w:line="315" w:lineRule="exact"/>
              <w:ind w:leftChars="50" w:left="316" w:rightChars="50" w:right="105" w:hangingChars="100" w:hanging="211"/>
              <w:rPr>
                <w:rFonts w:hint="eastAsia"/>
              </w:rPr>
            </w:pPr>
            <w:r>
              <w:rPr>
                <w:rFonts w:hint="eastAsia"/>
              </w:rPr>
              <w:t>第二十條　保護基金之動用，以下列各款為限：</w:t>
            </w:r>
          </w:p>
          <w:p w14:paraId="78CB3321" w14:textId="77777777" w:rsidR="00CC68DF" w:rsidRDefault="00CC68DF" w:rsidP="00E30315">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2675845B" w14:textId="77777777" w:rsidR="00CC68DF" w:rsidRDefault="00CC68DF" w:rsidP="00E30315">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05636B35" w14:textId="77777777" w:rsidR="00CC68DF" w:rsidRDefault="00CC68DF" w:rsidP="00E30315">
            <w:pPr>
              <w:spacing w:line="315" w:lineRule="exact"/>
              <w:ind w:leftChars="150" w:left="527" w:rightChars="50" w:right="105" w:hangingChars="100" w:hanging="211"/>
              <w:rPr>
                <w:rFonts w:hint="eastAsia"/>
              </w:rPr>
            </w:pPr>
            <w:r>
              <w:rPr>
                <w:rFonts w:hint="eastAsia"/>
              </w:rPr>
              <w:t>三、依本法規定提起之訴訟或提付仲裁所需之費用。</w:t>
            </w:r>
          </w:p>
          <w:p w14:paraId="5214830E" w14:textId="77777777" w:rsidR="00CC68DF" w:rsidRDefault="00CC68DF" w:rsidP="00E30315">
            <w:pPr>
              <w:spacing w:line="315" w:lineRule="exact"/>
              <w:ind w:leftChars="150" w:left="527" w:rightChars="50" w:right="105" w:hangingChars="100" w:hanging="211"/>
              <w:rPr>
                <w:rFonts w:hint="eastAsia"/>
              </w:rPr>
            </w:pPr>
            <w:r>
              <w:rPr>
                <w:rFonts w:hint="eastAsia"/>
              </w:rPr>
              <w:t>四、其他經主管機關核准之用途。</w:t>
            </w:r>
          </w:p>
          <w:p w14:paraId="77F48FC4" w14:textId="77777777" w:rsidR="00CC68DF" w:rsidRDefault="00CC68DF" w:rsidP="00E30315">
            <w:pPr>
              <w:spacing w:line="315" w:lineRule="exact"/>
              <w:ind w:leftChars="150" w:left="316" w:rightChars="50" w:right="105" w:firstLineChars="200" w:firstLine="422"/>
              <w:rPr>
                <w:rFonts w:hint="eastAsia"/>
              </w:rPr>
            </w:pPr>
            <w:r>
              <w:rPr>
                <w:rFonts w:hint="eastAsia"/>
              </w:rPr>
              <w:t>前項第二款之經費，以當年度保護基金孳息</w:t>
            </w:r>
            <w:r w:rsidRPr="00E30315">
              <w:rPr>
                <w:rFonts w:hint="eastAsia"/>
                <w:u w:val="single"/>
              </w:rPr>
              <w:t>及歷年保護基金孳息支應業務支出賸餘撥回基金累積數之合計</w:t>
            </w:r>
            <w:r>
              <w:rPr>
                <w:rFonts w:hint="eastAsia"/>
              </w:rPr>
              <w:t>為上限，編列預算辦理。但主管機關得視其財務、業務情況適當調整之。</w:t>
            </w:r>
          </w:p>
        </w:tc>
        <w:tc>
          <w:tcPr>
            <w:tcW w:w="3043" w:type="dxa"/>
          </w:tcPr>
          <w:p w14:paraId="7C3C50AE" w14:textId="77777777" w:rsidR="00CC68DF" w:rsidRDefault="00CC68DF" w:rsidP="00E30315">
            <w:pPr>
              <w:spacing w:line="315" w:lineRule="exact"/>
              <w:ind w:leftChars="50" w:left="316" w:rightChars="50" w:right="105" w:hangingChars="100" w:hanging="211"/>
              <w:rPr>
                <w:rFonts w:hint="eastAsia"/>
              </w:rPr>
            </w:pPr>
            <w:r>
              <w:rPr>
                <w:rFonts w:hint="eastAsia"/>
              </w:rPr>
              <w:t>第二十條　保護基金之動用，以下列各款為限：</w:t>
            </w:r>
          </w:p>
          <w:p w14:paraId="30F0146E" w14:textId="77777777" w:rsidR="00CC68DF" w:rsidRDefault="00CC68DF" w:rsidP="00E30315">
            <w:pPr>
              <w:spacing w:line="315" w:lineRule="exact"/>
              <w:ind w:leftChars="150" w:left="527" w:rightChars="50" w:right="105" w:hangingChars="100" w:hanging="211"/>
              <w:rPr>
                <w:rFonts w:hint="eastAsia"/>
              </w:rPr>
            </w:pPr>
            <w:r>
              <w:rPr>
                <w:rFonts w:hint="eastAsia"/>
              </w:rPr>
              <w:t>一、依第二十一條規定，償付證券投資人或期貨交易人之用。</w:t>
            </w:r>
          </w:p>
          <w:p w14:paraId="054C8520" w14:textId="77777777" w:rsidR="00CC68DF" w:rsidRDefault="00CC68DF" w:rsidP="00E30315">
            <w:pPr>
              <w:spacing w:line="315" w:lineRule="exact"/>
              <w:ind w:leftChars="150" w:left="527" w:rightChars="50" w:right="105" w:hangingChars="100" w:hanging="211"/>
              <w:rPr>
                <w:rFonts w:hint="eastAsia"/>
              </w:rPr>
            </w:pPr>
            <w:r>
              <w:rPr>
                <w:rFonts w:hint="eastAsia"/>
              </w:rPr>
              <w:t>二、保護機構依本法執行業務之支出及其他必要費用。</w:t>
            </w:r>
          </w:p>
          <w:p w14:paraId="639BC2D6" w14:textId="77777777" w:rsidR="00CC68DF" w:rsidRDefault="00CC68DF" w:rsidP="00E30315">
            <w:pPr>
              <w:spacing w:line="315" w:lineRule="exact"/>
              <w:ind w:leftChars="150" w:left="527" w:rightChars="50" w:right="105" w:hangingChars="100" w:hanging="211"/>
              <w:rPr>
                <w:rFonts w:hint="eastAsia"/>
              </w:rPr>
            </w:pPr>
            <w:r>
              <w:rPr>
                <w:rFonts w:hint="eastAsia"/>
              </w:rPr>
              <w:t>三、依本法規定提起之訴訟或提付仲裁所需之費用。</w:t>
            </w:r>
          </w:p>
          <w:p w14:paraId="698E7E01" w14:textId="77777777" w:rsidR="00CC68DF" w:rsidRDefault="00CC68DF" w:rsidP="00E30315">
            <w:pPr>
              <w:spacing w:line="315" w:lineRule="exact"/>
              <w:ind w:leftChars="150" w:left="527" w:rightChars="50" w:right="105" w:hangingChars="100" w:hanging="211"/>
              <w:rPr>
                <w:rFonts w:hint="eastAsia"/>
              </w:rPr>
            </w:pPr>
            <w:r>
              <w:rPr>
                <w:rFonts w:hint="eastAsia"/>
              </w:rPr>
              <w:t>四、其他經主管機關核准之用途。</w:t>
            </w:r>
          </w:p>
          <w:p w14:paraId="1A84ECA5" w14:textId="77777777" w:rsidR="00CC68DF" w:rsidRDefault="00CC68DF" w:rsidP="00E30315">
            <w:pPr>
              <w:spacing w:line="315" w:lineRule="exact"/>
              <w:ind w:leftChars="150" w:left="316" w:rightChars="50" w:right="105" w:firstLineChars="200" w:firstLine="422"/>
              <w:rPr>
                <w:rFonts w:hint="eastAsia"/>
              </w:rPr>
            </w:pPr>
            <w:r>
              <w:rPr>
                <w:rFonts w:hint="eastAsia"/>
              </w:rPr>
              <w:t>前項第二款之經費，以當年度保護基金之孳息為上限，編列預算辦理。但主管機關得視其財務、業務情況適當調整之。</w:t>
            </w:r>
          </w:p>
        </w:tc>
        <w:tc>
          <w:tcPr>
            <w:tcW w:w="3043" w:type="dxa"/>
          </w:tcPr>
          <w:p w14:paraId="78772837" w14:textId="77777777" w:rsidR="00CC68DF" w:rsidRDefault="00CC68DF" w:rsidP="00E30315">
            <w:pPr>
              <w:spacing w:line="315" w:lineRule="exact"/>
              <w:ind w:leftChars="50" w:left="316" w:rightChars="50" w:right="105" w:hangingChars="100" w:hanging="211"/>
              <w:rPr>
                <w:rFonts w:hint="eastAsia"/>
              </w:rPr>
            </w:pPr>
            <w:r>
              <w:rPr>
                <w:rFonts w:hint="eastAsia"/>
              </w:rPr>
              <w:t>一、第二項規定保護機構執行業務之支出及其他必要費用，以當年度保護基金之孳息為上限，惟此因利率變動而具不確定性，恐有不足支應保護機構執行業務所需經費之虞。為因應保護機構未來業務發展所需經費，考量歷年來保護基金孳息扣除業務支出之賸餘皆撥回保護基金，目前累積數額，應可優先提供保護機構未來年度孳息不足時之使用，且未動用依第十八條第一項規定各單位歷年來所提撥款項之總額，並不影響保護基金償付之功能，爰修正第二項，將歷年保護基金孳息支應業務支出賸餘撥回基金累積數之合計一併作為保護機構之經費來源。</w:t>
            </w:r>
          </w:p>
          <w:p w14:paraId="0E4EC19E" w14:textId="77777777" w:rsidR="00CC68DF" w:rsidRDefault="00CC68DF" w:rsidP="00E30315">
            <w:pPr>
              <w:spacing w:line="315" w:lineRule="exact"/>
              <w:ind w:leftChars="50" w:left="316" w:rightChars="50" w:right="105" w:hangingChars="100" w:hanging="211"/>
              <w:rPr>
                <w:rFonts w:hint="eastAsia"/>
              </w:rPr>
            </w:pPr>
            <w:r>
              <w:rPr>
                <w:rFonts w:hint="eastAsia"/>
              </w:rPr>
              <w:t>二、第一項未修正。</w:t>
            </w:r>
          </w:p>
        </w:tc>
      </w:tr>
      <w:tr w:rsidR="00CC68DF" w14:paraId="14BDEB00" w14:textId="77777777" w:rsidTr="00E30315">
        <w:tc>
          <w:tcPr>
            <w:tcW w:w="3042" w:type="dxa"/>
          </w:tcPr>
          <w:p w14:paraId="3B4E5F30" w14:textId="77777777" w:rsidR="00CC68DF" w:rsidRDefault="00CC68DF" w:rsidP="00E30315">
            <w:pPr>
              <w:spacing w:line="315" w:lineRule="exact"/>
              <w:ind w:leftChars="50" w:left="316" w:rightChars="50" w:right="105" w:hangingChars="100" w:hanging="211"/>
              <w:rPr>
                <w:rFonts w:hint="eastAsia"/>
              </w:rPr>
            </w:pPr>
            <w:r>
              <w:rPr>
                <w:rFonts w:hint="eastAsia"/>
              </w:rPr>
              <w:t>第四十條之一　本法中華民國一百零九年</w:t>
            </w:r>
            <w:r w:rsidRPr="00E30315">
              <w:rPr>
                <w:rFonts w:hint="eastAsia"/>
                <w:u w:val="single"/>
              </w:rPr>
              <w:t>六</w:t>
            </w:r>
            <w:r>
              <w:rPr>
                <w:rFonts w:hint="eastAsia"/>
              </w:rPr>
              <w:t>月</w:t>
            </w:r>
            <w:r w:rsidRPr="00E30315">
              <w:rPr>
                <w:rFonts w:hint="eastAsia"/>
                <w:u w:val="single"/>
              </w:rPr>
              <w:t>十</w:t>
            </w:r>
            <w:r>
              <w:rPr>
                <w:rFonts w:hint="eastAsia"/>
              </w:rPr>
              <w:t>日修正</w:t>
            </w:r>
            <w:r w:rsidRPr="00E30315">
              <w:rPr>
                <w:rFonts w:hint="eastAsia"/>
                <w:u w:val="single"/>
              </w:rPr>
              <w:t>公布、同年八月一日</w:t>
            </w:r>
            <w:r>
              <w:rPr>
                <w:rFonts w:hint="eastAsia"/>
              </w:rPr>
              <w:t>施行前，已依第十條之一第一項規定提起之訴訟事件尚未終結者，適用修正施行後之規定。</w:t>
            </w:r>
          </w:p>
          <w:p w14:paraId="48A68A15" w14:textId="77777777" w:rsidR="00CC68DF" w:rsidRDefault="00CC68DF" w:rsidP="00E30315">
            <w:pPr>
              <w:spacing w:line="315" w:lineRule="exact"/>
              <w:ind w:leftChars="150" w:left="316" w:rightChars="50" w:right="105" w:firstLineChars="200" w:firstLine="422"/>
              <w:rPr>
                <w:rFonts w:hint="eastAsia"/>
              </w:rPr>
            </w:pPr>
            <w:r w:rsidRPr="00E30315">
              <w:rPr>
                <w:rFonts w:hint="eastAsia"/>
                <w:u w:val="single"/>
              </w:rPr>
              <w:t>本法中華民國○年○月○日修正之條文施行前，已依第十條之一第一項規定提起之訴訟事件尚未終結者，適用修正施行後之規定。</w:t>
            </w:r>
          </w:p>
        </w:tc>
        <w:tc>
          <w:tcPr>
            <w:tcW w:w="3043" w:type="dxa"/>
          </w:tcPr>
          <w:p w14:paraId="380C12B5" w14:textId="77777777" w:rsidR="00CC68DF" w:rsidRDefault="00CC68DF" w:rsidP="00E30315">
            <w:pPr>
              <w:spacing w:line="315" w:lineRule="exact"/>
              <w:ind w:leftChars="50" w:left="316" w:rightChars="50" w:right="105" w:hangingChars="100" w:hanging="211"/>
              <w:rPr>
                <w:rFonts w:hint="eastAsia"/>
              </w:rPr>
            </w:pPr>
            <w:r>
              <w:rPr>
                <w:rFonts w:hint="eastAsia"/>
              </w:rPr>
              <w:t>第四十條之一　本法中華民國一百零九年五月二十二日修正之條文施行前，已依第十條之一第一項規定提起之訴訟事件尚未終結者，適用修正施行後之規定。</w:t>
            </w:r>
          </w:p>
        </w:tc>
        <w:tc>
          <w:tcPr>
            <w:tcW w:w="3043" w:type="dxa"/>
          </w:tcPr>
          <w:p w14:paraId="423683BE" w14:textId="77777777" w:rsidR="00CC68DF" w:rsidRDefault="00CC68DF" w:rsidP="00E30315">
            <w:pPr>
              <w:spacing w:line="315" w:lineRule="exact"/>
              <w:ind w:leftChars="50" w:left="316" w:rightChars="50" w:right="105" w:hangingChars="100" w:hanging="211"/>
              <w:rPr>
                <w:rFonts w:hint="eastAsia"/>
              </w:rPr>
            </w:pPr>
            <w:r>
              <w:rPr>
                <w:rFonts w:hint="eastAsia"/>
              </w:rPr>
              <w:t>一、鑒於法律案經總統公布後，其公布日期為一般民眾所周知，較立法院三讀日期易於查閱，爰將立法院三讀日期調整為總統公布日期，並將現行條文列為第一項。</w:t>
            </w:r>
          </w:p>
          <w:p w14:paraId="4068EFA2" w14:textId="77777777" w:rsidR="00CC68DF" w:rsidRDefault="00CC68DF" w:rsidP="00E30315">
            <w:pPr>
              <w:spacing w:line="315" w:lineRule="exact"/>
              <w:ind w:leftChars="50" w:left="316" w:rightChars="50" w:right="105" w:hangingChars="100" w:hanging="211"/>
              <w:rPr>
                <w:rFonts w:hint="eastAsia"/>
              </w:rPr>
            </w:pPr>
            <w:r>
              <w:rPr>
                <w:rFonts w:hint="eastAsia"/>
              </w:rPr>
              <w:t>二、增訂第二項，明定本次修正之條文施行前，已依第十條之一第一項規定提起且尚未終結之訴訟事件，適用本次修正施行後之規定。</w:t>
            </w:r>
          </w:p>
        </w:tc>
      </w:tr>
      <w:tr w:rsidR="00CC68DF" w14:paraId="69ED929D" w14:textId="77777777" w:rsidTr="00E30315">
        <w:tc>
          <w:tcPr>
            <w:tcW w:w="3042" w:type="dxa"/>
          </w:tcPr>
          <w:p w14:paraId="54ED2DF9" w14:textId="77777777" w:rsidR="00CC68DF" w:rsidRDefault="00CC68DF" w:rsidP="00E30315">
            <w:pPr>
              <w:spacing w:line="315" w:lineRule="exact"/>
              <w:ind w:leftChars="50" w:left="316" w:rightChars="50" w:right="105" w:hangingChars="100" w:hanging="211"/>
              <w:rPr>
                <w:rFonts w:hint="eastAsia"/>
              </w:rPr>
            </w:pPr>
            <w:r>
              <w:rPr>
                <w:rFonts w:hint="eastAsia"/>
              </w:rPr>
              <w:pict w14:anchorId="21B0ECB9">
                <v:line id="DW8777233" o:spid="_x0000_s1026" style="position:absolute;left:0;text-align:left;z-index:251657216;mso-position-horizontal-relative:text;mso-position-vertical-relative:text" from="-2.2pt,80.15pt" to="455.6pt,80.15pt" strokeweight="1.5pt"/>
              </w:pict>
            </w:r>
            <w:r>
              <w:rPr>
                <w:rFonts w:hint="eastAsia"/>
              </w:rPr>
              <w:t>第四十一條　本法施行日期，由行政院定之。</w:t>
            </w:r>
          </w:p>
          <w:p w14:paraId="2A099488" w14:textId="77777777" w:rsidR="00CC68DF" w:rsidRDefault="00CC68DF" w:rsidP="00E30315">
            <w:pPr>
              <w:spacing w:line="315" w:lineRule="exact"/>
              <w:ind w:leftChars="150" w:left="316" w:rightChars="50" w:right="105" w:firstLineChars="200" w:firstLine="422"/>
              <w:rPr>
                <w:rFonts w:hint="eastAsia"/>
              </w:rPr>
            </w:pPr>
            <w:r w:rsidRPr="00E30315">
              <w:rPr>
                <w:rFonts w:hint="eastAsia"/>
                <w:u w:val="single"/>
              </w:rPr>
              <w:t>本法中華民國○年○月○日修正之條文，自公布日施行。</w:t>
            </w:r>
          </w:p>
        </w:tc>
        <w:tc>
          <w:tcPr>
            <w:tcW w:w="3043" w:type="dxa"/>
          </w:tcPr>
          <w:p w14:paraId="4C93EE89" w14:textId="77777777" w:rsidR="00CC68DF" w:rsidRDefault="00CC68DF" w:rsidP="00E30315">
            <w:pPr>
              <w:spacing w:line="315" w:lineRule="exact"/>
              <w:ind w:leftChars="50" w:left="316" w:rightChars="50" w:right="105" w:hangingChars="100" w:hanging="211"/>
              <w:rPr>
                <w:rFonts w:hint="eastAsia"/>
              </w:rPr>
            </w:pPr>
            <w:r>
              <w:rPr>
                <w:rFonts w:hint="eastAsia"/>
              </w:rPr>
              <w:t>第四十一條　本法施行日期，由行政院定之。</w:t>
            </w:r>
          </w:p>
        </w:tc>
        <w:tc>
          <w:tcPr>
            <w:tcW w:w="3043" w:type="dxa"/>
          </w:tcPr>
          <w:p w14:paraId="6232E265" w14:textId="77777777" w:rsidR="00CC68DF" w:rsidRDefault="00CC68DF" w:rsidP="00E30315">
            <w:pPr>
              <w:spacing w:line="315" w:lineRule="exact"/>
              <w:ind w:leftChars="50" w:left="316" w:rightChars="50" w:right="105" w:hangingChars="100" w:hanging="211"/>
              <w:rPr>
                <w:rFonts w:hint="eastAsia"/>
              </w:rPr>
            </w:pPr>
            <w:r>
              <w:rPr>
                <w:rFonts w:hint="eastAsia"/>
              </w:rPr>
              <w:t>一、增訂第二項，定明本次修正條文自公布日施行。</w:t>
            </w:r>
          </w:p>
          <w:p w14:paraId="55243AB8" w14:textId="77777777" w:rsidR="00CC68DF" w:rsidRDefault="00CC68DF" w:rsidP="00E30315">
            <w:pPr>
              <w:spacing w:line="315" w:lineRule="exact"/>
              <w:ind w:leftChars="50" w:left="316" w:rightChars="50" w:right="105" w:hangingChars="100" w:hanging="211"/>
              <w:rPr>
                <w:rFonts w:hint="eastAsia"/>
              </w:rPr>
            </w:pPr>
            <w:r>
              <w:rPr>
                <w:rFonts w:hint="eastAsia"/>
              </w:rPr>
              <w:t>二、現行條文列為第一項，內容未修正。</w:t>
            </w:r>
          </w:p>
        </w:tc>
      </w:tr>
    </w:tbl>
    <w:p w14:paraId="5A1E6ED8" w14:textId="77777777" w:rsidR="00CC68DF" w:rsidRDefault="00CC68DF" w:rsidP="00CC68DF">
      <w:pPr>
        <w:spacing w:line="14" w:lineRule="exact"/>
        <w:sectPr w:rsidR="00CC68DF" w:rsidSect="00CC68DF">
          <w:type w:val="continuous"/>
          <w:pgSz w:w="11906" w:h="16838" w:code="9"/>
          <w:pgMar w:top="1984" w:right="1417" w:bottom="1417" w:left="1417" w:header="1417" w:footer="850" w:gutter="0"/>
          <w:cols w:space="720"/>
          <w:docGrid w:type="linesAndChars" w:linePitch="335" w:charSpace="200"/>
        </w:sectPr>
      </w:pPr>
    </w:p>
    <w:p w14:paraId="5C8F3E31" w14:textId="77777777" w:rsidR="00CC68DF" w:rsidRPr="00ED0A84" w:rsidRDefault="00ED0A84" w:rsidP="00ED0A84">
      <w:pPr>
        <w:rPr>
          <w:rFonts w:hint="eastAsia"/>
        </w:rPr>
      </w:pPr>
      <w:r>
        <w:br w:type="page"/>
      </w:r>
    </w:p>
    <w:sectPr w:rsidR="00CC68DF" w:rsidRPr="00ED0A84" w:rsidSect="00CC68D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51C3B" w14:textId="77777777" w:rsidR="006F7F80" w:rsidRDefault="006F7F80">
      <w:r>
        <w:separator/>
      </w:r>
    </w:p>
  </w:endnote>
  <w:endnote w:type="continuationSeparator" w:id="0">
    <w:p w14:paraId="6416125A" w14:textId="77777777" w:rsidR="006F7F80" w:rsidRDefault="006F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4CEC3" w14:textId="77777777" w:rsidR="002F7BD6" w:rsidRDefault="002F7BD6" w:rsidP="002F7BD6">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ACB5A" w14:textId="77777777" w:rsidR="002F7BD6" w:rsidRDefault="002F7BD6" w:rsidP="002F7BD6">
    <w:pPr>
      <w:pStyle w:val="afff9"/>
      <w:jc w:val="center"/>
    </w:pPr>
    <w:r>
      <w:rPr>
        <w:rFonts w:hint="eastAsia"/>
      </w:rPr>
      <w:t>政</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0204B" w14:textId="77777777" w:rsidR="006F7F80" w:rsidRDefault="006F7F80">
      <w:r>
        <w:separator/>
      </w:r>
    </w:p>
  </w:footnote>
  <w:footnote w:type="continuationSeparator" w:id="0">
    <w:p w14:paraId="7EF52EE8" w14:textId="77777777" w:rsidR="006F7F80" w:rsidRDefault="006F7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6A4CF" w14:textId="77777777" w:rsidR="002F7BD6" w:rsidRDefault="002F7BD6" w:rsidP="002F7BD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D28CD" w14:textId="77777777" w:rsidR="002F7BD6" w:rsidRDefault="002F7BD6" w:rsidP="002F7BD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8445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68DF"/>
    <w:rsid w:val="00021974"/>
    <w:rsid w:val="000322E4"/>
    <w:rsid w:val="00034179"/>
    <w:rsid w:val="0006260D"/>
    <w:rsid w:val="0007483B"/>
    <w:rsid w:val="00092EFA"/>
    <w:rsid w:val="000B190B"/>
    <w:rsid w:val="000C6344"/>
    <w:rsid w:val="000D2076"/>
    <w:rsid w:val="000D72B8"/>
    <w:rsid w:val="000E3372"/>
    <w:rsid w:val="000E720F"/>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B13E2"/>
    <w:rsid w:val="001C5139"/>
    <w:rsid w:val="001E1A19"/>
    <w:rsid w:val="001E385A"/>
    <w:rsid w:val="0020274C"/>
    <w:rsid w:val="00235073"/>
    <w:rsid w:val="00235BD9"/>
    <w:rsid w:val="00240FA3"/>
    <w:rsid w:val="0024333A"/>
    <w:rsid w:val="00243679"/>
    <w:rsid w:val="00252A12"/>
    <w:rsid w:val="002534A2"/>
    <w:rsid w:val="00293B0A"/>
    <w:rsid w:val="002A04DC"/>
    <w:rsid w:val="002A509E"/>
    <w:rsid w:val="002C335B"/>
    <w:rsid w:val="002F7BD6"/>
    <w:rsid w:val="0032424D"/>
    <w:rsid w:val="003516B8"/>
    <w:rsid w:val="00355CB3"/>
    <w:rsid w:val="00360394"/>
    <w:rsid w:val="003606C7"/>
    <w:rsid w:val="00362E94"/>
    <w:rsid w:val="00372E8D"/>
    <w:rsid w:val="00387860"/>
    <w:rsid w:val="00391677"/>
    <w:rsid w:val="0039433D"/>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44F5A"/>
    <w:rsid w:val="00552448"/>
    <w:rsid w:val="00572021"/>
    <w:rsid w:val="00572D70"/>
    <w:rsid w:val="00585512"/>
    <w:rsid w:val="005B1DB0"/>
    <w:rsid w:val="00632430"/>
    <w:rsid w:val="00655703"/>
    <w:rsid w:val="006873C4"/>
    <w:rsid w:val="006B2CB0"/>
    <w:rsid w:val="006C7F9F"/>
    <w:rsid w:val="006D7D23"/>
    <w:rsid w:val="006E2402"/>
    <w:rsid w:val="006E3C20"/>
    <w:rsid w:val="006F10CF"/>
    <w:rsid w:val="006F5861"/>
    <w:rsid w:val="006F7F80"/>
    <w:rsid w:val="00722A05"/>
    <w:rsid w:val="00731C4E"/>
    <w:rsid w:val="00732BD2"/>
    <w:rsid w:val="00735FD8"/>
    <w:rsid w:val="007776A4"/>
    <w:rsid w:val="00781901"/>
    <w:rsid w:val="00782F7F"/>
    <w:rsid w:val="007908D5"/>
    <w:rsid w:val="00794FA3"/>
    <w:rsid w:val="007A1C27"/>
    <w:rsid w:val="007A4599"/>
    <w:rsid w:val="007C4084"/>
    <w:rsid w:val="007D04A0"/>
    <w:rsid w:val="007E74DC"/>
    <w:rsid w:val="007F7A16"/>
    <w:rsid w:val="00807CC2"/>
    <w:rsid w:val="00834535"/>
    <w:rsid w:val="00861B21"/>
    <w:rsid w:val="00863C32"/>
    <w:rsid w:val="00864C67"/>
    <w:rsid w:val="0087382E"/>
    <w:rsid w:val="0087515F"/>
    <w:rsid w:val="00883D74"/>
    <w:rsid w:val="008A0C5D"/>
    <w:rsid w:val="008B0157"/>
    <w:rsid w:val="008B4209"/>
    <w:rsid w:val="008D743D"/>
    <w:rsid w:val="008E326C"/>
    <w:rsid w:val="008E5D88"/>
    <w:rsid w:val="00901614"/>
    <w:rsid w:val="0090241A"/>
    <w:rsid w:val="00926F56"/>
    <w:rsid w:val="00963798"/>
    <w:rsid w:val="00992003"/>
    <w:rsid w:val="009C16B2"/>
    <w:rsid w:val="009C3904"/>
    <w:rsid w:val="009D3F34"/>
    <w:rsid w:val="009E10F6"/>
    <w:rsid w:val="00A05B7F"/>
    <w:rsid w:val="00A0600A"/>
    <w:rsid w:val="00A13259"/>
    <w:rsid w:val="00A32A9C"/>
    <w:rsid w:val="00A604EA"/>
    <w:rsid w:val="00A678DC"/>
    <w:rsid w:val="00A80A44"/>
    <w:rsid w:val="00A86BD4"/>
    <w:rsid w:val="00A876DC"/>
    <w:rsid w:val="00AA2ADF"/>
    <w:rsid w:val="00AB6BDB"/>
    <w:rsid w:val="00AC692A"/>
    <w:rsid w:val="00AC6A09"/>
    <w:rsid w:val="00AD6810"/>
    <w:rsid w:val="00AF1CCC"/>
    <w:rsid w:val="00B101AF"/>
    <w:rsid w:val="00B15BB5"/>
    <w:rsid w:val="00B278AB"/>
    <w:rsid w:val="00B40364"/>
    <w:rsid w:val="00B65610"/>
    <w:rsid w:val="00BA71D7"/>
    <w:rsid w:val="00BB5684"/>
    <w:rsid w:val="00BE0A55"/>
    <w:rsid w:val="00BF63AF"/>
    <w:rsid w:val="00C201E0"/>
    <w:rsid w:val="00C216C6"/>
    <w:rsid w:val="00C50091"/>
    <w:rsid w:val="00C5170F"/>
    <w:rsid w:val="00C54A05"/>
    <w:rsid w:val="00C56D95"/>
    <w:rsid w:val="00C736FF"/>
    <w:rsid w:val="00C84B2E"/>
    <w:rsid w:val="00C9556F"/>
    <w:rsid w:val="00C9653B"/>
    <w:rsid w:val="00CB19C2"/>
    <w:rsid w:val="00CC68DF"/>
    <w:rsid w:val="00CD1576"/>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B5767"/>
    <w:rsid w:val="00DC1C3F"/>
    <w:rsid w:val="00DC2697"/>
    <w:rsid w:val="00DE0D1A"/>
    <w:rsid w:val="00DF37C2"/>
    <w:rsid w:val="00DF389A"/>
    <w:rsid w:val="00DF47D2"/>
    <w:rsid w:val="00E049FB"/>
    <w:rsid w:val="00E10D3F"/>
    <w:rsid w:val="00E174AB"/>
    <w:rsid w:val="00E20354"/>
    <w:rsid w:val="00E21EEE"/>
    <w:rsid w:val="00E30315"/>
    <w:rsid w:val="00E42982"/>
    <w:rsid w:val="00E51C63"/>
    <w:rsid w:val="00E62000"/>
    <w:rsid w:val="00E67FFE"/>
    <w:rsid w:val="00E72EE7"/>
    <w:rsid w:val="00EA02A7"/>
    <w:rsid w:val="00EC145C"/>
    <w:rsid w:val="00ED0A84"/>
    <w:rsid w:val="00ED580D"/>
    <w:rsid w:val="00ED5C0E"/>
    <w:rsid w:val="00ED5E9D"/>
    <w:rsid w:val="00F1464A"/>
    <w:rsid w:val="00F24F5E"/>
    <w:rsid w:val="00F30B58"/>
    <w:rsid w:val="00F474B2"/>
    <w:rsid w:val="00F61EC1"/>
    <w:rsid w:val="00F67D78"/>
    <w:rsid w:val="00F71E07"/>
    <w:rsid w:val="00F7514B"/>
    <w:rsid w:val="00F82284"/>
    <w:rsid w:val="00F85C4D"/>
    <w:rsid w:val="00F92C63"/>
    <w:rsid w:val="00FA2348"/>
    <w:rsid w:val="00FB4E62"/>
    <w:rsid w:val="00FD50F7"/>
    <w:rsid w:val="00FF4B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7F2EA48"/>
  <w15:chartTrackingRefBased/>
  <w15:docId w15:val="{B781B691-267D-4566-A629-5638FA06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1號</dc:creator>
  <cp:keywords>11;3;9</cp:keywords>
  <dc:description>政75;政80;6;議案201110102470000;收文1140002522</dc:description>
  <cp:lastModifiedBy>景濰 李</cp:lastModifiedBy>
  <cp:revision>2</cp:revision>
  <cp:lastPrinted>2004-10-07T02:24:00Z</cp:lastPrinted>
  <dcterms:created xsi:type="dcterms:W3CDTF">2025-08-05T09:34:00Z</dcterms:created>
  <dcterms:modified xsi:type="dcterms:W3CDTF">2025-08-05T09:34:00Z</dcterms:modified>
</cp:coreProperties>
</file>