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70B76" w14:textId="77777777" w:rsidR="00B20666" w:rsidRDefault="00B20666" w:rsidP="00B20666">
      <w:pPr>
        <w:spacing w:afterLines="50" w:after="167"/>
        <w:rPr>
          <w:rFonts w:hint="eastAsia"/>
        </w:rPr>
      </w:pPr>
      <w:r>
        <w:rPr>
          <w:rFonts w:hint="eastAsia"/>
        </w:rPr>
        <w:t xml:space="preserve">　　　　　　　　　　　　　　　　　　　　　　　　　　　　　</w:t>
      </w:r>
      <w:r w:rsidR="00E25787">
        <w:rPr>
          <w:rFonts w:hint="eastAsia"/>
        </w:rPr>
        <w:t>議案編號：</w:t>
      </w:r>
      <w:r w:rsidR="00E25787">
        <w:rPr>
          <w:rFonts w:hint="eastAsia"/>
        </w:rPr>
        <w:t>202110107610000</w:t>
      </w:r>
    </w:p>
    <w:p w14:paraId="12EF834A" w14:textId="77777777" w:rsidR="00B20666" w:rsidRDefault="00B20666" w:rsidP="00B20666">
      <w:pPr>
        <w:snapToGrid w:val="0"/>
        <w:ind w:leftChars="400" w:left="844"/>
        <w:rPr>
          <w:rFonts w:ascii="細明體" w:hAnsi="細明體" w:hint="eastAsia"/>
        </w:rPr>
      </w:pPr>
      <w:r w:rsidRPr="00B20666">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\o\ad(\s\up5(（中華民國41年9月起編號）),\s\do5(中華民國114年4月16日印發))</w:instrText>
      </w:r>
      <w:r>
        <w:rPr>
          <w:rFonts w:ascii="細明體" w:hAnsi="細明體"/>
        </w:rPr>
        <w:fldChar w:fldCharType="end"/>
      </w:r>
    </w:p>
    <w:p w14:paraId="098C640F" w14:textId="77777777" w:rsidR="00B20666" w:rsidRDefault="00B20666" w:rsidP="00B2066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20666" w14:paraId="4B860702" w14:textId="77777777" w:rsidTr="00951620">
        <w:tc>
          <w:tcPr>
            <w:tcW w:w="0" w:type="auto"/>
            <w:vAlign w:val="center"/>
          </w:tcPr>
          <w:p w14:paraId="69E75370" w14:textId="77777777" w:rsidR="00B20666" w:rsidRDefault="00B20666" w:rsidP="00951620">
            <w:pPr>
              <w:pStyle w:val="affff"/>
              <w:rPr>
                <w:rFonts w:hint="eastAsia"/>
              </w:rPr>
            </w:pPr>
            <w:r>
              <w:rPr>
                <w:rFonts w:hint="eastAsia"/>
              </w:rPr>
              <w:t>院總第</w:t>
            </w:r>
            <w:r>
              <w:rPr>
                <w:rFonts w:hint="eastAsia"/>
              </w:rPr>
              <w:t>20</w:t>
            </w:r>
            <w:r>
              <w:rPr>
                <w:rFonts w:hint="eastAsia"/>
              </w:rPr>
              <w:t>號</w:t>
            </w:r>
          </w:p>
        </w:tc>
        <w:tc>
          <w:tcPr>
            <w:tcW w:w="0" w:type="auto"/>
            <w:vAlign w:val="center"/>
          </w:tcPr>
          <w:p w14:paraId="6A78CE2B" w14:textId="77777777" w:rsidR="00B20666" w:rsidRDefault="00B20666" w:rsidP="00951620">
            <w:pPr>
              <w:pStyle w:val="affff5"/>
              <w:ind w:leftChars="200" w:left="422"/>
              <w:rPr>
                <w:rFonts w:hint="eastAsia"/>
              </w:rPr>
            </w:pPr>
            <w:r>
              <w:rPr>
                <w:rFonts w:hint="eastAsia"/>
              </w:rPr>
              <w:t>委員</w:t>
            </w:r>
          </w:p>
        </w:tc>
        <w:tc>
          <w:tcPr>
            <w:tcW w:w="0" w:type="auto"/>
            <w:vAlign w:val="center"/>
          </w:tcPr>
          <w:p w14:paraId="378A49B3" w14:textId="77777777" w:rsidR="00B20666" w:rsidRDefault="00B20666" w:rsidP="00951620">
            <w:pPr>
              <w:pStyle w:val="affff5"/>
              <w:rPr>
                <w:rFonts w:hint="eastAsia"/>
              </w:rPr>
            </w:pPr>
            <w:r>
              <w:rPr>
                <w:rFonts w:hint="eastAsia"/>
              </w:rPr>
              <w:t>提案第</w:t>
            </w:r>
          </w:p>
        </w:tc>
        <w:tc>
          <w:tcPr>
            <w:tcW w:w="0" w:type="auto"/>
            <w:tcMar>
              <w:left w:w="113" w:type="dxa"/>
              <w:right w:w="113" w:type="dxa"/>
            </w:tcMar>
            <w:vAlign w:val="center"/>
          </w:tcPr>
          <w:p w14:paraId="4F3A1817" w14:textId="77777777" w:rsidR="00B20666" w:rsidRDefault="00B20666" w:rsidP="00951620">
            <w:pPr>
              <w:pStyle w:val="affff5"/>
              <w:jc w:val="distribute"/>
              <w:rPr>
                <w:rFonts w:hint="eastAsia"/>
              </w:rPr>
            </w:pPr>
            <w:r>
              <w:t>11010761</w:t>
            </w:r>
          </w:p>
        </w:tc>
        <w:tc>
          <w:tcPr>
            <w:tcW w:w="0" w:type="auto"/>
            <w:vAlign w:val="center"/>
          </w:tcPr>
          <w:p w14:paraId="02BB0FD0" w14:textId="77777777" w:rsidR="00B20666" w:rsidRDefault="00B20666" w:rsidP="00951620">
            <w:pPr>
              <w:pStyle w:val="affff5"/>
              <w:rPr>
                <w:rFonts w:hint="eastAsia"/>
              </w:rPr>
            </w:pPr>
            <w:r>
              <w:rPr>
                <w:rFonts w:hint="eastAsia"/>
              </w:rPr>
              <w:t>號</w:t>
            </w:r>
          </w:p>
        </w:tc>
        <w:tc>
          <w:tcPr>
            <w:tcW w:w="0" w:type="auto"/>
            <w:vAlign w:val="center"/>
          </w:tcPr>
          <w:p w14:paraId="5D5A4FCA" w14:textId="77777777" w:rsidR="00B20666" w:rsidRDefault="00B20666" w:rsidP="00951620">
            <w:pPr>
              <w:pStyle w:val="affff5"/>
              <w:rPr>
                <w:rFonts w:hint="eastAsia"/>
              </w:rPr>
            </w:pPr>
          </w:p>
        </w:tc>
        <w:tc>
          <w:tcPr>
            <w:tcW w:w="0" w:type="auto"/>
            <w:tcMar>
              <w:left w:w="113" w:type="dxa"/>
            </w:tcMar>
            <w:vAlign w:val="center"/>
          </w:tcPr>
          <w:p w14:paraId="6CB3DF2F" w14:textId="77777777" w:rsidR="00B20666" w:rsidRDefault="00B20666" w:rsidP="00951620">
            <w:pPr>
              <w:pStyle w:val="affff5"/>
              <w:rPr>
                <w:rFonts w:hint="eastAsia"/>
              </w:rPr>
            </w:pPr>
          </w:p>
        </w:tc>
      </w:tr>
    </w:tbl>
    <w:p w14:paraId="6FC7B828" w14:textId="77777777" w:rsidR="00B20666" w:rsidRDefault="00B20666" w:rsidP="00B20666">
      <w:pPr>
        <w:pStyle w:val="afb"/>
        <w:spacing w:line="600" w:lineRule="exact"/>
        <w:ind w:left="1382" w:hanging="855"/>
        <w:rPr>
          <w:rFonts w:hint="eastAsia"/>
        </w:rPr>
      </w:pPr>
    </w:p>
    <w:p w14:paraId="5BF0CDF7" w14:textId="77777777" w:rsidR="00B20666" w:rsidRDefault="00B20666" w:rsidP="00B20666">
      <w:pPr>
        <w:pStyle w:val="afb"/>
        <w:ind w:left="1382" w:hanging="855"/>
        <w:rPr>
          <w:rFonts w:hint="eastAsia"/>
        </w:rPr>
      </w:pPr>
      <w:r>
        <w:rPr>
          <w:rFonts w:hint="eastAsia"/>
        </w:rPr>
        <w:t>案由：</w:t>
      </w:r>
      <w:r w:rsidRPr="00E25787">
        <w:rPr>
          <w:rFonts w:hint="eastAsia"/>
          <w:spacing w:val="-2"/>
        </w:rPr>
        <w:t>本院委員郭國文、邱志偉等</w:t>
      </w:r>
      <w:r w:rsidRPr="00E25787">
        <w:rPr>
          <w:rFonts w:hint="eastAsia"/>
          <w:spacing w:val="-2"/>
        </w:rPr>
        <w:t>18</w:t>
      </w:r>
      <w:r w:rsidRPr="00E25787">
        <w:rPr>
          <w:rFonts w:hint="eastAsia"/>
          <w:spacing w:val="-2"/>
        </w:rPr>
        <w:t>人，為完備代表訴訟、解任訴</w:t>
      </w:r>
      <w:r>
        <w:rPr>
          <w:rFonts w:hint="eastAsia"/>
        </w:rPr>
        <w:t>訟</w:t>
      </w:r>
      <w:r w:rsidRPr="00E25787">
        <w:rPr>
          <w:rFonts w:hint="eastAsia"/>
          <w:spacing w:val="0"/>
        </w:rPr>
        <w:t>之制度，以保障證券及期貨投資人權益，應擴大投保中心提</w:t>
      </w:r>
      <w:r>
        <w:rPr>
          <w:rFonts w:hint="eastAsia"/>
        </w:rPr>
        <w:t>起代表訴訟、解任訴訟之獨立事由範圍，增列證券詐欺、財報</w:t>
      </w:r>
      <w:r w:rsidRPr="00E25787">
        <w:rPr>
          <w:rFonts w:hint="eastAsia"/>
          <w:spacing w:val="8"/>
        </w:rPr>
        <w:t>不實、非常規交易、侵占、背信，俾使得跨公司解任董事</w:t>
      </w:r>
      <w:r w:rsidRPr="00E25787">
        <w:rPr>
          <w:rFonts w:hint="eastAsia"/>
          <w:spacing w:val="0"/>
        </w:rPr>
        <w:t>監察人，阻止不適任之董監事繼續擔任上市櫃或興櫃公司董事監察人，爰擬具「證券投資人及期貨交易人保護法第十條之</w:t>
      </w:r>
      <w:r>
        <w:rPr>
          <w:rFonts w:hint="eastAsia"/>
        </w:rPr>
        <w:t>一條文修正草案」。是否有當？敬請公決。</w:t>
      </w:r>
    </w:p>
    <w:p w14:paraId="401A6B40" w14:textId="77777777" w:rsidR="00B20666" w:rsidRPr="00B20666" w:rsidRDefault="00B20666" w:rsidP="00B20666">
      <w:pPr>
        <w:pStyle w:val="afb"/>
        <w:ind w:left="1382" w:hanging="855"/>
        <w:rPr>
          <w:rFonts w:hint="eastAsia"/>
        </w:rPr>
      </w:pPr>
    </w:p>
    <w:p w14:paraId="50914D04" w14:textId="77777777" w:rsidR="00B20666" w:rsidRDefault="00B20666" w:rsidP="00B20666"/>
    <w:p w14:paraId="71447954" w14:textId="77777777" w:rsidR="00B20666" w:rsidRDefault="00B20666" w:rsidP="00B20666">
      <w:pPr>
        <w:pStyle w:val="-"/>
        <w:ind w:left="3165" w:right="633" w:hanging="844"/>
        <w:rPr>
          <w:rFonts w:hint="eastAsia"/>
        </w:rPr>
      </w:pPr>
      <w:r>
        <w:rPr>
          <w:rFonts w:hint="eastAsia"/>
        </w:rPr>
        <w:t xml:space="preserve">提案人：郭國文　　邱志偉　　</w:t>
      </w:r>
    </w:p>
    <w:p w14:paraId="6AEF746A" w14:textId="77777777" w:rsidR="00B20666" w:rsidRDefault="00B20666" w:rsidP="00B20666">
      <w:pPr>
        <w:pStyle w:val="-"/>
        <w:ind w:left="3165" w:right="633" w:hanging="844"/>
      </w:pPr>
      <w:r>
        <w:rPr>
          <w:rFonts w:hint="eastAsia"/>
        </w:rPr>
        <w:t xml:space="preserve">連署人：鍾佳濱　　蘇巧慧　　張宏陸　　蔡其昌　　李坤城　　張雅琳　　李昆澤　　王正旭　　陳素月　　林月琴　　黃　捷　　何欣純　　陳秀寳　　黃秀芳　　王義川　　郭昱晴　　</w:t>
      </w:r>
    </w:p>
    <w:p w14:paraId="7F51EBBB" w14:textId="77777777" w:rsidR="00B20666" w:rsidRDefault="00B20666" w:rsidP="00B20666"/>
    <w:p w14:paraId="04CD746D" w14:textId="77777777" w:rsidR="00B20666" w:rsidRDefault="00B20666" w:rsidP="00B20666">
      <w:pPr>
        <w:sectPr w:rsidR="00B20666" w:rsidSect="00D81DC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27"/>
          <w:cols w:space="720"/>
          <w:docGrid w:type="linesAndChars" w:linePitch="335" w:charSpace="200"/>
        </w:sectPr>
      </w:pPr>
    </w:p>
    <w:p w14:paraId="58F82714" w14:textId="77777777" w:rsidR="00B20666" w:rsidRDefault="00B20666" w:rsidP="00E25787">
      <w:pPr>
        <w:spacing w:line="14" w:lineRule="exact"/>
        <w:sectPr w:rsidR="00B20666" w:rsidSect="00B20666">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20666" w14:paraId="7422E089" w14:textId="77777777" w:rsidTr="00951620">
        <w:tc>
          <w:tcPr>
            <w:tcW w:w="9128" w:type="dxa"/>
            <w:gridSpan w:val="3"/>
            <w:tcBorders>
              <w:top w:val="nil"/>
              <w:left w:val="nil"/>
              <w:bottom w:val="nil"/>
              <w:right w:val="nil"/>
            </w:tcBorders>
          </w:tcPr>
          <w:p w14:paraId="43000DEC" w14:textId="77777777" w:rsidR="00B20666" w:rsidRPr="00951620" w:rsidRDefault="00B20666" w:rsidP="00951620">
            <w:pPr>
              <w:spacing w:before="105" w:after="105" w:line="480" w:lineRule="exact"/>
              <w:ind w:leftChars="500" w:left="1055"/>
              <w:rPr>
                <w:rFonts w:ascii="標楷體" w:eastAsia="標楷體" w:hAnsi="標楷體" w:hint="eastAsia"/>
                <w:sz w:val="28"/>
              </w:rPr>
            </w:pPr>
            <w:r w:rsidRPr="00951620">
              <w:rPr>
                <w:rFonts w:ascii="標楷體" w:eastAsia="標楷體" w:hAnsi="標楷體"/>
                <w:sz w:val="28"/>
              </w:rPr>
              <w:br w:type="page"/>
              <w:t>證券投資人及期貨交易人保護法第十條之一條文修正草案對照表</w:t>
            </w:r>
            <w:bookmarkStart w:id="0" w:name="TA962152"/>
            <w:bookmarkEnd w:id="0"/>
          </w:p>
        </w:tc>
      </w:tr>
      <w:tr w:rsidR="00B20666" w14:paraId="1914B2B1" w14:textId="77777777" w:rsidTr="00951620">
        <w:tc>
          <w:tcPr>
            <w:tcW w:w="3042" w:type="dxa"/>
            <w:tcBorders>
              <w:top w:val="nil"/>
            </w:tcBorders>
          </w:tcPr>
          <w:p w14:paraId="790CE4BF" w14:textId="77777777" w:rsidR="00B20666" w:rsidRDefault="00B20666" w:rsidP="00951620">
            <w:pPr>
              <w:pStyle w:val="aff8"/>
              <w:ind w:left="105" w:right="105"/>
              <w:rPr>
                <w:rFonts w:hint="eastAsia"/>
              </w:rPr>
            </w:pPr>
            <w:r>
              <w:rPr>
                <w:rFonts w:hint="eastAsia"/>
              </w:rPr>
              <w:pict w14:anchorId="7383C6C7">
                <v:line id="DW1505514" o:spid="_x0000_s1038"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EB072B0" w14:textId="77777777" w:rsidR="00B20666" w:rsidRDefault="00B20666" w:rsidP="00951620">
            <w:pPr>
              <w:pStyle w:val="aff8"/>
              <w:ind w:left="105" w:right="105"/>
              <w:rPr>
                <w:rFonts w:hint="eastAsia"/>
              </w:rPr>
            </w:pPr>
            <w:r>
              <w:rPr>
                <w:rFonts w:hint="eastAsia"/>
              </w:rPr>
              <w:t>現行條文</w:t>
            </w:r>
          </w:p>
        </w:tc>
        <w:tc>
          <w:tcPr>
            <w:tcW w:w="3043" w:type="dxa"/>
            <w:tcBorders>
              <w:top w:val="nil"/>
            </w:tcBorders>
          </w:tcPr>
          <w:p w14:paraId="522CBB27" w14:textId="77777777" w:rsidR="00B20666" w:rsidRDefault="00B20666" w:rsidP="00951620">
            <w:pPr>
              <w:pStyle w:val="aff8"/>
              <w:ind w:left="105" w:right="105"/>
              <w:rPr>
                <w:rFonts w:hint="eastAsia"/>
              </w:rPr>
            </w:pPr>
            <w:r>
              <w:rPr>
                <w:rFonts w:hint="eastAsia"/>
              </w:rPr>
              <w:t>說明</w:t>
            </w:r>
          </w:p>
        </w:tc>
      </w:tr>
      <w:tr w:rsidR="00B20666" w14:paraId="10657FB1" w14:textId="77777777" w:rsidTr="00951620">
        <w:tc>
          <w:tcPr>
            <w:tcW w:w="3042" w:type="dxa"/>
          </w:tcPr>
          <w:p w14:paraId="4A17FCE1" w14:textId="77777777" w:rsidR="00B20666" w:rsidRDefault="00B20666" w:rsidP="00951620">
            <w:pPr>
              <w:spacing w:line="315" w:lineRule="exact"/>
              <w:ind w:leftChars="50" w:left="316" w:rightChars="50" w:right="105" w:hangingChars="100" w:hanging="211"/>
              <w:rPr>
                <w:rFonts w:hint="eastAsia"/>
              </w:rPr>
            </w:pPr>
            <w:r>
              <w:rPr>
                <w:rFonts w:hint="eastAsia"/>
              </w:rPr>
              <w:t>第十條之一　保護機構發現上市、上櫃或興櫃公司之董事或監察人，</w:t>
            </w:r>
            <w:r w:rsidRPr="00951620">
              <w:rPr>
                <w:rFonts w:hint="eastAsia"/>
                <w:u w:val="single"/>
              </w:rPr>
              <w:t>有違反證券交易法第二十條第一項、第二項、第一百五十五條第一項、第二項、第一百五十七條之一第一項、第二項、期貨交易法第一百零六條至第一百零八條第一項規定，或有證券交易法第三十二條第一項情事而無同條第二項免責事由、第一百七十一條第一項第二款或第三款規定之情事，</w:t>
            </w:r>
            <w:r>
              <w:rPr>
                <w:rFonts w:hint="eastAsia"/>
              </w:rPr>
              <w:t>或執行業務有重大損害公司之行為或違反法令或章程之重大事項，得依下列規定辦理：</w:t>
            </w:r>
          </w:p>
          <w:p w14:paraId="154D0FA5" w14:textId="77777777" w:rsidR="00B20666" w:rsidRDefault="00B20666" w:rsidP="00951620">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485DE07E" w14:textId="77777777" w:rsidR="00B20666" w:rsidRDefault="00B20666" w:rsidP="00951620">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547A1A6A" w14:textId="77777777" w:rsidR="00B20666" w:rsidRDefault="00B20666" w:rsidP="00951620">
            <w:pPr>
              <w:spacing w:line="315" w:lineRule="exact"/>
              <w:ind w:leftChars="150" w:left="316" w:rightChars="50" w:right="105" w:firstLineChars="200" w:firstLine="422"/>
              <w:rPr>
                <w:rFonts w:hint="eastAsia"/>
              </w:rPr>
            </w:pPr>
            <w:r>
              <w:rPr>
                <w:rFonts w:hint="eastAsia"/>
              </w:rPr>
              <w:t>前項第二款訴請法院裁判解任權，自保護機構知有</w:t>
            </w:r>
            <w:r>
              <w:rPr>
                <w:rFonts w:hint="eastAsia"/>
              </w:rPr>
              <w:lastRenderedPageBreak/>
              <w:t>解任事由時起，二年間不行使，或自解任事由發生時起，經過十年而消滅。</w:t>
            </w:r>
          </w:p>
          <w:p w14:paraId="6B5429C6" w14:textId="77777777" w:rsidR="00B20666" w:rsidRDefault="00B20666" w:rsidP="00951620">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第三十四條至第三十六條規定，於保護機構依第一項規定提起訴訟、上訴或聲請保全程序、執行程序時，準用之。</w:t>
            </w:r>
          </w:p>
          <w:p w14:paraId="16D385E5" w14:textId="77777777" w:rsidR="00B20666" w:rsidRDefault="00B20666" w:rsidP="00951620">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4BC46A7F" w14:textId="77777777" w:rsidR="00B20666" w:rsidRDefault="00B20666" w:rsidP="00951620">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49366ED7" w14:textId="77777777" w:rsidR="00B20666" w:rsidRDefault="00B20666" w:rsidP="00951620">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48470CBD" w14:textId="77777777" w:rsidR="00B20666" w:rsidRDefault="00B20666" w:rsidP="00951620">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68C0984F" w14:textId="77777777" w:rsidR="00B20666" w:rsidRDefault="00B20666" w:rsidP="00951620">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3F9FECE2" w14:textId="77777777" w:rsidR="00B20666" w:rsidRDefault="00B20666" w:rsidP="00951620">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754F804D" w14:textId="77777777" w:rsidR="00B20666" w:rsidRDefault="00B20666" w:rsidP="00951620">
            <w:pPr>
              <w:spacing w:line="315" w:lineRule="exact"/>
              <w:ind w:leftChars="50" w:left="316" w:rightChars="50" w:right="105" w:hangingChars="100" w:hanging="211"/>
              <w:rPr>
                <w:rFonts w:hint="eastAsia"/>
              </w:rPr>
            </w:pPr>
            <w:r>
              <w:rPr>
                <w:rFonts w:hint="eastAsia"/>
              </w:rPr>
              <w:lastRenderedPageBreak/>
              <w:t>第十條之一　保護機構</w:t>
            </w:r>
            <w:r w:rsidRPr="00951620">
              <w:rPr>
                <w:rFonts w:hint="eastAsia"/>
                <w:u w:val="single"/>
              </w:rPr>
              <w:t>辦理前條第一項業務，</w:t>
            </w:r>
            <w:r>
              <w:rPr>
                <w:rFonts w:hint="eastAsia"/>
              </w:rPr>
              <w:t>發現上市、上櫃或興櫃公司之董事或監察人，有證券交易法第一百五十五條、第一百五十七條之一或期貨交易法第一百零六條至第一百零八條規定之情事，或執行業務有重大損害公司之行為或違反法令或章程之重大事項，得依下列規定辦理：</w:t>
            </w:r>
          </w:p>
          <w:p w14:paraId="05FA00E3" w14:textId="77777777" w:rsidR="00B20666" w:rsidRDefault="00B20666" w:rsidP="00951620">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6300C221" w14:textId="77777777" w:rsidR="00B20666" w:rsidRDefault="00B20666" w:rsidP="00951620">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2F2458A3" w14:textId="77777777" w:rsidR="00B20666" w:rsidRDefault="00B20666" w:rsidP="00951620">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2069273B" w14:textId="77777777" w:rsidR="00B20666" w:rsidRDefault="00B20666" w:rsidP="00951620">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w:t>
            </w:r>
            <w:r>
              <w:rPr>
                <w:rFonts w:hint="eastAsia"/>
              </w:rPr>
              <w:lastRenderedPageBreak/>
              <w:t>請保全程序、執行程序時，準用之。</w:t>
            </w:r>
          </w:p>
          <w:p w14:paraId="7D12B6E1" w14:textId="77777777" w:rsidR="00B20666" w:rsidRDefault="00B20666" w:rsidP="00951620">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51FEDBA2" w14:textId="77777777" w:rsidR="00B20666" w:rsidRDefault="00B20666" w:rsidP="00951620">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393CC678" w14:textId="77777777" w:rsidR="00B20666" w:rsidRDefault="00B20666" w:rsidP="00951620">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6B96C3A8" w14:textId="77777777" w:rsidR="00B20666" w:rsidRDefault="00B20666" w:rsidP="00951620">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11DCEA9C" w14:textId="77777777" w:rsidR="00B20666" w:rsidRDefault="00B20666" w:rsidP="00951620">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63212FC5" w14:textId="77777777" w:rsidR="00B20666" w:rsidRDefault="00B20666" w:rsidP="00951620">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0B329540" w14:textId="77777777" w:rsidR="00B20666" w:rsidRDefault="00B20666" w:rsidP="00951620">
            <w:pPr>
              <w:spacing w:line="315" w:lineRule="exact"/>
              <w:ind w:leftChars="50" w:left="316" w:rightChars="50" w:right="105" w:hangingChars="100" w:hanging="211"/>
              <w:rPr>
                <w:rFonts w:hint="eastAsia"/>
              </w:rPr>
            </w:pPr>
            <w:r>
              <w:rPr>
                <w:rFonts w:hint="eastAsia"/>
              </w:rPr>
              <w:lastRenderedPageBreak/>
              <w:t>一、實務上對於投保機構提起第一項訴訟是否係因辦理第十條第一項業務存有不同見解，為免爭議，爰刪除第一項序文「辦理前條第一項」等文字。</w:t>
            </w:r>
          </w:p>
          <w:p w14:paraId="2E947551" w14:textId="77777777" w:rsidR="00B20666" w:rsidRDefault="00B20666" w:rsidP="00951620">
            <w:pPr>
              <w:spacing w:line="315" w:lineRule="exact"/>
              <w:ind w:leftChars="50" w:left="316" w:rightChars="50" w:right="105" w:hangingChars="100" w:hanging="211"/>
              <w:rPr>
                <w:rFonts w:hint="eastAsia"/>
              </w:rPr>
            </w:pPr>
            <w:r>
              <w:rPr>
                <w:rFonts w:hint="eastAsia"/>
              </w:rPr>
              <w:t>二、為強化公司治理，董事、監察人等公司經營者本應基於誠信，善盡忠實義務。因此，公司董事或監察人有財報或公開說明書不實、非常規交易、侵占、背信等不法行為，亦屬於不適任董事、監察人事由，不論其是否執行所任公司職務，均有解認知必要，亦即得跨公司解任。</w:t>
            </w:r>
          </w:p>
        </w:tc>
      </w:tr>
    </w:tbl>
    <w:p w14:paraId="20E065EC" w14:textId="77777777" w:rsidR="007F1905" w:rsidRDefault="00B20666" w:rsidP="00B20666">
      <w:pPr>
        <w:rPr>
          <w:rFonts w:hint="eastAsia"/>
        </w:rPr>
      </w:pPr>
      <w:r>
        <w:rPr>
          <w:rFonts w:hint="eastAsia"/>
        </w:rPr>
        <w:pict w14:anchorId="216DBC3A">
          <v:line id="DW7990733" o:spid="_x0000_s1037" style="position:absolute;left:0;text-align:left;z-index:251657216;mso-position-horizontal-relative:text;mso-position-vertical-relative:text" from="-2.35pt,.2pt" to="455.45pt,.2pt" strokeweight="1.5pt"/>
        </w:pict>
      </w:r>
    </w:p>
    <w:p w14:paraId="5BB2C030" w14:textId="77777777" w:rsidR="00B20666" w:rsidRPr="00B20666" w:rsidRDefault="00B20666" w:rsidP="00B20666">
      <w:pPr>
        <w:rPr>
          <w:rFonts w:hint="eastAsia"/>
        </w:rPr>
      </w:pPr>
    </w:p>
    <w:sectPr w:rsidR="00B20666" w:rsidRPr="00B20666" w:rsidSect="00B2066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AC1A7" w14:textId="77777777" w:rsidR="00885339" w:rsidRDefault="00885339">
      <w:r>
        <w:separator/>
      </w:r>
    </w:p>
  </w:endnote>
  <w:endnote w:type="continuationSeparator" w:id="0">
    <w:p w14:paraId="0518EB7C" w14:textId="77777777" w:rsidR="00885339" w:rsidRDefault="00885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8EAEE" w14:textId="77777777" w:rsidR="00E25787" w:rsidRPr="00D81DC6" w:rsidRDefault="00D81DC6" w:rsidP="00D81DC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544CA" w14:textId="77777777" w:rsidR="00E25787" w:rsidRPr="00D81DC6" w:rsidRDefault="00D81DC6" w:rsidP="00D81DC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79F90" w14:textId="77777777" w:rsidR="00885339" w:rsidRDefault="00885339">
      <w:r>
        <w:separator/>
      </w:r>
    </w:p>
  </w:footnote>
  <w:footnote w:type="continuationSeparator" w:id="0">
    <w:p w14:paraId="578A3BC1" w14:textId="77777777" w:rsidR="00885339" w:rsidRDefault="00885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F9DD2" w14:textId="77777777" w:rsidR="00E25787" w:rsidRPr="00D81DC6" w:rsidRDefault="00D81DC6" w:rsidP="00D81DC6">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C7FD5" w14:textId="77777777" w:rsidR="00E25787" w:rsidRPr="00D81DC6" w:rsidRDefault="00D81DC6" w:rsidP="00D81DC6">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8</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967352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49E5"/>
    <w:rsid w:val="00021974"/>
    <w:rsid w:val="00030F96"/>
    <w:rsid w:val="000322E4"/>
    <w:rsid w:val="00034179"/>
    <w:rsid w:val="0006260D"/>
    <w:rsid w:val="0007483B"/>
    <w:rsid w:val="00092EFA"/>
    <w:rsid w:val="000B190B"/>
    <w:rsid w:val="000C6344"/>
    <w:rsid w:val="000D2076"/>
    <w:rsid w:val="000D3ACC"/>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270"/>
    <w:rsid w:val="001E1A19"/>
    <w:rsid w:val="001E385A"/>
    <w:rsid w:val="001F39F6"/>
    <w:rsid w:val="00235073"/>
    <w:rsid w:val="00235BD9"/>
    <w:rsid w:val="00240FA3"/>
    <w:rsid w:val="0024333A"/>
    <w:rsid w:val="00243679"/>
    <w:rsid w:val="00252A12"/>
    <w:rsid w:val="00293B0A"/>
    <w:rsid w:val="002A04DC"/>
    <w:rsid w:val="002A509E"/>
    <w:rsid w:val="002A6D0F"/>
    <w:rsid w:val="002C335B"/>
    <w:rsid w:val="002C5AD6"/>
    <w:rsid w:val="003149E5"/>
    <w:rsid w:val="003516B8"/>
    <w:rsid w:val="00355CB3"/>
    <w:rsid w:val="00360394"/>
    <w:rsid w:val="00362E94"/>
    <w:rsid w:val="00372E8D"/>
    <w:rsid w:val="00387860"/>
    <w:rsid w:val="00395E18"/>
    <w:rsid w:val="003A00D7"/>
    <w:rsid w:val="003A6947"/>
    <w:rsid w:val="003B341B"/>
    <w:rsid w:val="003D0B82"/>
    <w:rsid w:val="004014D7"/>
    <w:rsid w:val="004034F0"/>
    <w:rsid w:val="004047CB"/>
    <w:rsid w:val="00405CC1"/>
    <w:rsid w:val="004126B4"/>
    <w:rsid w:val="0042704C"/>
    <w:rsid w:val="0044045C"/>
    <w:rsid w:val="00441B24"/>
    <w:rsid w:val="00443AB2"/>
    <w:rsid w:val="00453F8A"/>
    <w:rsid w:val="00473B4E"/>
    <w:rsid w:val="00475333"/>
    <w:rsid w:val="00485C17"/>
    <w:rsid w:val="004C459D"/>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F10CF"/>
    <w:rsid w:val="006F3E47"/>
    <w:rsid w:val="006F5861"/>
    <w:rsid w:val="00714468"/>
    <w:rsid w:val="00722A05"/>
    <w:rsid w:val="00732BD2"/>
    <w:rsid w:val="00735FD8"/>
    <w:rsid w:val="007776A4"/>
    <w:rsid w:val="00781901"/>
    <w:rsid w:val="00782F7F"/>
    <w:rsid w:val="007908D5"/>
    <w:rsid w:val="00794FA3"/>
    <w:rsid w:val="007A1C27"/>
    <w:rsid w:val="007A4599"/>
    <w:rsid w:val="007C4084"/>
    <w:rsid w:val="007D04A0"/>
    <w:rsid w:val="007E74DC"/>
    <w:rsid w:val="007F1905"/>
    <w:rsid w:val="007F7A16"/>
    <w:rsid w:val="008565F6"/>
    <w:rsid w:val="00861B21"/>
    <w:rsid w:val="00863C32"/>
    <w:rsid w:val="00864C67"/>
    <w:rsid w:val="00867CA0"/>
    <w:rsid w:val="00883D74"/>
    <w:rsid w:val="00885339"/>
    <w:rsid w:val="008A0C5D"/>
    <w:rsid w:val="008B4209"/>
    <w:rsid w:val="008E326C"/>
    <w:rsid w:val="008E5D88"/>
    <w:rsid w:val="0090241A"/>
    <w:rsid w:val="00926F56"/>
    <w:rsid w:val="00951620"/>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0666"/>
    <w:rsid w:val="00B278AB"/>
    <w:rsid w:val="00B40364"/>
    <w:rsid w:val="00BA71D7"/>
    <w:rsid w:val="00BB43EE"/>
    <w:rsid w:val="00BB5684"/>
    <w:rsid w:val="00BE0A55"/>
    <w:rsid w:val="00BF63AF"/>
    <w:rsid w:val="00C201E0"/>
    <w:rsid w:val="00C216C6"/>
    <w:rsid w:val="00C50091"/>
    <w:rsid w:val="00C56D95"/>
    <w:rsid w:val="00C84B2E"/>
    <w:rsid w:val="00C9556F"/>
    <w:rsid w:val="00C9653B"/>
    <w:rsid w:val="00CC43FA"/>
    <w:rsid w:val="00CD541C"/>
    <w:rsid w:val="00CE016C"/>
    <w:rsid w:val="00CF12AE"/>
    <w:rsid w:val="00CF6866"/>
    <w:rsid w:val="00D03570"/>
    <w:rsid w:val="00D05F85"/>
    <w:rsid w:val="00D07EA1"/>
    <w:rsid w:val="00D22A25"/>
    <w:rsid w:val="00D32121"/>
    <w:rsid w:val="00D542A5"/>
    <w:rsid w:val="00D65F9F"/>
    <w:rsid w:val="00D81DC6"/>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25787"/>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B6C52A1"/>
  <w15:chartTrackingRefBased/>
  <w15:docId w15:val="{BA8A601C-C24A-4488-B289-ADE94556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11;3;8</cp:keywords>
  <dc:description>委727;委730;4;議案202110107610000;</dc:description>
  <cp:lastModifiedBy>景濰 李</cp:lastModifiedBy>
  <cp:revision>2</cp:revision>
  <cp:lastPrinted>2025-04-09T08:14:00Z</cp:lastPrinted>
  <dcterms:created xsi:type="dcterms:W3CDTF">2025-08-05T09:34:00Z</dcterms:created>
  <dcterms:modified xsi:type="dcterms:W3CDTF">2025-08-05T09:34:00Z</dcterms:modified>
</cp:coreProperties>
</file>