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13DE7" w14:textId="77777777" w:rsidR="00550723" w:rsidRDefault="00550723" w:rsidP="00550723">
      <w:pPr>
        <w:spacing w:afterLines="50" w:after="167"/>
        <w:rPr>
          <w:rFonts w:hint="eastAsia"/>
        </w:rPr>
      </w:pPr>
      <w:r>
        <w:rPr>
          <w:rFonts w:hint="eastAsia"/>
        </w:rPr>
        <w:t xml:space="preserve">　　　　　　　　　　　　　　　　　　　　　　　　　　　　　</w:t>
      </w:r>
      <w:r w:rsidR="00A52810">
        <w:rPr>
          <w:rFonts w:hint="eastAsia"/>
        </w:rPr>
        <w:t>議案編號：</w:t>
      </w:r>
      <w:r w:rsidR="00A52810">
        <w:rPr>
          <w:rFonts w:hint="eastAsia"/>
        </w:rPr>
        <w:t>202110102540000</w:t>
      </w:r>
    </w:p>
    <w:p w14:paraId="7E407D8A" w14:textId="77777777" w:rsidR="00550723" w:rsidRDefault="00550723" w:rsidP="00550723">
      <w:pPr>
        <w:snapToGrid w:val="0"/>
        <w:ind w:leftChars="400" w:left="844"/>
        <w:rPr>
          <w:rFonts w:ascii="細明體" w:hAnsi="細明體" w:hint="eastAsia"/>
        </w:rPr>
      </w:pPr>
      <w:r w:rsidRPr="00550723">
        <w:rPr>
          <w:rFonts w:eastAsia="標楷體" w:hint="eastAsia"/>
          <w:kern w:val="0"/>
          <w:sz w:val="42"/>
        </w:rPr>
        <w:t>立法院議案關係文書</w:t>
      </w:r>
      <w:r>
        <w:rPr>
          <w:rFonts w:hint="eastAsia"/>
        </w:rPr>
        <w:t xml:space="preserve">　</w:t>
      </w:r>
      <w:r w:rsidR="00342F4F">
        <w:rPr>
          <w:rFonts w:ascii="細明體" w:hAnsi="細明體" w:hint="eastAsia"/>
        </w:rPr>
        <w:fldChar w:fldCharType="begin"/>
      </w:r>
      <w:r w:rsidR="00342F4F">
        <w:rPr>
          <w:rFonts w:ascii="細明體" w:hAnsi="細明體" w:hint="eastAsia"/>
        </w:rPr>
        <w:instrText xml:space="preserve"> eq \o\ad(\s\up5(（中華民國41年9月起編號）),\s\do5(中華民國114年4月16日印發))</w:instrText>
      </w:r>
      <w:r w:rsidR="00342F4F">
        <w:rPr>
          <w:rFonts w:ascii="細明體" w:hAnsi="細明體" w:hint="eastAsia"/>
        </w:rPr>
        <w:fldChar w:fldCharType="end"/>
      </w:r>
    </w:p>
    <w:p w14:paraId="0B1D00EF" w14:textId="77777777" w:rsidR="00550723" w:rsidRDefault="00550723" w:rsidP="0055072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50723" w14:paraId="1A3921C6" w14:textId="77777777" w:rsidTr="00DD4531">
        <w:tc>
          <w:tcPr>
            <w:tcW w:w="0" w:type="auto"/>
            <w:vAlign w:val="center"/>
          </w:tcPr>
          <w:p w14:paraId="72B99694" w14:textId="77777777" w:rsidR="00550723" w:rsidRDefault="00550723" w:rsidP="00DD4531">
            <w:pPr>
              <w:pStyle w:val="affff"/>
              <w:rPr>
                <w:rFonts w:hint="eastAsia"/>
              </w:rPr>
            </w:pPr>
            <w:r>
              <w:rPr>
                <w:rFonts w:hint="eastAsia"/>
              </w:rPr>
              <w:t>院總第</w:t>
            </w:r>
            <w:r>
              <w:rPr>
                <w:rFonts w:hint="eastAsia"/>
              </w:rPr>
              <w:t>20</w:t>
            </w:r>
            <w:r>
              <w:rPr>
                <w:rFonts w:hint="eastAsia"/>
              </w:rPr>
              <w:t>號</w:t>
            </w:r>
          </w:p>
        </w:tc>
        <w:tc>
          <w:tcPr>
            <w:tcW w:w="0" w:type="auto"/>
            <w:vAlign w:val="center"/>
          </w:tcPr>
          <w:p w14:paraId="54D2B017" w14:textId="77777777" w:rsidR="00550723" w:rsidRDefault="00550723" w:rsidP="00DD4531">
            <w:pPr>
              <w:pStyle w:val="affff5"/>
              <w:ind w:leftChars="200" w:left="422"/>
              <w:rPr>
                <w:rFonts w:hint="eastAsia"/>
              </w:rPr>
            </w:pPr>
            <w:r>
              <w:rPr>
                <w:rFonts w:hint="eastAsia"/>
              </w:rPr>
              <w:t>委員</w:t>
            </w:r>
          </w:p>
        </w:tc>
        <w:tc>
          <w:tcPr>
            <w:tcW w:w="0" w:type="auto"/>
            <w:vAlign w:val="center"/>
          </w:tcPr>
          <w:p w14:paraId="31BA33CE" w14:textId="77777777" w:rsidR="00550723" w:rsidRDefault="00550723" w:rsidP="00DD4531">
            <w:pPr>
              <w:pStyle w:val="affff5"/>
              <w:rPr>
                <w:rFonts w:hint="eastAsia"/>
              </w:rPr>
            </w:pPr>
            <w:r>
              <w:rPr>
                <w:rFonts w:hint="eastAsia"/>
              </w:rPr>
              <w:t>提案第</w:t>
            </w:r>
          </w:p>
        </w:tc>
        <w:tc>
          <w:tcPr>
            <w:tcW w:w="0" w:type="auto"/>
            <w:tcMar>
              <w:left w:w="113" w:type="dxa"/>
              <w:right w:w="113" w:type="dxa"/>
            </w:tcMar>
            <w:vAlign w:val="center"/>
          </w:tcPr>
          <w:p w14:paraId="4F622A52" w14:textId="77777777" w:rsidR="00550723" w:rsidRDefault="00550723" w:rsidP="00DD4531">
            <w:pPr>
              <w:pStyle w:val="affff5"/>
              <w:jc w:val="distribute"/>
              <w:rPr>
                <w:rFonts w:hint="eastAsia"/>
              </w:rPr>
            </w:pPr>
            <w:r>
              <w:t>11010254</w:t>
            </w:r>
          </w:p>
        </w:tc>
        <w:tc>
          <w:tcPr>
            <w:tcW w:w="0" w:type="auto"/>
            <w:vAlign w:val="center"/>
          </w:tcPr>
          <w:p w14:paraId="03FE6662" w14:textId="77777777" w:rsidR="00550723" w:rsidRDefault="00550723" w:rsidP="00DD4531">
            <w:pPr>
              <w:pStyle w:val="affff5"/>
              <w:rPr>
                <w:rFonts w:hint="eastAsia"/>
              </w:rPr>
            </w:pPr>
            <w:r>
              <w:rPr>
                <w:rFonts w:hint="eastAsia"/>
              </w:rPr>
              <w:t>號</w:t>
            </w:r>
          </w:p>
        </w:tc>
        <w:tc>
          <w:tcPr>
            <w:tcW w:w="0" w:type="auto"/>
            <w:vAlign w:val="center"/>
          </w:tcPr>
          <w:p w14:paraId="51AA61DE" w14:textId="77777777" w:rsidR="00550723" w:rsidRDefault="00550723" w:rsidP="00DD4531">
            <w:pPr>
              <w:pStyle w:val="affff5"/>
              <w:rPr>
                <w:rFonts w:hint="eastAsia"/>
              </w:rPr>
            </w:pPr>
          </w:p>
        </w:tc>
        <w:tc>
          <w:tcPr>
            <w:tcW w:w="0" w:type="auto"/>
            <w:tcMar>
              <w:left w:w="113" w:type="dxa"/>
            </w:tcMar>
            <w:vAlign w:val="center"/>
          </w:tcPr>
          <w:p w14:paraId="10795832" w14:textId="77777777" w:rsidR="00550723" w:rsidRDefault="00550723" w:rsidP="00DD4531">
            <w:pPr>
              <w:pStyle w:val="affff5"/>
              <w:rPr>
                <w:rFonts w:hint="eastAsia"/>
              </w:rPr>
            </w:pPr>
          </w:p>
        </w:tc>
      </w:tr>
    </w:tbl>
    <w:p w14:paraId="1CD177D5" w14:textId="77777777" w:rsidR="00550723" w:rsidRDefault="00550723" w:rsidP="00550723">
      <w:pPr>
        <w:pStyle w:val="afb"/>
        <w:spacing w:line="600" w:lineRule="exact"/>
        <w:ind w:left="1382" w:hanging="855"/>
        <w:rPr>
          <w:rFonts w:hint="eastAsia"/>
        </w:rPr>
      </w:pPr>
    </w:p>
    <w:p w14:paraId="2AEEE41F" w14:textId="77777777" w:rsidR="00550723" w:rsidRDefault="00550723" w:rsidP="00550723">
      <w:pPr>
        <w:pStyle w:val="afb"/>
        <w:ind w:left="1382" w:hanging="855"/>
        <w:rPr>
          <w:rFonts w:hint="eastAsia"/>
        </w:rPr>
      </w:pPr>
      <w:r>
        <w:rPr>
          <w:rFonts w:hint="eastAsia"/>
        </w:rPr>
        <w:t>案由：本院委員鍾佳濱、郭國文等</w:t>
      </w:r>
      <w:r>
        <w:rPr>
          <w:rFonts w:hint="eastAsia"/>
        </w:rPr>
        <w:t>17</w:t>
      </w:r>
      <w:r>
        <w:rPr>
          <w:rFonts w:hint="eastAsia"/>
        </w:rPr>
        <w:t>人，為將台灣打造成亞洲資產管</w:t>
      </w:r>
      <w:r w:rsidRPr="005F34B6">
        <w:rPr>
          <w:rFonts w:hint="eastAsia"/>
          <w:spacing w:val="0"/>
        </w:rPr>
        <w:t>理中心，並擴大經營我國金融、證券及保險業之國際市</w:t>
      </w:r>
      <w:r>
        <w:rPr>
          <w:rFonts w:hint="eastAsia"/>
        </w:rPr>
        <w:t>場，提</w:t>
      </w:r>
      <w:r w:rsidRPr="005F34B6">
        <w:rPr>
          <w:rFonts w:hint="eastAsia"/>
          <w:spacing w:val="0"/>
        </w:rPr>
        <w:t>升國際金融、證券及保險業務銷售商品之競爭力，實現</w:t>
      </w:r>
      <w:r>
        <w:rPr>
          <w:rFonts w:hint="eastAsia"/>
        </w:rPr>
        <w:t>壯大資產管理、普惠永續融合、促進財富管理、資金投入公建、擴大投資台灣等五大計畫，期許至</w:t>
      </w:r>
      <w:r>
        <w:rPr>
          <w:rFonts w:hint="eastAsia"/>
        </w:rPr>
        <w:t>2030</w:t>
      </w:r>
      <w:r>
        <w:rPr>
          <w:rFonts w:hint="eastAsia"/>
        </w:rPr>
        <w:t>年，金融業資產管理規</w:t>
      </w:r>
      <w:r w:rsidRPr="005F34B6">
        <w:rPr>
          <w:rFonts w:hint="eastAsia"/>
          <w:spacing w:val="12"/>
        </w:rPr>
        <w:t>模翻倍達</w:t>
      </w:r>
      <w:r w:rsidRPr="005F34B6">
        <w:rPr>
          <w:rFonts w:hint="eastAsia"/>
          <w:spacing w:val="12"/>
        </w:rPr>
        <w:t>60</w:t>
      </w:r>
      <w:r w:rsidRPr="005F34B6">
        <w:rPr>
          <w:rFonts w:hint="eastAsia"/>
          <w:spacing w:val="12"/>
        </w:rPr>
        <w:t>兆元，</w:t>
      </w:r>
      <w:r w:rsidRPr="005F34B6">
        <w:rPr>
          <w:rFonts w:hint="eastAsia"/>
          <w:spacing w:val="0"/>
        </w:rPr>
        <w:t>爰擬具「國際金融業務條例第十三條</w:t>
      </w:r>
      <w:r w:rsidRPr="005F34B6">
        <w:rPr>
          <w:rFonts w:hint="eastAsia"/>
          <w:spacing w:val="8"/>
        </w:rPr>
        <w:t>、第二十二條之七及第二十二條之十六條文修正</w:t>
      </w:r>
      <w:r>
        <w:rPr>
          <w:rFonts w:hint="eastAsia"/>
        </w:rPr>
        <w:t>草案」。是否有當？敬請公決。</w:t>
      </w:r>
    </w:p>
    <w:p w14:paraId="29B24684" w14:textId="77777777" w:rsidR="00550723" w:rsidRPr="00550723" w:rsidRDefault="00550723" w:rsidP="00550723">
      <w:pPr>
        <w:pStyle w:val="afb"/>
        <w:ind w:left="1382" w:hanging="855"/>
        <w:rPr>
          <w:rFonts w:hint="eastAsia"/>
        </w:rPr>
      </w:pPr>
    </w:p>
    <w:p w14:paraId="3747F3D8" w14:textId="77777777" w:rsidR="005F34B6" w:rsidRDefault="005F34B6" w:rsidP="005F34B6">
      <w:pPr>
        <w:pStyle w:val="a4"/>
        <w:ind w:left="633" w:hanging="633"/>
        <w:rPr>
          <w:rFonts w:hint="eastAsia"/>
        </w:rPr>
      </w:pPr>
      <w:r>
        <w:rPr>
          <w:rFonts w:hint="eastAsia"/>
        </w:rPr>
        <w:t>說明：</w:t>
      </w:r>
    </w:p>
    <w:p w14:paraId="5E6280A8" w14:textId="77777777" w:rsidR="005F34B6" w:rsidRDefault="005F34B6" w:rsidP="005F34B6">
      <w:pPr>
        <w:pStyle w:val="afffff0"/>
        <w:ind w:left="633" w:hanging="422"/>
        <w:rPr>
          <w:rFonts w:hint="eastAsia"/>
        </w:rPr>
      </w:pPr>
      <w:r>
        <w:rPr>
          <w:rFonts w:hint="eastAsia"/>
        </w:rPr>
        <w:t>一、國際金融業務分行、國際證券業務分公司及國際保險業務分公司經營業務之損失不得自所得額中減除。（修正條文第十三條、第二十二條之七及第二十二條之十六）</w:t>
      </w:r>
    </w:p>
    <w:p w14:paraId="03EE890C" w14:textId="77777777" w:rsidR="005F34B6" w:rsidRDefault="005F34B6" w:rsidP="005F34B6">
      <w:pPr>
        <w:pStyle w:val="afffff0"/>
        <w:ind w:left="633" w:hanging="422"/>
        <w:rPr>
          <w:rFonts w:hint="eastAsia"/>
        </w:rPr>
      </w:pPr>
      <w:r>
        <w:rPr>
          <w:rFonts w:hint="eastAsia"/>
        </w:rPr>
        <w:t>二、國際證券業務分公司及國際保險業務分公司經營國際保險業務免徵營利事業所得稅、營業稅、印花稅及免予扣繳所得稅之實施期間，自中華民國一百零四年二月六日起至一百二十四年十二月三十一日止。（修正條文第二十二條之七、第二十二條之十六）</w:t>
      </w:r>
    </w:p>
    <w:p w14:paraId="710C46EE" w14:textId="77777777" w:rsidR="00550723" w:rsidRDefault="00550723" w:rsidP="00550723"/>
    <w:p w14:paraId="7F0A13CA" w14:textId="77777777" w:rsidR="00550723" w:rsidRDefault="00550723" w:rsidP="00550723">
      <w:pPr>
        <w:pStyle w:val="-"/>
        <w:ind w:left="3165" w:right="633" w:hanging="844"/>
        <w:rPr>
          <w:rFonts w:hint="eastAsia"/>
        </w:rPr>
      </w:pPr>
      <w:r>
        <w:rPr>
          <w:rFonts w:hint="eastAsia"/>
        </w:rPr>
        <w:t xml:space="preserve">提案人：鍾佳濱　　郭國文　　</w:t>
      </w:r>
    </w:p>
    <w:p w14:paraId="40A62BFC" w14:textId="77777777" w:rsidR="00550723" w:rsidRDefault="00550723" w:rsidP="00550723">
      <w:pPr>
        <w:pStyle w:val="-"/>
        <w:ind w:left="3165" w:right="633" w:hanging="844"/>
        <w:rPr>
          <w:rFonts w:hint="eastAsia"/>
        </w:rPr>
      </w:pPr>
      <w:r>
        <w:rPr>
          <w:rFonts w:hint="eastAsia"/>
        </w:rPr>
        <w:t>連署人：陳亭妃　　莊瑞雄　　王美惠　　沈伯洋　　吳沛憶　　林月琴　　郭昱晴　　陳俊宇　　王正旭　　林岱樺　　徐富癸　　黃　捷　　伍麗華</w:t>
      </w:r>
      <w:r>
        <w:rPr>
          <w:rFonts w:hint="eastAsia"/>
        </w:rPr>
        <w:t>Saidhai Tahovecahe</w:t>
      </w:r>
      <w:r>
        <w:rPr>
          <w:rFonts w:hint="eastAsia"/>
        </w:rPr>
        <w:t xml:space="preserve">　　　</w:t>
      </w:r>
      <w:r>
        <w:rPr>
          <w:rFonts w:hint="eastAsia"/>
          <w:sz w:val="14"/>
        </w:rPr>
        <w:t xml:space="preserve">　</w:t>
      </w:r>
      <w:r>
        <w:rPr>
          <w:rFonts w:hint="eastAsia"/>
        </w:rPr>
        <w:t xml:space="preserve">李坤城　　李柏毅　　</w:t>
      </w:r>
    </w:p>
    <w:p w14:paraId="41F24946" w14:textId="77777777" w:rsidR="00550723" w:rsidRDefault="00550723" w:rsidP="00550723"/>
    <w:p w14:paraId="06F1DD65" w14:textId="77777777" w:rsidR="00550723" w:rsidRDefault="00550723" w:rsidP="00550723">
      <w:pPr>
        <w:pStyle w:val="affffe"/>
        <w:ind w:firstLine="422"/>
        <w:sectPr w:rsidR="00550723" w:rsidSect="000F0A9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07C732CD" w14:textId="77777777" w:rsidR="00550723" w:rsidRDefault="00550723" w:rsidP="00A52810">
      <w:pPr>
        <w:spacing w:line="14" w:lineRule="exact"/>
        <w:sectPr w:rsidR="00550723" w:rsidSect="0055072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50723" w14:paraId="675423FD" w14:textId="77777777" w:rsidTr="00DD4531">
        <w:tc>
          <w:tcPr>
            <w:tcW w:w="9128" w:type="dxa"/>
            <w:gridSpan w:val="3"/>
            <w:tcBorders>
              <w:top w:val="nil"/>
              <w:left w:val="nil"/>
              <w:bottom w:val="nil"/>
              <w:right w:val="nil"/>
            </w:tcBorders>
          </w:tcPr>
          <w:p w14:paraId="7FF4A468" w14:textId="77777777" w:rsidR="00550723" w:rsidRPr="00DD4531" w:rsidRDefault="00550723" w:rsidP="00DD4531">
            <w:pPr>
              <w:spacing w:before="105" w:after="105" w:line="480" w:lineRule="exact"/>
              <w:ind w:leftChars="500" w:left="1055"/>
              <w:rPr>
                <w:rFonts w:ascii="標楷體" w:eastAsia="標楷體" w:hAnsi="標楷體"/>
                <w:sz w:val="28"/>
              </w:rPr>
            </w:pPr>
            <w:r w:rsidRPr="00DD4531">
              <w:rPr>
                <w:rFonts w:ascii="標楷體" w:eastAsia="標楷體" w:hAnsi="標楷體"/>
                <w:sz w:val="28"/>
              </w:rPr>
              <w:br w:type="page"/>
              <w:t>國</w:t>
            </w:r>
            <w:r w:rsidRPr="005F34B6">
              <w:rPr>
                <w:rFonts w:ascii="標楷體" w:eastAsia="標楷體" w:hAnsi="標楷體"/>
                <w:spacing w:val="-6"/>
                <w:kern w:val="0"/>
                <w:sz w:val="28"/>
              </w:rPr>
              <w:t>際金融業務條例第十三條、第二十二條之七及第二十二條之十六</w:t>
            </w:r>
            <w:r w:rsidRPr="00DD4531">
              <w:rPr>
                <w:rFonts w:ascii="標楷體" w:eastAsia="標楷體" w:hAnsi="標楷體"/>
                <w:sz w:val="28"/>
              </w:rPr>
              <w:t>條文修正草案對照表</w:t>
            </w:r>
            <w:bookmarkStart w:id="0" w:name="TA8335992"/>
            <w:bookmarkEnd w:id="0"/>
          </w:p>
        </w:tc>
      </w:tr>
      <w:tr w:rsidR="00550723" w14:paraId="2777FC1E" w14:textId="77777777" w:rsidTr="00DD4531">
        <w:tc>
          <w:tcPr>
            <w:tcW w:w="3042" w:type="dxa"/>
            <w:tcBorders>
              <w:top w:val="nil"/>
            </w:tcBorders>
          </w:tcPr>
          <w:p w14:paraId="21F584A4" w14:textId="77777777" w:rsidR="00550723" w:rsidRDefault="00550723" w:rsidP="00DD4531">
            <w:pPr>
              <w:pStyle w:val="aff8"/>
              <w:ind w:left="105" w:right="105"/>
            </w:pPr>
            <w:r>
              <w:rPr>
                <w:rFonts w:hint="eastAsia"/>
              </w:rPr>
              <w:pict w14:anchorId="5427B90F">
                <v:line id="DW491597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2EE5859" w14:textId="77777777" w:rsidR="00550723" w:rsidRDefault="00550723" w:rsidP="00DD4531">
            <w:pPr>
              <w:pStyle w:val="aff8"/>
              <w:ind w:left="105" w:right="105"/>
            </w:pPr>
            <w:r>
              <w:rPr>
                <w:rFonts w:hint="eastAsia"/>
              </w:rPr>
              <w:t>現行條文</w:t>
            </w:r>
          </w:p>
        </w:tc>
        <w:tc>
          <w:tcPr>
            <w:tcW w:w="3043" w:type="dxa"/>
            <w:tcBorders>
              <w:top w:val="nil"/>
            </w:tcBorders>
          </w:tcPr>
          <w:p w14:paraId="6CC04730" w14:textId="77777777" w:rsidR="00550723" w:rsidRDefault="00550723" w:rsidP="00DD4531">
            <w:pPr>
              <w:pStyle w:val="aff8"/>
              <w:ind w:left="105" w:right="105"/>
            </w:pPr>
            <w:r>
              <w:rPr>
                <w:rFonts w:hint="eastAsia"/>
              </w:rPr>
              <w:t>說明</w:t>
            </w:r>
          </w:p>
        </w:tc>
      </w:tr>
      <w:tr w:rsidR="00550723" w14:paraId="3809A902" w14:textId="77777777" w:rsidTr="00DD4531">
        <w:tc>
          <w:tcPr>
            <w:tcW w:w="3042" w:type="dxa"/>
          </w:tcPr>
          <w:p w14:paraId="410FD228" w14:textId="77777777" w:rsidR="00550723" w:rsidRDefault="00550723" w:rsidP="00DD4531">
            <w:pPr>
              <w:spacing w:line="315" w:lineRule="exact"/>
              <w:ind w:leftChars="50" w:left="316" w:rightChars="50" w:right="105" w:hangingChars="100" w:hanging="211"/>
            </w:pPr>
            <w:r>
              <w:rPr>
                <w:rFonts w:hint="eastAsia"/>
              </w:rPr>
              <w:t>第十三條　國際金融業務分行之所得，免徵營利事業所得稅</w:t>
            </w:r>
            <w:r w:rsidRPr="00A52810">
              <w:rPr>
                <w:rFonts w:hint="eastAsia"/>
                <w:u w:val="single"/>
              </w:rPr>
              <w:t>，</w:t>
            </w:r>
            <w:r w:rsidRPr="00DD4531">
              <w:rPr>
                <w:rFonts w:hint="eastAsia"/>
                <w:u w:val="single"/>
              </w:rPr>
              <w:t>其損失亦不得自所得額中減除</w:t>
            </w:r>
            <w:r>
              <w:rPr>
                <w:rFonts w:hint="eastAsia"/>
              </w:rPr>
              <w:t>。但對中華民國境內之個人、法人、政府機關或金融機構授信之所得，其徵免應依照所得稅法規定辦理。</w:t>
            </w:r>
          </w:p>
        </w:tc>
        <w:tc>
          <w:tcPr>
            <w:tcW w:w="3043" w:type="dxa"/>
          </w:tcPr>
          <w:p w14:paraId="16FE1868" w14:textId="77777777" w:rsidR="00550723" w:rsidRDefault="00550723" w:rsidP="00DD4531">
            <w:pPr>
              <w:spacing w:line="315" w:lineRule="exact"/>
              <w:ind w:leftChars="50" w:left="316" w:rightChars="50" w:right="105" w:hangingChars="100" w:hanging="211"/>
            </w:pPr>
            <w:r>
              <w:rPr>
                <w:rFonts w:hint="eastAsia"/>
              </w:rPr>
              <w:t>第十三條　國際金融業務分行之所得，免徵營利事業所得稅。但對中華民國境內之個人、法人、政府機關或金融機構授信之所得，其徵免應依照所得稅法規定辦理。</w:t>
            </w:r>
          </w:p>
        </w:tc>
        <w:tc>
          <w:tcPr>
            <w:tcW w:w="3043" w:type="dxa"/>
          </w:tcPr>
          <w:p w14:paraId="2CFB1963" w14:textId="77777777" w:rsidR="00550723" w:rsidRDefault="00550723" w:rsidP="00DD4531">
            <w:pPr>
              <w:spacing w:line="315" w:lineRule="exact"/>
              <w:ind w:leftChars="50" w:left="105" w:rightChars="50" w:right="105"/>
            </w:pPr>
            <w:r>
              <w:rPr>
                <w:rFonts w:hint="eastAsia"/>
              </w:rPr>
              <w:t>鑒於國際金融業務分行之所得免徵營利事業所得稅，屬不計入課稅之所得，故其損失亦不得自所得中減除，爰修正本條。</w:t>
            </w:r>
          </w:p>
        </w:tc>
      </w:tr>
      <w:tr w:rsidR="00550723" w14:paraId="2AF26ED9" w14:textId="77777777" w:rsidTr="00DD4531">
        <w:tc>
          <w:tcPr>
            <w:tcW w:w="3042" w:type="dxa"/>
          </w:tcPr>
          <w:p w14:paraId="65A5747C" w14:textId="77777777" w:rsidR="00550723" w:rsidRDefault="00550723" w:rsidP="00DD4531">
            <w:pPr>
              <w:spacing w:line="315" w:lineRule="exact"/>
              <w:ind w:leftChars="50" w:left="316" w:rightChars="50" w:right="105" w:hangingChars="100" w:hanging="211"/>
              <w:rPr>
                <w:rFonts w:hint="eastAsia"/>
              </w:rPr>
            </w:pPr>
            <w:r>
              <w:rPr>
                <w:rFonts w:hint="eastAsia"/>
              </w:rPr>
              <w:t>第二十二條之七　國際證券業務分公司經營國際證券業務之所得，免徵營利事業所得稅</w:t>
            </w:r>
            <w:r w:rsidRPr="00DD4531">
              <w:rPr>
                <w:rFonts w:hint="eastAsia"/>
                <w:u w:val="single"/>
              </w:rPr>
              <w:t>，其損失亦不得自所得額中減除</w:t>
            </w:r>
            <w:r>
              <w:rPr>
                <w:rFonts w:hint="eastAsia"/>
              </w:rPr>
              <w:t>。但對中華民國境內之個人、法人、政府機關或金融機構辦理第二十二條之四第一項各款業務之所得，其徵免應依照所得稅法規定辦理。</w:t>
            </w:r>
          </w:p>
          <w:p w14:paraId="1772B32F"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國際證券業務分公司經營國際證券業務之銷售額，免徵營業稅。但銷售與中華民國境內個人、法人、政府機關或金融機構之銷售額，其徵免應依照加值型及非加值型營業稅法規定辦理。</w:t>
            </w:r>
          </w:p>
          <w:p w14:paraId="2650C866"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所使用之各種憑證，免徵印花稅。但與中華民國境內個人、法人、政府機關或金融機構間或非屬第二十二條之四第一項各款業務所書立之憑證，其徵免應依照印花稅法規定辦理。</w:t>
            </w:r>
          </w:p>
          <w:p w14:paraId="0424BEFC"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國際證券業務分公司經營國際證券業務支付金融機構、中華民國境外個人、法</w:t>
            </w:r>
            <w:r>
              <w:rPr>
                <w:rFonts w:hint="eastAsia"/>
              </w:rPr>
              <w:lastRenderedPageBreak/>
              <w:t>人或政府機關利息及結構型商品交易之所得時，免予扣繳所得稅。</w:t>
            </w:r>
          </w:p>
          <w:p w14:paraId="10BF796E" w14:textId="77777777" w:rsidR="00550723" w:rsidRDefault="00550723" w:rsidP="00DD453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前四項免徵營利事業所得稅、營業稅、印花稅及免予扣繳所得稅之施行期間，自</w:t>
            </w:r>
            <w:r w:rsidRPr="00DD4531">
              <w:rPr>
                <w:rFonts w:hint="eastAsia"/>
                <w:u w:val="single"/>
              </w:rPr>
              <w:t>中華民國一百零四年二月六日起至一百二十四年十二月三十一日止</w:t>
            </w:r>
            <w:r>
              <w:rPr>
                <w:rFonts w:hint="eastAsia"/>
              </w:rPr>
              <w:t>。</w:t>
            </w:r>
          </w:p>
        </w:tc>
        <w:tc>
          <w:tcPr>
            <w:tcW w:w="3043" w:type="dxa"/>
          </w:tcPr>
          <w:p w14:paraId="1CA22710" w14:textId="77777777" w:rsidR="00550723" w:rsidRDefault="00550723" w:rsidP="00DD4531">
            <w:pPr>
              <w:spacing w:line="315" w:lineRule="exact"/>
              <w:ind w:leftChars="50" w:left="316" w:rightChars="50" w:right="105" w:hangingChars="100" w:hanging="211"/>
              <w:rPr>
                <w:rFonts w:hint="eastAsia"/>
              </w:rPr>
            </w:pPr>
            <w:r>
              <w:rPr>
                <w:rFonts w:hint="eastAsia"/>
              </w:rPr>
              <w:lastRenderedPageBreak/>
              <w:t>第二十二條之七　國際證券業務分公司經營國際證券業務之所得，免徵營利事業所得稅。但對中華民國境內之個人、法人、政府機關或金融機構辦理第二十二條之四第一項各款業務之所得，其徵免應依照所得稅法規定辦理。</w:t>
            </w:r>
          </w:p>
          <w:p w14:paraId="13C149D6"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國際證券業務分公司經營國際證券業務之銷售額，免徵營業稅。但銷售與中華民國境內個人、法人、政府機關或金融機構之銷售額，其徵免應依照加值型及非加值型營業稅法規定辦理。</w:t>
            </w:r>
          </w:p>
          <w:p w14:paraId="793A52FB"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所使用之各種憑證，免徵印花稅。但與中華民國境內個人、法人、政府機關或金融機構間或非屬第二十二條之四第一項各款業務所書立之憑證，其徵免應依照印花稅法規定辦理。</w:t>
            </w:r>
          </w:p>
          <w:p w14:paraId="4D8E68E2" w14:textId="77777777" w:rsidR="00550723" w:rsidRDefault="00550723" w:rsidP="00DD4531">
            <w:pPr>
              <w:spacing w:line="315" w:lineRule="exact"/>
              <w:ind w:leftChars="150" w:left="316" w:rightChars="50" w:right="105" w:firstLineChars="200" w:firstLine="422"/>
              <w:rPr>
                <w:rFonts w:hint="eastAsia"/>
              </w:rPr>
            </w:pPr>
            <w:r>
              <w:rPr>
                <w:rFonts w:hint="eastAsia"/>
              </w:rPr>
              <w:t>國際證券業務分公司經營國際證券業務支付金融機構、中華民國境外個人、法人或政府機關利息及結構型</w:t>
            </w:r>
            <w:r>
              <w:rPr>
                <w:rFonts w:hint="eastAsia"/>
              </w:rPr>
              <w:lastRenderedPageBreak/>
              <w:t>商品交易之所得時，免予扣繳所得稅。</w:t>
            </w:r>
          </w:p>
          <w:p w14:paraId="6B5A901F" w14:textId="77777777" w:rsidR="00550723" w:rsidRDefault="00550723" w:rsidP="00DD453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前四項免徵營利事業所得稅、營業稅、印花稅及免予扣繳所得稅之施行期間，自本條文生效日起算十五年。</w:t>
            </w:r>
          </w:p>
        </w:tc>
        <w:tc>
          <w:tcPr>
            <w:tcW w:w="3043" w:type="dxa"/>
          </w:tcPr>
          <w:p w14:paraId="0C57F64B" w14:textId="77777777" w:rsidR="00550723" w:rsidRDefault="00550723" w:rsidP="00DD4531">
            <w:pPr>
              <w:spacing w:line="315" w:lineRule="exact"/>
              <w:ind w:leftChars="50" w:left="316" w:rightChars="50" w:right="105" w:hangingChars="100" w:hanging="211"/>
              <w:rPr>
                <w:rFonts w:hint="eastAsia"/>
              </w:rPr>
            </w:pPr>
            <w:r>
              <w:rPr>
                <w:rFonts w:hint="eastAsia"/>
              </w:rPr>
              <w:lastRenderedPageBreak/>
              <w:t>一、鑒於國際證券業務分公司之所得免徵營利事業所得稅，屬不計入課稅之所得，故其損失亦不得自所得中減除，爰修正本條第一項。</w:t>
            </w:r>
          </w:p>
          <w:p w14:paraId="259046A2" w14:textId="77777777" w:rsidR="00550723" w:rsidRDefault="00550723" w:rsidP="00DD4531">
            <w:pPr>
              <w:spacing w:line="315" w:lineRule="exact"/>
              <w:ind w:leftChars="50" w:left="316" w:rightChars="50" w:right="105" w:hangingChars="100" w:hanging="211"/>
              <w:rPr>
                <w:rFonts w:hint="eastAsia"/>
              </w:rPr>
            </w:pPr>
            <w:r>
              <w:rPr>
                <w:rFonts w:hint="eastAsia"/>
              </w:rPr>
              <w:t>二、為打造我國成為亞洲資產管理中心，並擴大經營我國證券業之國際市場，提升國際證券業務分公司銷售商品之競爭力。綜上，租稅優惠期間有再予展延之必要，爰修正本條第五項。</w:t>
            </w:r>
          </w:p>
        </w:tc>
      </w:tr>
      <w:tr w:rsidR="00550723" w14:paraId="7DDD9AD0" w14:textId="77777777" w:rsidTr="00DD4531">
        <w:tc>
          <w:tcPr>
            <w:tcW w:w="3042" w:type="dxa"/>
          </w:tcPr>
          <w:p w14:paraId="319344F0" w14:textId="77777777" w:rsidR="00550723" w:rsidRDefault="00550723" w:rsidP="00DD4531">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w:t>
            </w:r>
            <w:r w:rsidRPr="00A52810">
              <w:rPr>
                <w:rFonts w:hint="eastAsia"/>
                <w:u w:val="single"/>
              </w:rPr>
              <w:t>，</w:t>
            </w:r>
            <w:r w:rsidRPr="00DD4531">
              <w:rPr>
                <w:rFonts w:hint="eastAsia"/>
                <w:u w:val="single"/>
              </w:rPr>
              <w:t>其損失亦不得自所得額中減除</w:t>
            </w:r>
            <w:r>
              <w:rPr>
                <w:rFonts w:hint="eastAsia"/>
              </w:rPr>
              <w:t>。但其資金在中華民國境內運用所生之所得，其徵免應依照所得稅法規定辦理。</w:t>
            </w:r>
          </w:p>
          <w:p w14:paraId="79C87750"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1A9626E2"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0D5E7875"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7C3FD77F" w14:textId="77777777" w:rsidR="00550723" w:rsidRDefault="00550723" w:rsidP="00DD453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w:t>
            </w:r>
            <w:r w:rsidRPr="00DD4531">
              <w:rPr>
                <w:rFonts w:hint="eastAsia"/>
                <w:u w:val="single"/>
              </w:rPr>
              <w:t>中華民國一百零四年二月六日起至一百二十四年十二月三十一日止</w:t>
            </w:r>
            <w:r>
              <w:rPr>
                <w:rFonts w:hint="eastAsia"/>
              </w:rPr>
              <w:t>。但於上開期間訂定之保險契約，至保險契約有效期間屆滿之日止，且不得超過三十年。</w:t>
            </w:r>
          </w:p>
          <w:p w14:paraId="383B2FC7" w14:textId="77777777" w:rsidR="00550723" w:rsidRDefault="00550723" w:rsidP="00DD4531">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51A4BCE2" w14:textId="77777777" w:rsidR="00550723" w:rsidRDefault="00550723" w:rsidP="00DD4531">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國際保險業務分公司經營國際保險業務之所得，免徵營利事業所得稅。但其資金在中華民國境內運用所生之所得，其徵免應依照所得稅法規定辦理。</w:t>
            </w:r>
          </w:p>
          <w:p w14:paraId="37EF10E7"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69684FD9"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61CC212E" w14:textId="77777777" w:rsidR="00550723" w:rsidRDefault="00550723" w:rsidP="00DD4531">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6F21CA62" w14:textId="77777777" w:rsidR="00550723" w:rsidRDefault="00550723" w:rsidP="00DD453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7E5E0849" w14:textId="77777777" w:rsidR="00550723" w:rsidRDefault="00550723" w:rsidP="00DD4531">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7870CDEE" w14:textId="77777777" w:rsidR="00550723" w:rsidRDefault="00550723" w:rsidP="00DD4531">
            <w:pPr>
              <w:spacing w:line="315" w:lineRule="exact"/>
              <w:ind w:leftChars="50" w:left="316" w:rightChars="50" w:right="105" w:hangingChars="100" w:hanging="211"/>
              <w:rPr>
                <w:rFonts w:hint="eastAsia"/>
              </w:rPr>
            </w:pPr>
            <w:r>
              <w:rPr>
                <w:rFonts w:hint="eastAsia"/>
              </w:rPr>
              <w:t>一、鑒於國際保險業務分公司之所得免徵營利事業所得稅，屬不計入課稅之所得，故其損失亦不得自所得中減除，爰修正本條第一項。</w:t>
            </w:r>
          </w:p>
          <w:p w14:paraId="1A991594" w14:textId="77777777" w:rsidR="00550723" w:rsidRDefault="00550723" w:rsidP="00DD4531">
            <w:pPr>
              <w:spacing w:line="315" w:lineRule="exact"/>
              <w:ind w:leftChars="50" w:left="316" w:rightChars="50" w:right="105" w:hangingChars="100" w:hanging="211"/>
              <w:rPr>
                <w:rFonts w:hint="eastAsia"/>
              </w:rPr>
            </w:pPr>
            <w:r>
              <w:rPr>
                <w:rFonts w:hint="eastAsia"/>
              </w:rPr>
              <w:t>二、為打造我國成為亞洲資產管理中心，並擴大經營我國保險業之國際市場，提升國際保險業務分公司銷售商品之競爭力。綜上，租稅優惠期間有再予展延之必要，爰修正本條第五項。</w:t>
            </w:r>
          </w:p>
        </w:tc>
      </w:tr>
    </w:tbl>
    <w:p w14:paraId="39892BC7" w14:textId="77777777" w:rsidR="00D22A25" w:rsidRDefault="00550723" w:rsidP="00550723">
      <w:pPr>
        <w:pStyle w:val="affffe"/>
        <w:ind w:firstLine="422"/>
      </w:pPr>
      <w:r>
        <w:pict w14:anchorId="12F35A21">
          <v:line id="DW8824993" o:spid="_x0000_s1026" style="position:absolute;left:0;text-align:left;z-index:251657216;mso-position-horizontal-relative:text;mso-position-vertical-relative:text" from="-2.35pt,.35pt" to="455.45pt,.35pt" strokeweight="1.5pt"/>
        </w:pict>
      </w:r>
      <w:r>
        <w:t xml:space="preserve"> </w:t>
      </w:r>
    </w:p>
    <w:p w14:paraId="5E6141D7" w14:textId="77777777" w:rsidR="00550723" w:rsidRPr="00441B24" w:rsidRDefault="00550723" w:rsidP="00550723">
      <w:pPr>
        <w:rPr>
          <w:rFonts w:hint="eastAsia"/>
        </w:rPr>
      </w:pPr>
    </w:p>
    <w:sectPr w:rsidR="00550723" w:rsidRPr="00441B24" w:rsidSect="0055072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265E0" w14:textId="77777777" w:rsidR="00D11C15" w:rsidRDefault="00D11C15">
      <w:r>
        <w:separator/>
      </w:r>
    </w:p>
  </w:endnote>
  <w:endnote w:type="continuationSeparator" w:id="0">
    <w:p w14:paraId="5A2D4505" w14:textId="77777777" w:rsidR="00D11C15" w:rsidRDefault="00D11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5AC76" w14:textId="77777777" w:rsidR="00A52810" w:rsidRPr="000F0A90" w:rsidRDefault="000F0A90" w:rsidP="000F0A9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8ABA" w14:textId="77777777" w:rsidR="00A52810" w:rsidRPr="000F0A90" w:rsidRDefault="000F0A90" w:rsidP="000F0A9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501B3" w14:textId="77777777" w:rsidR="00D11C15" w:rsidRDefault="00D11C15">
      <w:r>
        <w:separator/>
      </w:r>
    </w:p>
  </w:footnote>
  <w:footnote w:type="continuationSeparator" w:id="0">
    <w:p w14:paraId="72FBEB69" w14:textId="77777777" w:rsidR="00D11C15" w:rsidRDefault="00D11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F9429" w14:textId="77777777" w:rsidR="00A52810" w:rsidRPr="000F0A90" w:rsidRDefault="000F0A90" w:rsidP="000F0A9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348D" w14:textId="77777777" w:rsidR="00A52810" w:rsidRPr="000F0A90" w:rsidRDefault="000F0A90" w:rsidP="000F0A9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7943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723"/>
    <w:rsid w:val="00021974"/>
    <w:rsid w:val="000322E4"/>
    <w:rsid w:val="00034179"/>
    <w:rsid w:val="000536D5"/>
    <w:rsid w:val="0006260D"/>
    <w:rsid w:val="0007483B"/>
    <w:rsid w:val="00075818"/>
    <w:rsid w:val="00092EFA"/>
    <w:rsid w:val="000B190B"/>
    <w:rsid w:val="000C6344"/>
    <w:rsid w:val="000D2076"/>
    <w:rsid w:val="000E3372"/>
    <w:rsid w:val="000F0A90"/>
    <w:rsid w:val="000F48AA"/>
    <w:rsid w:val="000F7F7E"/>
    <w:rsid w:val="001132D3"/>
    <w:rsid w:val="001166AB"/>
    <w:rsid w:val="00123301"/>
    <w:rsid w:val="00130626"/>
    <w:rsid w:val="001346DF"/>
    <w:rsid w:val="00152E55"/>
    <w:rsid w:val="00153AD0"/>
    <w:rsid w:val="00174DC3"/>
    <w:rsid w:val="001776A7"/>
    <w:rsid w:val="00192966"/>
    <w:rsid w:val="001A0A32"/>
    <w:rsid w:val="001A5138"/>
    <w:rsid w:val="001A7C69"/>
    <w:rsid w:val="001C2ECC"/>
    <w:rsid w:val="001E1A19"/>
    <w:rsid w:val="001E385A"/>
    <w:rsid w:val="00235073"/>
    <w:rsid w:val="00235BD9"/>
    <w:rsid w:val="00240FA3"/>
    <w:rsid w:val="0024333A"/>
    <w:rsid w:val="00243679"/>
    <w:rsid w:val="00252A12"/>
    <w:rsid w:val="00293B0A"/>
    <w:rsid w:val="002A04DC"/>
    <w:rsid w:val="002A509E"/>
    <w:rsid w:val="002C335B"/>
    <w:rsid w:val="002C5501"/>
    <w:rsid w:val="00323DB7"/>
    <w:rsid w:val="00342F4F"/>
    <w:rsid w:val="00350248"/>
    <w:rsid w:val="003516B8"/>
    <w:rsid w:val="00355CB3"/>
    <w:rsid w:val="00360394"/>
    <w:rsid w:val="00362E94"/>
    <w:rsid w:val="00372E8D"/>
    <w:rsid w:val="00387860"/>
    <w:rsid w:val="00395E18"/>
    <w:rsid w:val="003A00D7"/>
    <w:rsid w:val="003A6947"/>
    <w:rsid w:val="003B341B"/>
    <w:rsid w:val="003D5180"/>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17582"/>
    <w:rsid w:val="00534428"/>
    <w:rsid w:val="00542984"/>
    <w:rsid w:val="00550723"/>
    <w:rsid w:val="00552448"/>
    <w:rsid w:val="00572D70"/>
    <w:rsid w:val="005B1DB0"/>
    <w:rsid w:val="005F34B6"/>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234F"/>
    <w:rsid w:val="008A0C5D"/>
    <w:rsid w:val="008B4209"/>
    <w:rsid w:val="008E326C"/>
    <w:rsid w:val="008E5D88"/>
    <w:rsid w:val="008F4FA3"/>
    <w:rsid w:val="0090241A"/>
    <w:rsid w:val="00921C74"/>
    <w:rsid w:val="00926F56"/>
    <w:rsid w:val="00963798"/>
    <w:rsid w:val="00992003"/>
    <w:rsid w:val="009C16B2"/>
    <w:rsid w:val="009C3904"/>
    <w:rsid w:val="009D3F34"/>
    <w:rsid w:val="009E10F6"/>
    <w:rsid w:val="00A05B7F"/>
    <w:rsid w:val="00A0600A"/>
    <w:rsid w:val="00A13259"/>
    <w:rsid w:val="00A32A9C"/>
    <w:rsid w:val="00A52810"/>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D642B"/>
    <w:rsid w:val="00BD6526"/>
    <w:rsid w:val="00BE0A55"/>
    <w:rsid w:val="00BF63AF"/>
    <w:rsid w:val="00C15A01"/>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11C15"/>
    <w:rsid w:val="00D22A25"/>
    <w:rsid w:val="00D32121"/>
    <w:rsid w:val="00D542A5"/>
    <w:rsid w:val="00D65F9F"/>
    <w:rsid w:val="00D84340"/>
    <w:rsid w:val="00D84D2B"/>
    <w:rsid w:val="00D922B6"/>
    <w:rsid w:val="00DA65B7"/>
    <w:rsid w:val="00DA6A2B"/>
    <w:rsid w:val="00DA7D72"/>
    <w:rsid w:val="00DC1C3F"/>
    <w:rsid w:val="00DC2697"/>
    <w:rsid w:val="00DD4531"/>
    <w:rsid w:val="00DE0D1A"/>
    <w:rsid w:val="00DE6110"/>
    <w:rsid w:val="00DF1A70"/>
    <w:rsid w:val="00DF37C2"/>
    <w:rsid w:val="00DF389A"/>
    <w:rsid w:val="00E049FB"/>
    <w:rsid w:val="00E10D3F"/>
    <w:rsid w:val="00E16E3F"/>
    <w:rsid w:val="00E174AB"/>
    <w:rsid w:val="00E20354"/>
    <w:rsid w:val="00E21EEE"/>
    <w:rsid w:val="00E42982"/>
    <w:rsid w:val="00E51C63"/>
    <w:rsid w:val="00E62000"/>
    <w:rsid w:val="00E67FFE"/>
    <w:rsid w:val="00E72EE7"/>
    <w:rsid w:val="00E85600"/>
    <w:rsid w:val="00EA02A7"/>
    <w:rsid w:val="00EB11BB"/>
    <w:rsid w:val="00EC145C"/>
    <w:rsid w:val="00ED580D"/>
    <w:rsid w:val="00ED5C0E"/>
    <w:rsid w:val="00ED5E9D"/>
    <w:rsid w:val="00F1464A"/>
    <w:rsid w:val="00F30B58"/>
    <w:rsid w:val="00F474B2"/>
    <w:rsid w:val="00F61EC1"/>
    <w:rsid w:val="00F71E07"/>
    <w:rsid w:val="00F82284"/>
    <w:rsid w:val="00F836E7"/>
    <w:rsid w:val="00F85C4D"/>
    <w:rsid w:val="00F92C63"/>
    <w:rsid w:val="00FA2348"/>
    <w:rsid w:val="00FA4CCC"/>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A88569"/>
  <w15:chartTrackingRefBased/>
  <w15:docId w15:val="{1205773E-8E63-4794-BD26-1AAD81E4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11;3;8</cp:keywords>
  <dc:description>委1;委4;4;議案202110102540000;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