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C84C2" w14:textId="77777777" w:rsidR="00F14E20" w:rsidRDefault="00F14E20" w:rsidP="00F14E20">
      <w:pPr>
        <w:spacing w:afterLines="50" w:after="167"/>
        <w:rPr>
          <w:rFonts w:hint="eastAsia"/>
        </w:rPr>
      </w:pPr>
      <w:r>
        <w:rPr>
          <w:rFonts w:hint="eastAsia"/>
        </w:rPr>
        <w:t xml:space="preserve">　　　　　　　　　　　　　　　　　　　　　　　　　　　　　</w:t>
      </w:r>
      <w:r w:rsidR="002825BD">
        <w:rPr>
          <w:rFonts w:hint="eastAsia"/>
        </w:rPr>
        <w:t>議案編號：</w:t>
      </w:r>
      <w:r w:rsidR="002825BD">
        <w:rPr>
          <w:rFonts w:hint="eastAsia"/>
        </w:rPr>
        <w:t>202110107310000</w:t>
      </w:r>
    </w:p>
    <w:p w14:paraId="5C0DFBD0" w14:textId="77777777" w:rsidR="00F14E20" w:rsidRDefault="00F14E20" w:rsidP="00F14E20">
      <w:pPr>
        <w:snapToGrid w:val="0"/>
        <w:ind w:leftChars="400" w:left="844"/>
        <w:rPr>
          <w:rFonts w:ascii="細明體" w:hAnsi="細明體" w:hint="eastAsia"/>
        </w:rPr>
      </w:pPr>
      <w:r w:rsidRPr="00F14E20">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\o\ad(\s\up5(（中華民國41年9月起編號）),\s\do5(中華民國114年4月16日印發))</w:instrText>
      </w:r>
      <w:r>
        <w:rPr>
          <w:rFonts w:ascii="細明體" w:hAnsi="細明體"/>
        </w:rPr>
        <w:fldChar w:fldCharType="end"/>
      </w:r>
    </w:p>
    <w:p w14:paraId="1F8245A3" w14:textId="77777777" w:rsidR="00F14E20" w:rsidRDefault="00F14E20" w:rsidP="00F14E20">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F14E20" w14:paraId="2F6CF6A6" w14:textId="77777777" w:rsidTr="00AA4DDF">
        <w:tc>
          <w:tcPr>
            <w:tcW w:w="0" w:type="auto"/>
            <w:vAlign w:val="center"/>
          </w:tcPr>
          <w:p w14:paraId="63B64758" w14:textId="77777777" w:rsidR="00F14E20" w:rsidRDefault="00F14E20" w:rsidP="00AA4DDF">
            <w:pPr>
              <w:pStyle w:val="affff"/>
              <w:rPr>
                <w:rFonts w:hint="eastAsia"/>
              </w:rPr>
            </w:pPr>
            <w:r>
              <w:rPr>
                <w:rFonts w:hint="eastAsia"/>
              </w:rPr>
              <w:t>院總第</w:t>
            </w:r>
            <w:r>
              <w:rPr>
                <w:rFonts w:hint="eastAsia"/>
              </w:rPr>
              <w:t>20</w:t>
            </w:r>
            <w:r>
              <w:rPr>
                <w:rFonts w:hint="eastAsia"/>
              </w:rPr>
              <w:t>號</w:t>
            </w:r>
          </w:p>
        </w:tc>
        <w:tc>
          <w:tcPr>
            <w:tcW w:w="0" w:type="auto"/>
            <w:vAlign w:val="center"/>
          </w:tcPr>
          <w:p w14:paraId="62DBDF98" w14:textId="77777777" w:rsidR="00F14E20" w:rsidRDefault="00F14E20" w:rsidP="00AA4DDF">
            <w:pPr>
              <w:pStyle w:val="affff5"/>
              <w:ind w:leftChars="200" w:left="422"/>
              <w:rPr>
                <w:rFonts w:hint="eastAsia"/>
              </w:rPr>
            </w:pPr>
            <w:r>
              <w:rPr>
                <w:rFonts w:hint="eastAsia"/>
              </w:rPr>
              <w:t>委員</w:t>
            </w:r>
          </w:p>
        </w:tc>
        <w:tc>
          <w:tcPr>
            <w:tcW w:w="0" w:type="auto"/>
            <w:vAlign w:val="center"/>
          </w:tcPr>
          <w:p w14:paraId="281DC840" w14:textId="77777777" w:rsidR="00F14E20" w:rsidRDefault="00F14E20" w:rsidP="00AA4DDF">
            <w:pPr>
              <w:pStyle w:val="affff5"/>
              <w:rPr>
                <w:rFonts w:hint="eastAsia"/>
              </w:rPr>
            </w:pPr>
            <w:r>
              <w:rPr>
                <w:rFonts w:hint="eastAsia"/>
              </w:rPr>
              <w:t>提案第</w:t>
            </w:r>
          </w:p>
        </w:tc>
        <w:tc>
          <w:tcPr>
            <w:tcW w:w="0" w:type="auto"/>
            <w:tcMar>
              <w:left w:w="113" w:type="dxa"/>
              <w:right w:w="113" w:type="dxa"/>
            </w:tcMar>
            <w:vAlign w:val="center"/>
          </w:tcPr>
          <w:p w14:paraId="199806A9" w14:textId="77777777" w:rsidR="00F14E20" w:rsidRDefault="00F14E20" w:rsidP="00AA4DDF">
            <w:pPr>
              <w:pStyle w:val="affff5"/>
              <w:jc w:val="distribute"/>
              <w:rPr>
                <w:rFonts w:hint="eastAsia"/>
              </w:rPr>
            </w:pPr>
            <w:r>
              <w:t>11010731</w:t>
            </w:r>
          </w:p>
        </w:tc>
        <w:tc>
          <w:tcPr>
            <w:tcW w:w="0" w:type="auto"/>
            <w:vAlign w:val="center"/>
          </w:tcPr>
          <w:p w14:paraId="784438D7" w14:textId="77777777" w:rsidR="00F14E20" w:rsidRDefault="00F14E20" w:rsidP="00AA4DDF">
            <w:pPr>
              <w:pStyle w:val="affff5"/>
              <w:rPr>
                <w:rFonts w:hint="eastAsia"/>
              </w:rPr>
            </w:pPr>
            <w:r>
              <w:rPr>
                <w:rFonts w:hint="eastAsia"/>
              </w:rPr>
              <w:t>號</w:t>
            </w:r>
          </w:p>
        </w:tc>
        <w:tc>
          <w:tcPr>
            <w:tcW w:w="0" w:type="auto"/>
            <w:vAlign w:val="center"/>
          </w:tcPr>
          <w:p w14:paraId="6C4579D4" w14:textId="77777777" w:rsidR="00F14E20" w:rsidRDefault="00F14E20" w:rsidP="00AA4DDF">
            <w:pPr>
              <w:pStyle w:val="affff5"/>
              <w:rPr>
                <w:rFonts w:hint="eastAsia"/>
              </w:rPr>
            </w:pPr>
          </w:p>
        </w:tc>
        <w:tc>
          <w:tcPr>
            <w:tcW w:w="0" w:type="auto"/>
            <w:tcMar>
              <w:left w:w="113" w:type="dxa"/>
            </w:tcMar>
            <w:vAlign w:val="center"/>
          </w:tcPr>
          <w:p w14:paraId="405F9F3E" w14:textId="77777777" w:rsidR="00F14E20" w:rsidRDefault="00F14E20" w:rsidP="00AA4DDF">
            <w:pPr>
              <w:pStyle w:val="affff5"/>
              <w:rPr>
                <w:rFonts w:hint="eastAsia"/>
              </w:rPr>
            </w:pPr>
          </w:p>
        </w:tc>
      </w:tr>
    </w:tbl>
    <w:p w14:paraId="023F1214" w14:textId="77777777" w:rsidR="00F14E20" w:rsidRDefault="00F14E20" w:rsidP="00F14E20">
      <w:pPr>
        <w:pStyle w:val="afb"/>
        <w:spacing w:line="600" w:lineRule="exact"/>
        <w:ind w:left="1382" w:hanging="855"/>
        <w:rPr>
          <w:rFonts w:hint="eastAsia"/>
        </w:rPr>
      </w:pPr>
    </w:p>
    <w:p w14:paraId="48A53F97" w14:textId="77777777" w:rsidR="00F14E20" w:rsidRDefault="00F14E20" w:rsidP="00F14E20">
      <w:pPr>
        <w:pStyle w:val="afb"/>
        <w:ind w:left="1382" w:hanging="855"/>
        <w:rPr>
          <w:rFonts w:hint="eastAsia"/>
        </w:rPr>
      </w:pPr>
      <w:r>
        <w:rPr>
          <w:rFonts w:hint="eastAsia"/>
        </w:rPr>
        <w:t>案由：本</w:t>
      </w:r>
      <w:r w:rsidRPr="002825BD">
        <w:rPr>
          <w:rFonts w:hint="eastAsia"/>
          <w:spacing w:val="-2"/>
        </w:rPr>
        <w:t>院委員陳菁徽、林沛祥等</w:t>
      </w:r>
      <w:r w:rsidRPr="002825BD">
        <w:rPr>
          <w:rFonts w:hint="eastAsia"/>
          <w:spacing w:val="-2"/>
        </w:rPr>
        <w:t>16</w:t>
      </w:r>
      <w:r w:rsidRPr="002825BD">
        <w:rPr>
          <w:rFonts w:hint="eastAsia"/>
          <w:spacing w:val="-2"/>
        </w:rPr>
        <w:t>人，有鑑於現行《國際金融業</w:t>
      </w:r>
      <w:r>
        <w:rPr>
          <w:rFonts w:hint="eastAsia"/>
        </w:rPr>
        <w:t>務條例》中，有關國際保險業務分公司（</w:t>
      </w:r>
      <w:r>
        <w:rPr>
          <w:rFonts w:hint="eastAsia"/>
        </w:rPr>
        <w:t>OIU</w:t>
      </w:r>
      <w:r>
        <w:rPr>
          <w:rFonts w:hint="eastAsia"/>
        </w:rPr>
        <w:t>）之保險業者所享特定租稅優惠措施業已屆期，該租稅優惠向為我國吸引外資及</w:t>
      </w:r>
      <w:r w:rsidRPr="002825BD">
        <w:rPr>
          <w:rFonts w:hint="eastAsia"/>
          <w:spacing w:val="0"/>
        </w:rPr>
        <w:t>發展國際金融業務之重要政策工具，若任其失效，恐將削</w:t>
      </w:r>
      <w:r>
        <w:rPr>
          <w:rFonts w:hint="eastAsia"/>
        </w:rPr>
        <w:t>弱台灣金融市場之競爭力。為強化我國金融業之整體競爭優勢，拓展保險業在全球市場之發展空間，並鼓勵業者持續投入商</w:t>
      </w:r>
      <w:r w:rsidRPr="002825BD">
        <w:rPr>
          <w:rFonts w:hint="eastAsia"/>
          <w:spacing w:val="8"/>
        </w:rPr>
        <w:t>品創新與研發，藉此推動我國成為亞洲資產管理中心，爰</w:t>
      </w:r>
      <w:r w:rsidRPr="002825BD">
        <w:rPr>
          <w:rFonts w:hint="eastAsia"/>
          <w:spacing w:val="0"/>
        </w:rPr>
        <w:t>擬具「國際金融業務條例第二十二條之十六條文修正草案</w:t>
      </w:r>
      <w:r>
        <w:rPr>
          <w:rFonts w:hint="eastAsia"/>
        </w:rPr>
        <w:t>」，延長租稅優惠適用期間十年，以持續營造自由化、國際化及有利於產業發展之租稅環境。是否有當？敬請公決。</w:t>
      </w:r>
    </w:p>
    <w:p w14:paraId="068551C9" w14:textId="77777777" w:rsidR="00F14E20" w:rsidRPr="00F14E20" w:rsidRDefault="00F14E20" w:rsidP="00F14E20">
      <w:pPr>
        <w:pStyle w:val="afb"/>
        <w:ind w:left="1382" w:hanging="855"/>
        <w:rPr>
          <w:rFonts w:hint="eastAsia"/>
        </w:rPr>
      </w:pPr>
    </w:p>
    <w:p w14:paraId="439F52E7" w14:textId="77777777" w:rsidR="00F14E20" w:rsidRDefault="00F14E20" w:rsidP="00F14E20">
      <w:pPr>
        <w:pStyle w:val="a4"/>
        <w:ind w:left="633" w:hanging="633"/>
        <w:rPr>
          <w:rFonts w:hint="eastAsia"/>
        </w:rPr>
      </w:pPr>
      <w:r>
        <w:rPr>
          <w:rFonts w:hint="eastAsia"/>
        </w:rPr>
        <w:t>說明：</w:t>
      </w:r>
    </w:p>
    <w:p w14:paraId="523C3B50" w14:textId="77777777" w:rsidR="00F14E20" w:rsidRDefault="00F14E20" w:rsidP="00F14E20">
      <w:pPr>
        <w:pStyle w:val="afffff0"/>
        <w:ind w:left="633" w:hanging="422"/>
        <w:rPr>
          <w:rFonts w:hint="eastAsia"/>
        </w:rPr>
      </w:pPr>
      <w:r>
        <w:rPr>
          <w:rFonts w:hint="eastAsia"/>
        </w:rPr>
        <w:t>一、現行《國際金融業務條例》第二十二條之十六第五項規定：「……免徵營利事業所得稅、營業稅、印花稅及免予扣繳所得稅之實施期間，自本條文生效日起算十年。」其立法目的，係為強化我國國際保險業務之發展動能，並維持台灣作為亞太金融中心之競爭地位。</w:t>
      </w:r>
    </w:p>
    <w:p w14:paraId="6BBC4C45" w14:textId="77777777" w:rsidR="00F14E20" w:rsidRDefault="00F14E20" w:rsidP="00F14E20">
      <w:pPr>
        <w:pStyle w:val="afffff0"/>
        <w:ind w:left="633" w:hanging="422"/>
        <w:rPr>
          <w:rFonts w:hint="eastAsia"/>
        </w:rPr>
      </w:pPr>
      <w:r>
        <w:rPr>
          <w:rFonts w:hint="eastAsia"/>
        </w:rPr>
        <w:t>二、我國自推動設立國際保險業務分公司（</w:t>
      </w:r>
      <w:r>
        <w:rPr>
          <w:rFonts w:hint="eastAsia"/>
        </w:rPr>
        <w:t>Offshore Insurance Unit, OIU</w:t>
      </w:r>
      <w:r>
        <w:rPr>
          <w:rFonts w:hint="eastAsia"/>
        </w:rPr>
        <w:t>）制度以來，長期仰賴特定租稅優惠吸引境外資金與保險資本來台經營國際業務，對於擴展我國保險業國際市場布局、提升外匯收入與推動多元商品創新具有正面成效。惟原條文於</w:t>
      </w:r>
      <w:r>
        <w:rPr>
          <w:rFonts w:hint="eastAsia"/>
        </w:rPr>
        <w:t>104</w:t>
      </w:r>
      <w:r>
        <w:rPr>
          <w:rFonts w:hint="eastAsia"/>
        </w:rPr>
        <w:t>年增訂時，僅規定十年之優惠期間，若屆期未予展延，將導致保險業者稅負增加、利潤受損，恐使國際業務轉往其他競爭市場，進而削弱我國金融市場之整體競爭力。</w:t>
      </w:r>
    </w:p>
    <w:p w14:paraId="31C6D599" w14:textId="77777777" w:rsidR="00F14E20" w:rsidRDefault="00F14E20" w:rsidP="00F14E20">
      <w:pPr>
        <w:pStyle w:val="afffff0"/>
        <w:ind w:left="633" w:hanging="422"/>
        <w:rPr>
          <w:rFonts w:hint="eastAsia"/>
        </w:rPr>
      </w:pPr>
      <w:r>
        <w:rPr>
          <w:rFonts w:hint="eastAsia"/>
        </w:rPr>
        <w:t>三、為強化我國國際保險業務之持續發展，使業者能在具吸引力之稅制環境下穩健經營，並展現政府維持金融市場穩定與推動自由化政策之決心，爰有必要對原訂於</w:t>
      </w:r>
      <w:r>
        <w:rPr>
          <w:rFonts w:hint="eastAsia"/>
        </w:rPr>
        <w:t>114</w:t>
      </w:r>
      <w:r>
        <w:rPr>
          <w:rFonts w:hint="eastAsia"/>
        </w:rPr>
        <w:t>年</w:t>
      </w:r>
      <w:r>
        <w:rPr>
          <w:rFonts w:hint="eastAsia"/>
        </w:rPr>
        <w:t>2</w:t>
      </w:r>
      <w:r>
        <w:rPr>
          <w:rFonts w:hint="eastAsia"/>
        </w:rPr>
        <w:t>月</w:t>
      </w:r>
      <w:r>
        <w:rPr>
          <w:rFonts w:hint="eastAsia"/>
        </w:rPr>
        <w:t>5</w:t>
      </w:r>
      <w:r>
        <w:rPr>
          <w:rFonts w:hint="eastAsia"/>
        </w:rPr>
        <w:t>日屆期之租稅優惠措施予以展延。爰修正第二十二條之十六第五項，將免徵營利事業所得稅、營</w:t>
      </w:r>
      <w:r w:rsidRPr="00244C09">
        <w:rPr>
          <w:rFonts w:hint="eastAsia"/>
          <w:spacing w:val="2"/>
        </w:rPr>
        <w:t>業稅、印花稅及免予扣繳所得稅之實施期間，明定為自中華民國</w:t>
      </w:r>
      <w:r w:rsidRPr="00244C09">
        <w:rPr>
          <w:rFonts w:hint="eastAsia"/>
          <w:spacing w:val="2"/>
        </w:rPr>
        <w:t>104</w:t>
      </w:r>
      <w:r w:rsidRPr="00244C09">
        <w:rPr>
          <w:rFonts w:hint="eastAsia"/>
          <w:spacing w:val="2"/>
        </w:rPr>
        <w:t>年</w:t>
      </w:r>
      <w:r w:rsidRPr="00244C09">
        <w:rPr>
          <w:rFonts w:hint="eastAsia"/>
          <w:spacing w:val="2"/>
        </w:rPr>
        <w:t>2</w:t>
      </w:r>
      <w:r w:rsidRPr="00244C09">
        <w:rPr>
          <w:rFonts w:hint="eastAsia"/>
          <w:spacing w:val="2"/>
        </w:rPr>
        <w:t>月</w:t>
      </w:r>
      <w:r w:rsidRPr="00244C09">
        <w:rPr>
          <w:rFonts w:hint="eastAsia"/>
          <w:spacing w:val="2"/>
        </w:rPr>
        <w:t>6</w:t>
      </w:r>
      <w:r w:rsidRPr="00244C09">
        <w:rPr>
          <w:rFonts w:hint="eastAsia"/>
          <w:spacing w:val="2"/>
        </w:rPr>
        <w:t>日起至</w:t>
      </w:r>
      <w:r>
        <w:rPr>
          <w:rFonts w:hint="eastAsia"/>
        </w:rPr>
        <w:lastRenderedPageBreak/>
        <w:t>124</w:t>
      </w:r>
      <w:r>
        <w:rPr>
          <w:rFonts w:hint="eastAsia"/>
        </w:rPr>
        <w:t>年</w:t>
      </w:r>
      <w:r>
        <w:rPr>
          <w:rFonts w:hint="eastAsia"/>
        </w:rPr>
        <w:t>12</w:t>
      </w:r>
      <w:r>
        <w:rPr>
          <w:rFonts w:hint="eastAsia"/>
        </w:rPr>
        <w:t>月</w:t>
      </w:r>
      <w:r>
        <w:rPr>
          <w:rFonts w:hint="eastAsia"/>
        </w:rPr>
        <w:t>31</w:t>
      </w:r>
      <w:r>
        <w:rPr>
          <w:rFonts w:hint="eastAsia"/>
        </w:rPr>
        <w:t>日止，藉此鼓勵保險業者持續投入國際業務經營，並鞏固我國外匯與金融市場之穩定。</w:t>
      </w:r>
    </w:p>
    <w:p w14:paraId="33FD2307" w14:textId="77777777" w:rsidR="00F14E20" w:rsidRDefault="00F14E20" w:rsidP="00F14E20">
      <w:pPr>
        <w:rPr>
          <w:rFonts w:hint="eastAsia"/>
        </w:rPr>
      </w:pPr>
    </w:p>
    <w:p w14:paraId="11359239" w14:textId="77777777" w:rsidR="00F14E20" w:rsidRDefault="00F14E20" w:rsidP="00F14E20">
      <w:pPr>
        <w:pStyle w:val="-"/>
        <w:ind w:left="3165" w:right="633" w:hanging="844"/>
        <w:rPr>
          <w:rFonts w:hint="eastAsia"/>
        </w:rPr>
      </w:pPr>
      <w:r>
        <w:rPr>
          <w:rFonts w:hint="eastAsia"/>
        </w:rPr>
        <w:t xml:space="preserve">提案人：陳菁徽　　林沛祥　　</w:t>
      </w:r>
    </w:p>
    <w:p w14:paraId="4F373D8B" w14:textId="77777777" w:rsidR="00F14E20" w:rsidRDefault="00F14E20" w:rsidP="00F14E20">
      <w:pPr>
        <w:pStyle w:val="-"/>
        <w:ind w:left="3165" w:right="633" w:hanging="844"/>
        <w:rPr>
          <w:rFonts w:hint="eastAsia"/>
        </w:rPr>
      </w:pPr>
      <w:r>
        <w:rPr>
          <w:rFonts w:hint="eastAsia"/>
        </w:rPr>
        <w:t>連署人：楊瓊瓔　　黃　仁　　盧縣一　　鄭天財</w:t>
      </w:r>
      <w:r>
        <w:rPr>
          <w:rFonts w:hint="eastAsia"/>
        </w:rPr>
        <w:t>Sra Kacaw</w:t>
      </w:r>
      <w:r>
        <w:rPr>
          <w:rFonts w:hint="eastAsia"/>
        </w:rPr>
        <w:t xml:space="preserve">　　</w:t>
      </w:r>
      <w:r w:rsidRPr="00F14E20">
        <w:rPr>
          <w:rFonts w:ascii="細明體" w:hAnsi="細明體" w:hint="eastAsia"/>
          <w:spacing w:val="-61"/>
        </w:rPr>
        <w:t xml:space="preserve">　</w:t>
      </w:r>
      <w:r>
        <w:rPr>
          <w:rFonts w:hint="eastAsia"/>
        </w:rPr>
        <w:t xml:space="preserve">顏寬恒　　鄭正鈐　　牛煦庭　　丁學忠　　洪孟楷　　張智倫　　林思銘　　林倩綺　　徐巧芯　　魯明哲　　</w:t>
      </w:r>
    </w:p>
    <w:p w14:paraId="1540D71D" w14:textId="77777777" w:rsidR="00F14E20" w:rsidRDefault="00F14E20" w:rsidP="00F14E20"/>
    <w:p w14:paraId="7389304D" w14:textId="77777777" w:rsidR="00F14E20" w:rsidRDefault="00F14E20" w:rsidP="00F14E20">
      <w:pPr>
        <w:pStyle w:val="affffe"/>
        <w:ind w:firstLine="422"/>
        <w:sectPr w:rsidR="00F14E20" w:rsidSect="008A0B0B">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27"/>
          <w:cols w:space="720"/>
          <w:docGrid w:type="linesAndChars" w:linePitch="335" w:charSpace="200"/>
        </w:sectPr>
      </w:pPr>
    </w:p>
    <w:p w14:paraId="710EDFB9" w14:textId="77777777" w:rsidR="00F14E20" w:rsidRDefault="00F14E20" w:rsidP="002825BD">
      <w:pPr>
        <w:spacing w:line="14" w:lineRule="exact"/>
        <w:sectPr w:rsidR="00F14E20" w:rsidSect="00F14E20">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F14E20" w14:paraId="22CAEF9F" w14:textId="77777777" w:rsidTr="00AA4DDF">
        <w:tc>
          <w:tcPr>
            <w:tcW w:w="9128" w:type="dxa"/>
            <w:gridSpan w:val="3"/>
            <w:tcBorders>
              <w:top w:val="nil"/>
              <w:left w:val="nil"/>
              <w:bottom w:val="nil"/>
              <w:right w:val="nil"/>
            </w:tcBorders>
          </w:tcPr>
          <w:p w14:paraId="62A9AFD2" w14:textId="77777777" w:rsidR="00F14E20" w:rsidRPr="00AA4DDF" w:rsidRDefault="00F14E20" w:rsidP="00AA4DDF">
            <w:pPr>
              <w:spacing w:before="105" w:after="105" w:line="480" w:lineRule="exact"/>
              <w:ind w:leftChars="500" w:left="1055"/>
              <w:rPr>
                <w:rFonts w:ascii="標楷體" w:eastAsia="標楷體" w:hAnsi="標楷體" w:hint="eastAsia"/>
                <w:sz w:val="28"/>
              </w:rPr>
            </w:pPr>
            <w:r w:rsidRPr="00AA4DDF">
              <w:rPr>
                <w:rFonts w:ascii="標楷體" w:eastAsia="標楷體" w:hAnsi="標楷體"/>
                <w:sz w:val="28"/>
              </w:rPr>
              <w:br w:type="page"/>
              <w:t>國際金融業務條例第二十二條之十六條文修正草案對照表</w:t>
            </w:r>
            <w:bookmarkStart w:id="0" w:name="TA8261935"/>
            <w:bookmarkEnd w:id="0"/>
          </w:p>
        </w:tc>
      </w:tr>
      <w:tr w:rsidR="00F14E20" w14:paraId="16BF6D4D" w14:textId="77777777" w:rsidTr="00AA4DDF">
        <w:tc>
          <w:tcPr>
            <w:tcW w:w="3042" w:type="dxa"/>
            <w:tcBorders>
              <w:top w:val="nil"/>
            </w:tcBorders>
          </w:tcPr>
          <w:p w14:paraId="5E57628E" w14:textId="77777777" w:rsidR="00F14E20" w:rsidRDefault="00F14E20" w:rsidP="00AA4DDF">
            <w:pPr>
              <w:pStyle w:val="aff8"/>
              <w:ind w:left="105" w:right="105"/>
              <w:rPr>
                <w:rFonts w:hint="eastAsia"/>
              </w:rPr>
            </w:pPr>
            <w:r>
              <w:rPr>
                <w:rFonts w:hint="eastAsia"/>
              </w:rPr>
              <w:pict w14:anchorId="0A94BFE0">
                <v:line id="DW4568975" o:spid="_x0000_s1033"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596CB97A" w14:textId="77777777" w:rsidR="00F14E20" w:rsidRDefault="00F14E20" w:rsidP="00AA4DDF">
            <w:pPr>
              <w:pStyle w:val="aff8"/>
              <w:ind w:left="105" w:right="105"/>
              <w:rPr>
                <w:rFonts w:hint="eastAsia"/>
              </w:rPr>
            </w:pPr>
            <w:r>
              <w:rPr>
                <w:rFonts w:hint="eastAsia"/>
              </w:rPr>
              <w:t>現行條文</w:t>
            </w:r>
          </w:p>
        </w:tc>
        <w:tc>
          <w:tcPr>
            <w:tcW w:w="3043" w:type="dxa"/>
            <w:tcBorders>
              <w:top w:val="nil"/>
            </w:tcBorders>
          </w:tcPr>
          <w:p w14:paraId="3B1459A2" w14:textId="77777777" w:rsidR="00F14E20" w:rsidRDefault="00F14E20" w:rsidP="00AA4DDF">
            <w:pPr>
              <w:pStyle w:val="aff8"/>
              <w:ind w:left="105" w:right="105"/>
              <w:rPr>
                <w:rFonts w:hint="eastAsia"/>
              </w:rPr>
            </w:pPr>
            <w:r>
              <w:rPr>
                <w:rFonts w:hint="eastAsia"/>
              </w:rPr>
              <w:t>說明</w:t>
            </w:r>
          </w:p>
        </w:tc>
      </w:tr>
      <w:tr w:rsidR="00F14E20" w14:paraId="10B30D36" w14:textId="77777777" w:rsidTr="00AA4DDF">
        <w:tc>
          <w:tcPr>
            <w:tcW w:w="3042" w:type="dxa"/>
          </w:tcPr>
          <w:p w14:paraId="48D0E775" w14:textId="77777777" w:rsidR="00F14E20" w:rsidRDefault="00F14E20" w:rsidP="00AA4DDF">
            <w:pPr>
              <w:spacing w:line="315" w:lineRule="exact"/>
              <w:ind w:leftChars="50" w:left="316" w:rightChars="50" w:right="105" w:hangingChars="100" w:hanging="211"/>
              <w:rPr>
                <w:rFonts w:hint="eastAsia"/>
              </w:rPr>
            </w:pPr>
            <w:r>
              <w:rPr>
                <w:rFonts w:hint="eastAsia"/>
              </w:rPr>
              <w:t>第二十二條之十六　國際保險業務分公司經營國際保險業務之所得，免徵營利事業所得稅。但其資金在中華民國境</w:t>
            </w:r>
            <w:r w:rsidRPr="00244C09">
              <w:rPr>
                <w:rFonts w:hint="eastAsia"/>
                <w:spacing w:val="2"/>
              </w:rPr>
              <w:t>內運用所生之所得，其</w:t>
            </w:r>
            <w:r>
              <w:rPr>
                <w:rFonts w:hint="eastAsia"/>
              </w:rPr>
              <w:t>徵免應依照所得稅法規定辦理。</w:t>
            </w:r>
          </w:p>
          <w:p w14:paraId="114C4E18" w14:textId="77777777" w:rsidR="00F14E20" w:rsidRDefault="00F14E20" w:rsidP="00AA4DDF">
            <w:pPr>
              <w:spacing w:line="315" w:lineRule="exact"/>
              <w:ind w:leftChars="150" w:left="316" w:rightChars="50" w:right="105" w:firstLineChars="200" w:firstLine="422"/>
              <w:rPr>
                <w:rFonts w:hint="eastAsia"/>
              </w:rPr>
            </w:pPr>
            <w:r>
              <w:rPr>
                <w:rFonts w:hint="eastAsia"/>
              </w:rPr>
              <w:t>國際保險業務分公司經營國際保險業務之銷售額，免徵營業稅。但其資金在中華民國境內運用所生之銷售額</w:t>
            </w:r>
            <w:r w:rsidRPr="00244C09">
              <w:rPr>
                <w:rFonts w:hint="eastAsia"/>
                <w:spacing w:val="2"/>
              </w:rPr>
              <w:t>，其徵免應依照加值型及</w:t>
            </w:r>
            <w:r>
              <w:rPr>
                <w:rFonts w:hint="eastAsia"/>
              </w:rPr>
              <w:t>非加值型營業稅法規定辦理。</w:t>
            </w:r>
          </w:p>
          <w:p w14:paraId="375CB959" w14:textId="77777777" w:rsidR="00F14E20" w:rsidRDefault="00F14E20" w:rsidP="00AA4DDF">
            <w:pPr>
              <w:spacing w:line="315" w:lineRule="exact"/>
              <w:ind w:leftChars="150" w:left="316" w:rightChars="50" w:right="105" w:firstLineChars="200" w:firstLine="422"/>
              <w:rPr>
                <w:rFonts w:hint="eastAsia"/>
              </w:rPr>
            </w:pPr>
            <w:r>
              <w:rPr>
                <w:rFonts w:hint="eastAsia"/>
              </w:rPr>
              <w:t>國際保險業務分公司經營國際保險業務所使用之各種憑證，免徵印花稅。但其資金在中華民國境內運用所書立之憑證，其徵免應依照印花稅法規定辦理。</w:t>
            </w:r>
          </w:p>
          <w:p w14:paraId="7B3F61DF" w14:textId="77777777" w:rsidR="00F14E20" w:rsidRDefault="00F14E20" w:rsidP="00AA4DDF">
            <w:pPr>
              <w:spacing w:line="315" w:lineRule="exact"/>
              <w:ind w:leftChars="150" w:left="316" w:rightChars="50" w:right="105" w:firstLineChars="200" w:firstLine="422"/>
              <w:rPr>
                <w:rFonts w:hint="eastAsia"/>
              </w:rPr>
            </w:pPr>
            <w:r>
              <w:rPr>
                <w:rFonts w:hint="eastAsia"/>
              </w:rPr>
              <w:t>國際保險業務分公司經營國際保險業務，支付中華民國境外個人、法人、政府機關或金融機構保險給付及投資型保險契約連結投資標的所產生之利息或結構型商品交易之所得時，免予扣繳所得稅。</w:t>
            </w:r>
          </w:p>
          <w:p w14:paraId="499AA059" w14:textId="77777777" w:rsidR="00F14E20" w:rsidRDefault="00F14E20" w:rsidP="00AA4DDF">
            <w:pPr>
              <w:spacing w:line="315" w:lineRule="exact"/>
              <w:ind w:leftChars="150" w:left="316" w:rightChars="50" w:right="105" w:firstLineChars="200" w:firstLine="422"/>
              <w:rPr>
                <w:rFonts w:hint="eastAsia"/>
              </w:rPr>
            </w:pPr>
            <w:r>
              <w:rPr>
                <w:rFonts w:hint="eastAsia"/>
              </w:rPr>
              <w:t>前四項免徵營利事業所得稅、營業稅、印花稅及免予扣繳所得稅之實施期間，自</w:t>
            </w:r>
            <w:r w:rsidRPr="00AA4DDF">
              <w:rPr>
                <w:rFonts w:hint="eastAsia"/>
                <w:u w:val="single"/>
              </w:rPr>
              <w:t>中華民國一百零四年二月六日起至一百二十四年十二月三十一日止</w:t>
            </w:r>
            <w:r>
              <w:rPr>
                <w:rFonts w:hint="eastAsia"/>
              </w:rPr>
              <w:t>。但於上開期間訂定之保險契約，至保險契約有效期間屆滿之日止，且不得超過三十年。</w:t>
            </w:r>
          </w:p>
          <w:p w14:paraId="4C064562" w14:textId="77777777" w:rsidR="00F14E20" w:rsidRDefault="00F14E20" w:rsidP="00AA4DDF">
            <w:pPr>
              <w:spacing w:line="315" w:lineRule="exact"/>
              <w:ind w:leftChars="150" w:left="316" w:rightChars="50" w:right="105" w:firstLineChars="200" w:firstLine="422"/>
              <w:rPr>
                <w:rFonts w:hint="eastAsia"/>
              </w:rPr>
            </w:pPr>
            <w:r>
              <w:rPr>
                <w:rFonts w:hint="eastAsia"/>
              </w:rPr>
              <w:t>第一項至第三項但書所定資金在中華民國境內運用之範圍，由金管會會商財政部定之。</w:t>
            </w:r>
          </w:p>
        </w:tc>
        <w:tc>
          <w:tcPr>
            <w:tcW w:w="3043" w:type="dxa"/>
          </w:tcPr>
          <w:p w14:paraId="27A08C48" w14:textId="77777777" w:rsidR="00F14E20" w:rsidRDefault="00F14E20" w:rsidP="00AA4DDF">
            <w:pPr>
              <w:spacing w:line="315" w:lineRule="exact"/>
              <w:ind w:leftChars="50" w:left="316" w:rightChars="50" w:right="105" w:hangingChars="100" w:hanging="211"/>
              <w:rPr>
                <w:rFonts w:hint="eastAsia"/>
              </w:rPr>
            </w:pPr>
            <w:r>
              <w:rPr>
                <w:rFonts w:hint="eastAsia"/>
              </w:rPr>
              <w:t>第二十二條之十六　國際保險業務分公司經營國際保險業務之所得，免徵營利事業所得稅。但其資金在中華民國境</w:t>
            </w:r>
            <w:r w:rsidRPr="00244C09">
              <w:rPr>
                <w:rFonts w:hint="eastAsia"/>
                <w:spacing w:val="2"/>
              </w:rPr>
              <w:t>內運用所生之所得，其</w:t>
            </w:r>
            <w:r>
              <w:rPr>
                <w:rFonts w:hint="eastAsia"/>
              </w:rPr>
              <w:t>徵免應依照所得稅法規定辦理。</w:t>
            </w:r>
          </w:p>
          <w:p w14:paraId="55326B2A" w14:textId="77777777" w:rsidR="00F14E20" w:rsidRDefault="00F14E20" w:rsidP="00AA4DDF">
            <w:pPr>
              <w:spacing w:line="315" w:lineRule="exact"/>
              <w:ind w:leftChars="150" w:left="316" w:rightChars="50" w:right="105" w:firstLineChars="200" w:firstLine="422"/>
              <w:rPr>
                <w:rFonts w:hint="eastAsia"/>
              </w:rPr>
            </w:pPr>
            <w:r>
              <w:rPr>
                <w:rFonts w:hint="eastAsia"/>
              </w:rPr>
              <w:t>國際保險業務分公司經營國際保險業務之銷售額，免徵營業稅。但其資金在中華民國境內運用所生之銷售額</w:t>
            </w:r>
            <w:r w:rsidRPr="00244C09">
              <w:rPr>
                <w:rFonts w:hint="eastAsia"/>
                <w:spacing w:val="2"/>
              </w:rPr>
              <w:t>，其徵免應依照加值型</w:t>
            </w:r>
            <w:r>
              <w:rPr>
                <w:rFonts w:hint="eastAsia"/>
              </w:rPr>
              <w:t>及非加值型營業稅法規定辦理。</w:t>
            </w:r>
          </w:p>
          <w:p w14:paraId="0A460F44" w14:textId="77777777" w:rsidR="00F14E20" w:rsidRDefault="00F14E20" w:rsidP="00AA4DDF">
            <w:pPr>
              <w:spacing w:line="315" w:lineRule="exact"/>
              <w:ind w:leftChars="150" w:left="316" w:rightChars="50" w:right="105" w:firstLineChars="200" w:firstLine="422"/>
              <w:rPr>
                <w:rFonts w:hint="eastAsia"/>
              </w:rPr>
            </w:pPr>
            <w:r>
              <w:rPr>
                <w:rFonts w:hint="eastAsia"/>
              </w:rPr>
              <w:t>國際保險業務分公司經營國際保險業務所使用之各種憑證，免徵印花稅。但其資金在中華民國境內運用所書立之憑證，其徵免應依照印花稅法規定辦理。</w:t>
            </w:r>
          </w:p>
          <w:p w14:paraId="3CC4517C" w14:textId="77777777" w:rsidR="00F14E20" w:rsidRDefault="00F14E20" w:rsidP="00AA4DDF">
            <w:pPr>
              <w:spacing w:line="315" w:lineRule="exact"/>
              <w:ind w:leftChars="150" w:left="316" w:rightChars="50" w:right="105" w:firstLineChars="200" w:firstLine="422"/>
              <w:rPr>
                <w:rFonts w:hint="eastAsia"/>
              </w:rPr>
            </w:pPr>
            <w:r>
              <w:rPr>
                <w:rFonts w:hint="eastAsia"/>
              </w:rPr>
              <w:t>國際保險業務分公司經營國際保險業務，支付中華民國境外個人、法人、政府機關或金融機構保險給付及投資型保險契約連結投資標的所產生之利息或結構型商品交易之所得時，免予扣繳所得稅。</w:t>
            </w:r>
          </w:p>
          <w:p w14:paraId="5276DB36" w14:textId="77777777" w:rsidR="00F14E20" w:rsidRDefault="00F14E20" w:rsidP="00AA4DDF">
            <w:pPr>
              <w:spacing w:line="315" w:lineRule="exact"/>
              <w:ind w:leftChars="150" w:left="316" w:rightChars="50" w:right="105" w:firstLineChars="200" w:firstLine="422"/>
              <w:rPr>
                <w:rFonts w:hint="eastAsia"/>
              </w:rPr>
            </w:pPr>
            <w:r>
              <w:rPr>
                <w:rFonts w:hint="eastAsia"/>
              </w:rPr>
              <w:t>前四項免徵營利事業所得稅、營業稅、印花稅及免予扣繳所得稅之實施期間，自本條文生效日起算十年。但於上開期間訂定之保險契約，至保險契約有效期間屆滿之日止，且不得超過三十年。</w:t>
            </w:r>
          </w:p>
          <w:p w14:paraId="34C4864D" w14:textId="77777777" w:rsidR="00F14E20" w:rsidRDefault="00F14E20" w:rsidP="00AA4DDF">
            <w:pPr>
              <w:spacing w:line="315" w:lineRule="exact"/>
              <w:ind w:leftChars="150" w:left="316" w:rightChars="50" w:right="105" w:firstLineChars="200" w:firstLine="422"/>
              <w:rPr>
                <w:rFonts w:hint="eastAsia"/>
              </w:rPr>
            </w:pPr>
            <w:r>
              <w:rPr>
                <w:rFonts w:hint="eastAsia"/>
              </w:rPr>
              <w:t>第一項至第三項但書所定資金在中華民國境內運用之範圍，由金管會會商財政部定之。</w:t>
            </w:r>
          </w:p>
        </w:tc>
        <w:tc>
          <w:tcPr>
            <w:tcW w:w="3043" w:type="dxa"/>
          </w:tcPr>
          <w:p w14:paraId="72611016" w14:textId="77777777" w:rsidR="00F14E20" w:rsidRDefault="00F14E20" w:rsidP="00AA4DDF">
            <w:pPr>
              <w:spacing w:line="315" w:lineRule="exact"/>
              <w:ind w:leftChars="50" w:left="105" w:rightChars="50" w:right="105"/>
              <w:rPr>
                <w:rFonts w:hint="eastAsia"/>
              </w:rPr>
            </w:pPr>
            <w:r>
              <w:rPr>
                <w:rFonts w:hint="eastAsia"/>
              </w:rPr>
              <w:t>為強化我國國際保險業務競爭力，拓展保險業於國際市場之發展空間，鼓勵業者持續投入商品之研發，並打造我國成為亞洲資產管理中心，原於一百十四年二月五日屆期之租稅優惠期間有再予展延之必要，爰修正本條第五項，將免徵營利事業所得稅、營業稅、印花稅及免予扣繳所得稅之實施期間，由本條文生效日起算十年，修正為自中華民國一百零四年二月六日起至一百二十四年十二月三十一日止。</w:t>
            </w:r>
          </w:p>
        </w:tc>
      </w:tr>
    </w:tbl>
    <w:p w14:paraId="400E95C7" w14:textId="77777777" w:rsidR="00D22A25" w:rsidRPr="00F14E20" w:rsidRDefault="00F14E20" w:rsidP="00F14E20">
      <w:pPr>
        <w:rPr>
          <w:rFonts w:hint="eastAsia"/>
        </w:rPr>
      </w:pPr>
      <w:r>
        <w:rPr>
          <w:rFonts w:hint="eastAsia"/>
        </w:rPr>
        <w:pict w14:anchorId="079199EB">
          <v:line id="DW3746720" o:spid="_x0000_s1032" style="position:absolute;left:0;text-align:left;z-index:251657216;mso-position-horizontal-relative:text;mso-position-vertical-relative:text" from="-2.35pt,.3pt" to="455.45pt,.3pt" strokeweight="1.5pt"/>
        </w:pict>
      </w:r>
    </w:p>
    <w:sectPr w:rsidR="00D22A25" w:rsidRPr="00F14E20" w:rsidSect="00F14E20">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DFFD3" w14:textId="77777777" w:rsidR="00BE2B53" w:rsidRDefault="00BE2B53">
      <w:r>
        <w:separator/>
      </w:r>
    </w:p>
  </w:endnote>
  <w:endnote w:type="continuationSeparator" w:id="0">
    <w:p w14:paraId="60D59B55" w14:textId="77777777" w:rsidR="00BE2B53" w:rsidRDefault="00BE2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4C7B8" w14:textId="77777777" w:rsidR="002825BD" w:rsidRPr="008A0B0B" w:rsidRDefault="008A0B0B" w:rsidP="008A0B0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3C241" w14:textId="77777777" w:rsidR="002825BD" w:rsidRPr="008A0B0B" w:rsidRDefault="008A0B0B" w:rsidP="008A0B0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A5960" w14:textId="77777777" w:rsidR="00BE2B53" w:rsidRDefault="00BE2B53">
      <w:r>
        <w:separator/>
      </w:r>
    </w:p>
  </w:footnote>
  <w:footnote w:type="continuationSeparator" w:id="0">
    <w:p w14:paraId="702D72E9" w14:textId="77777777" w:rsidR="00BE2B53" w:rsidRDefault="00BE2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37037" w14:textId="77777777" w:rsidR="002825BD" w:rsidRPr="008A0B0B" w:rsidRDefault="008A0B0B" w:rsidP="008A0B0B">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13061" w14:textId="77777777" w:rsidR="002825BD" w:rsidRPr="008A0B0B" w:rsidRDefault="008A0B0B" w:rsidP="008A0B0B">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26465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0DEA"/>
    <w:rsid w:val="00021974"/>
    <w:rsid w:val="000322E4"/>
    <w:rsid w:val="00034179"/>
    <w:rsid w:val="0006260D"/>
    <w:rsid w:val="00067918"/>
    <w:rsid w:val="0007483B"/>
    <w:rsid w:val="00091305"/>
    <w:rsid w:val="00092EFA"/>
    <w:rsid w:val="000B190B"/>
    <w:rsid w:val="000C6344"/>
    <w:rsid w:val="000D2076"/>
    <w:rsid w:val="000E3372"/>
    <w:rsid w:val="000F48AA"/>
    <w:rsid w:val="001132D3"/>
    <w:rsid w:val="001166AB"/>
    <w:rsid w:val="00123301"/>
    <w:rsid w:val="00130626"/>
    <w:rsid w:val="001346DF"/>
    <w:rsid w:val="00152E55"/>
    <w:rsid w:val="00153AD0"/>
    <w:rsid w:val="001661E7"/>
    <w:rsid w:val="00174DC3"/>
    <w:rsid w:val="001776A7"/>
    <w:rsid w:val="00192966"/>
    <w:rsid w:val="001A0A32"/>
    <w:rsid w:val="001A5138"/>
    <w:rsid w:val="001A7C69"/>
    <w:rsid w:val="001E1A19"/>
    <w:rsid w:val="001E385A"/>
    <w:rsid w:val="002315B6"/>
    <w:rsid w:val="00235073"/>
    <w:rsid w:val="00235BD9"/>
    <w:rsid w:val="00240FA3"/>
    <w:rsid w:val="0024333A"/>
    <w:rsid w:val="00243679"/>
    <w:rsid w:val="00244C09"/>
    <w:rsid w:val="00252A12"/>
    <w:rsid w:val="002825BD"/>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316D3"/>
    <w:rsid w:val="0044045C"/>
    <w:rsid w:val="00441B24"/>
    <w:rsid w:val="00443AB2"/>
    <w:rsid w:val="00453F8A"/>
    <w:rsid w:val="00472FB8"/>
    <w:rsid w:val="00473B4E"/>
    <w:rsid w:val="00485C17"/>
    <w:rsid w:val="004C459D"/>
    <w:rsid w:val="004D78BA"/>
    <w:rsid w:val="004E74DF"/>
    <w:rsid w:val="004F17A8"/>
    <w:rsid w:val="00502704"/>
    <w:rsid w:val="00542984"/>
    <w:rsid w:val="00552448"/>
    <w:rsid w:val="00572D70"/>
    <w:rsid w:val="005B1DB0"/>
    <w:rsid w:val="005B438F"/>
    <w:rsid w:val="00632430"/>
    <w:rsid w:val="00655703"/>
    <w:rsid w:val="006873C4"/>
    <w:rsid w:val="006B2CB0"/>
    <w:rsid w:val="006C7F9F"/>
    <w:rsid w:val="006D7D23"/>
    <w:rsid w:val="006E2402"/>
    <w:rsid w:val="006E3C20"/>
    <w:rsid w:val="006F10CF"/>
    <w:rsid w:val="006F5861"/>
    <w:rsid w:val="00722A05"/>
    <w:rsid w:val="00732BD2"/>
    <w:rsid w:val="00735FD8"/>
    <w:rsid w:val="00776957"/>
    <w:rsid w:val="007776A4"/>
    <w:rsid w:val="00781901"/>
    <w:rsid w:val="00782F7F"/>
    <w:rsid w:val="007908D5"/>
    <w:rsid w:val="00794FA3"/>
    <w:rsid w:val="007A1C27"/>
    <w:rsid w:val="007A4599"/>
    <w:rsid w:val="007B2BDB"/>
    <w:rsid w:val="007C4084"/>
    <w:rsid w:val="007D04A0"/>
    <w:rsid w:val="007D28AB"/>
    <w:rsid w:val="007E74DC"/>
    <w:rsid w:val="007F7A16"/>
    <w:rsid w:val="00806581"/>
    <w:rsid w:val="00861B21"/>
    <w:rsid w:val="00863C32"/>
    <w:rsid w:val="00864C67"/>
    <w:rsid w:val="00883D74"/>
    <w:rsid w:val="00897816"/>
    <w:rsid w:val="008A0B0B"/>
    <w:rsid w:val="008A0C5D"/>
    <w:rsid w:val="008B4209"/>
    <w:rsid w:val="008E326C"/>
    <w:rsid w:val="008E5D88"/>
    <w:rsid w:val="0090241A"/>
    <w:rsid w:val="00926F56"/>
    <w:rsid w:val="00963798"/>
    <w:rsid w:val="00992003"/>
    <w:rsid w:val="009C16B2"/>
    <w:rsid w:val="009C3904"/>
    <w:rsid w:val="009D3F34"/>
    <w:rsid w:val="009E10F6"/>
    <w:rsid w:val="009F7C8A"/>
    <w:rsid w:val="00A05B7F"/>
    <w:rsid w:val="00A0600A"/>
    <w:rsid w:val="00A13259"/>
    <w:rsid w:val="00A32A9C"/>
    <w:rsid w:val="00A678DC"/>
    <w:rsid w:val="00A80A44"/>
    <w:rsid w:val="00A86BD4"/>
    <w:rsid w:val="00A876DC"/>
    <w:rsid w:val="00AA2ADF"/>
    <w:rsid w:val="00AA4DDF"/>
    <w:rsid w:val="00AB6BDB"/>
    <w:rsid w:val="00AC692A"/>
    <w:rsid w:val="00AC6A09"/>
    <w:rsid w:val="00AD6810"/>
    <w:rsid w:val="00AF1CCC"/>
    <w:rsid w:val="00B15BB5"/>
    <w:rsid w:val="00B278AB"/>
    <w:rsid w:val="00B33DC8"/>
    <w:rsid w:val="00B40364"/>
    <w:rsid w:val="00BA71D7"/>
    <w:rsid w:val="00BB5684"/>
    <w:rsid w:val="00BE0A55"/>
    <w:rsid w:val="00BE2B53"/>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0E5B"/>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14E20"/>
    <w:rsid w:val="00F20DE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699416D"/>
  <w15:chartTrackingRefBased/>
  <w15:docId w15:val="{095E95FB-9521-4EFF-82DF-8DCE18104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4號</dc:creator>
  <cp:keywords>11;3;8</cp:keywords>
  <dc:description>委127;委130;4;議案202110107310000;</dc:description>
  <cp:lastModifiedBy>景濰 李</cp:lastModifiedBy>
  <cp:revision>2</cp:revision>
  <cp:lastPrinted>2025-04-07T10:32:00Z</cp:lastPrinted>
  <dcterms:created xsi:type="dcterms:W3CDTF">2025-08-05T09:34:00Z</dcterms:created>
  <dcterms:modified xsi:type="dcterms:W3CDTF">2025-08-05T09:34:00Z</dcterms:modified>
</cp:coreProperties>
</file>