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AF723E" w14:textId="77777777" w:rsidR="009411E6" w:rsidRDefault="009411E6" w:rsidP="009411E6">
      <w:pPr>
        <w:spacing w:afterLines="50" w:after="167"/>
        <w:rPr>
          <w:rFonts w:hint="eastAsia"/>
        </w:rPr>
      </w:pPr>
      <w:r w:rsidRPr="00545181">
        <w:rPr>
          <w:rFonts w:hint="eastAsia"/>
        </w:rPr>
        <w:t xml:space="preserve">　</w:t>
      </w:r>
      <w:r>
        <w:rPr>
          <w:rFonts w:hint="eastAsia"/>
        </w:rPr>
        <w:t xml:space="preserve">　　　　　　　　　　　　　　　　　　　　　　　　　　　　</w:t>
      </w:r>
      <w:r w:rsidR="006A4007">
        <w:rPr>
          <w:rFonts w:hint="eastAsia"/>
        </w:rPr>
        <w:t>議案編號：</w:t>
      </w:r>
      <w:r w:rsidR="006A4007">
        <w:rPr>
          <w:rFonts w:hint="eastAsia"/>
        </w:rPr>
        <w:t>202110140010000</w:t>
      </w:r>
    </w:p>
    <w:p w14:paraId="58BE6706" w14:textId="77777777" w:rsidR="009411E6" w:rsidRDefault="009411E6" w:rsidP="009411E6">
      <w:pPr>
        <w:snapToGrid w:val="0"/>
        <w:ind w:leftChars="400" w:left="844"/>
        <w:rPr>
          <w:rFonts w:ascii="細明體" w:hAnsi="細明體" w:hint="eastAsia"/>
        </w:rPr>
      </w:pPr>
      <w:r w:rsidRPr="009411E6">
        <w:rPr>
          <w:rFonts w:eastAsia="標楷體" w:hint="eastAsia"/>
          <w:kern w:val="0"/>
          <w:sz w:val="42"/>
        </w:rPr>
        <w:t>立法院議案關係文書</w:t>
      </w:r>
      <w:r>
        <w:rPr>
          <w:rFonts w:hint="eastAsia"/>
        </w:rPr>
        <w:t xml:space="preserve">　</w:t>
      </w:r>
      <w:r w:rsidR="003E1076">
        <w:rPr>
          <w:rFonts w:ascii="細明體" w:hAnsi="細明體" w:hint="eastAsia"/>
        </w:rPr>
        <w:fldChar w:fldCharType="begin"/>
      </w:r>
      <w:r w:rsidR="003E1076">
        <w:rPr>
          <w:rFonts w:ascii="細明體" w:hAnsi="細明體" w:hint="eastAsia"/>
        </w:rPr>
        <w:instrText xml:space="preserve"> eq \o\ad(\s\up5(（中華民國41年9月起編號）),\s\do5(中華民國114年7月4日印發))</w:instrText>
      </w:r>
      <w:r w:rsidR="003E1076">
        <w:rPr>
          <w:rFonts w:ascii="細明體" w:hAnsi="細明體" w:hint="eastAsia"/>
        </w:rPr>
        <w:fldChar w:fldCharType="end"/>
      </w:r>
    </w:p>
    <w:p w14:paraId="1B833B5B" w14:textId="77777777" w:rsidR="009411E6" w:rsidRDefault="009411E6" w:rsidP="009411E6">
      <w:pPr>
        <w:spacing w:line="600" w:lineRule="exact"/>
        <w:ind w:leftChars="400" w:left="844"/>
        <w:rPr>
          <w:rFonts w:hint="eastAsia"/>
        </w:rPr>
      </w:pPr>
    </w:p>
    <w:tbl>
      <w:tblPr>
        <w:tblW w:w="0" w:type="auto"/>
        <w:tblCellMar>
          <w:left w:w="0" w:type="dxa"/>
          <w:right w:w="0" w:type="dxa"/>
        </w:tblCellMar>
        <w:tblLook w:val="04A0" w:firstRow="1" w:lastRow="0" w:firstColumn="1" w:lastColumn="0" w:noHBand="0" w:noVBand="1"/>
      </w:tblPr>
      <w:tblGrid>
        <w:gridCol w:w="2316"/>
        <w:gridCol w:w="1104"/>
        <w:gridCol w:w="1023"/>
        <w:gridCol w:w="1590"/>
        <w:gridCol w:w="341"/>
        <w:gridCol w:w="6"/>
        <w:gridCol w:w="119"/>
      </w:tblGrid>
      <w:tr w:rsidR="009411E6" w14:paraId="36ADBA7F" w14:textId="77777777" w:rsidTr="00EF1D6D">
        <w:tc>
          <w:tcPr>
            <w:tcW w:w="0" w:type="auto"/>
            <w:vAlign w:val="center"/>
          </w:tcPr>
          <w:p w14:paraId="1488D44C" w14:textId="77777777" w:rsidR="009411E6" w:rsidRDefault="009411E6" w:rsidP="00EF1D6D">
            <w:pPr>
              <w:pStyle w:val="affff"/>
              <w:rPr>
                <w:rFonts w:hint="eastAsia"/>
              </w:rPr>
            </w:pPr>
            <w:r>
              <w:rPr>
                <w:rFonts w:hint="eastAsia"/>
              </w:rPr>
              <w:t>院總第</w:t>
            </w:r>
            <w:r>
              <w:rPr>
                <w:rFonts w:hint="eastAsia"/>
              </w:rPr>
              <w:t>20</w:t>
            </w:r>
            <w:r>
              <w:rPr>
                <w:rFonts w:hint="eastAsia"/>
              </w:rPr>
              <w:t>號</w:t>
            </w:r>
          </w:p>
        </w:tc>
        <w:tc>
          <w:tcPr>
            <w:tcW w:w="0" w:type="auto"/>
            <w:vAlign w:val="center"/>
          </w:tcPr>
          <w:p w14:paraId="604530F6" w14:textId="77777777" w:rsidR="009411E6" w:rsidRDefault="009411E6" w:rsidP="00EF1D6D">
            <w:pPr>
              <w:pStyle w:val="affff5"/>
              <w:ind w:leftChars="200" w:left="422"/>
              <w:rPr>
                <w:rFonts w:hint="eastAsia"/>
              </w:rPr>
            </w:pPr>
            <w:r>
              <w:rPr>
                <w:rFonts w:hint="eastAsia"/>
              </w:rPr>
              <w:t>委員</w:t>
            </w:r>
          </w:p>
        </w:tc>
        <w:tc>
          <w:tcPr>
            <w:tcW w:w="0" w:type="auto"/>
            <w:vAlign w:val="center"/>
          </w:tcPr>
          <w:p w14:paraId="597446E6" w14:textId="77777777" w:rsidR="009411E6" w:rsidRDefault="009411E6" w:rsidP="00EF1D6D">
            <w:pPr>
              <w:pStyle w:val="affff5"/>
              <w:rPr>
                <w:rFonts w:hint="eastAsia"/>
              </w:rPr>
            </w:pPr>
            <w:r>
              <w:rPr>
                <w:rFonts w:hint="eastAsia"/>
              </w:rPr>
              <w:t>提案第</w:t>
            </w:r>
          </w:p>
        </w:tc>
        <w:tc>
          <w:tcPr>
            <w:tcW w:w="0" w:type="auto"/>
            <w:tcMar>
              <w:left w:w="113" w:type="dxa"/>
              <w:right w:w="113" w:type="dxa"/>
            </w:tcMar>
            <w:vAlign w:val="center"/>
          </w:tcPr>
          <w:p w14:paraId="5CD0D738" w14:textId="77777777" w:rsidR="009411E6" w:rsidRDefault="009411E6" w:rsidP="00EF1D6D">
            <w:pPr>
              <w:pStyle w:val="affff5"/>
              <w:jc w:val="distribute"/>
              <w:rPr>
                <w:rFonts w:hint="eastAsia"/>
              </w:rPr>
            </w:pPr>
            <w:r>
              <w:t>11014001</w:t>
            </w:r>
          </w:p>
        </w:tc>
        <w:tc>
          <w:tcPr>
            <w:tcW w:w="0" w:type="auto"/>
            <w:vAlign w:val="center"/>
          </w:tcPr>
          <w:p w14:paraId="52DD6E3D" w14:textId="77777777" w:rsidR="009411E6" w:rsidRDefault="009411E6" w:rsidP="00EF1D6D">
            <w:pPr>
              <w:pStyle w:val="affff5"/>
              <w:rPr>
                <w:rFonts w:hint="eastAsia"/>
              </w:rPr>
            </w:pPr>
            <w:r>
              <w:rPr>
                <w:rFonts w:hint="eastAsia"/>
              </w:rPr>
              <w:t>號</w:t>
            </w:r>
          </w:p>
        </w:tc>
        <w:tc>
          <w:tcPr>
            <w:tcW w:w="0" w:type="auto"/>
            <w:vAlign w:val="center"/>
          </w:tcPr>
          <w:p w14:paraId="13DAED69" w14:textId="77777777" w:rsidR="009411E6" w:rsidRDefault="009411E6" w:rsidP="00EF1D6D">
            <w:pPr>
              <w:pStyle w:val="affff5"/>
              <w:rPr>
                <w:rFonts w:hint="eastAsia"/>
              </w:rPr>
            </w:pPr>
          </w:p>
        </w:tc>
        <w:tc>
          <w:tcPr>
            <w:tcW w:w="0" w:type="auto"/>
            <w:tcMar>
              <w:left w:w="113" w:type="dxa"/>
            </w:tcMar>
            <w:vAlign w:val="center"/>
          </w:tcPr>
          <w:p w14:paraId="50D2810D" w14:textId="77777777" w:rsidR="009411E6" w:rsidRDefault="009411E6" w:rsidP="00EF1D6D">
            <w:pPr>
              <w:pStyle w:val="affff5"/>
              <w:rPr>
                <w:rFonts w:hint="eastAsia"/>
              </w:rPr>
            </w:pPr>
          </w:p>
        </w:tc>
      </w:tr>
    </w:tbl>
    <w:p w14:paraId="41D86DC2" w14:textId="77777777" w:rsidR="009411E6" w:rsidRDefault="009411E6" w:rsidP="009411E6">
      <w:pPr>
        <w:pStyle w:val="afb"/>
        <w:spacing w:line="600" w:lineRule="exact"/>
        <w:ind w:left="1382" w:hanging="855"/>
        <w:rPr>
          <w:rFonts w:hint="eastAsia"/>
        </w:rPr>
      </w:pPr>
    </w:p>
    <w:p w14:paraId="26F77A3A" w14:textId="77777777" w:rsidR="009411E6" w:rsidRDefault="009411E6" w:rsidP="009411E6">
      <w:pPr>
        <w:pStyle w:val="afb"/>
        <w:ind w:left="1382" w:hanging="855"/>
        <w:rPr>
          <w:rFonts w:hint="eastAsia"/>
        </w:rPr>
      </w:pPr>
      <w:r>
        <w:rPr>
          <w:rFonts w:hint="eastAsia"/>
        </w:rPr>
        <w:t>案由：</w:t>
      </w:r>
      <w:r w:rsidRPr="006A4007">
        <w:rPr>
          <w:rFonts w:hint="eastAsia"/>
          <w:spacing w:val="-2"/>
        </w:rPr>
        <w:t>本</w:t>
      </w:r>
      <w:r w:rsidRPr="00437DC1">
        <w:rPr>
          <w:rFonts w:hint="eastAsia"/>
          <w:spacing w:val="6"/>
        </w:rPr>
        <w:t>院委員賴瑞隆等</w:t>
      </w:r>
      <w:r w:rsidRPr="00437DC1">
        <w:rPr>
          <w:rFonts w:hint="eastAsia"/>
          <w:spacing w:val="6"/>
        </w:rPr>
        <w:t>16</w:t>
      </w:r>
      <w:r w:rsidRPr="00437DC1">
        <w:rPr>
          <w:rFonts w:hint="eastAsia"/>
          <w:spacing w:val="6"/>
        </w:rPr>
        <w:t>人，鑒於無照駕駛行為嚴重危害道路</w:t>
      </w:r>
      <w:r w:rsidRPr="00437DC1">
        <w:rPr>
          <w:rFonts w:hint="eastAsia"/>
          <w:spacing w:val="0"/>
        </w:rPr>
        <w:t>交通安全，對用路人及社會大眾安全產生重大威脅，現行罰則不</w:t>
      </w:r>
      <w:r w:rsidRPr="00437DC1">
        <w:rPr>
          <w:rFonts w:hint="eastAsia"/>
          <w:spacing w:val="8"/>
        </w:rPr>
        <w:t>足以有效嚇阻，為提高違規成本、加強違規駕駛之處罰，</w:t>
      </w:r>
      <w:r w:rsidRPr="00437DC1">
        <w:rPr>
          <w:rFonts w:hint="eastAsia"/>
          <w:spacing w:val="10"/>
        </w:rPr>
        <w:t>以遏止無照駕駛行為，爰擬具「道路交通管理處罰條例</w:t>
      </w:r>
      <w:r w:rsidRPr="00437DC1">
        <w:rPr>
          <w:rFonts w:hint="eastAsia"/>
          <w:spacing w:val="-4"/>
        </w:rPr>
        <w:t>第二十一條</w:t>
      </w:r>
      <w:r w:rsidRPr="00437DC1">
        <w:rPr>
          <w:rFonts w:hint="eastAsia"/>
          <w:spacing w:val="0"/>
        </w:rPr>
        <w:t>條文修正草案」。是否有當？敬請公決</w:t>
      </w:r>
      <w:r>
        <w:rPr>
          <w:rFonts w:hint="eastAsia"/>
        </w:rPr>
        <w:t>。</w:t>
      </w:r>
    </w:p>
    <w:p w14:paraId="7F18D93C" w14:textId="77777777" w:rsidR="009411E6" w:rsidRPr="009411E6" w:rsidRDefault="009411E6" w:rsidP="009411E6">
      <w:pPr>
        <w:pStyle w:val="afb"/>
        <w:ind w:left="1382" w:hanging="855"/>
        <w:rPr>
          <w:rFonts w:hint="eastAsia"/>
        </w:rPr>
      </w:pPr>
    </w:p>
    <w:p w14:paraId="7752CEA6" w14:textId="77777777" w:rsidR="009411E6" w:rsidRDefault="009411E6" w:rsidP="009411E6">
      <w:pPr>
        <w:pStyle w:val="a4"/>
        <w:ind w:left="633" w:hanging="633"/>
        <w:rPr>
          <w:rFonts w:hint="eastAsia"/>
        </w:rPr>
      </w:pPr>
      <w:r>
        <w:rPr>
          <w:rFonts w:hint="eastAsia"/>
        </w:rPr>
        <w:t>說明：</w:t>
      </w:r>
    </w:p>
    <w:p w14:paraId="3ECEC040" w14:textId="77777777" w:rsidR="009411E6" w:rsidRDefault="009411E6" w:rsidP="009411E6">
      <w:pPr>
        <w:pStyle w:val="afffff0"/>
        <w:ind w:left="633" w:hanging="422"/>
        <w:rPr>
          <w:rFonts w:hint="eastAsia"/>
        </w:rPr>
      </w:pPr>
      <w:r>
        <w:rPr>
          <w:rFonts w:hint="eastAsia"/>
        </w:rPr>
        <w:t>一、依據現行「道路交通管理處罰條例」第二十一條規定，汽車駕駛人如未領有駕駛執照、使用偽造執照、駕駛執照被吊銷後仍駕駛等情形，處以新臺幣六千元以上二萬四千元以下罰鍰。然而，實務上仍屢見無照駕駛案件發生，罰則顯然不足以產生嚇阻效果。</w:t>
      </w:r>
    </w:p>
    <w:p w14:paraId="1CB21A2A" w14:textId="77777777" w:rsidR="009411E6" w:rsidRDefault="009411E6" w:rsidP="009411E6">
      <w:pPr>
        <w:pStyle w:val="afffff0"/>
        <w:ind w:left="633" w:hanging="422"/>
        <w:rPr>
          <w:rFonts w:hint="eastAsia"/>
        </w:rPr>
      </w:pPr>
      <w:r>
        <w:rPr>
          <w:rFonts w:hint="eastAsia"/>
        </w:rPr>
        <w:t>二、為強化對無照駕駛行為之管制，提升駕駛人守法意識，本修正草案擬將罰鍰金額提高至新臺幣一萬二千元以上四萬八千元以下，並針對累犯或造成重大交通事故者，加重處罰，以維護公共安全。</w:t>
      </w:r>
    </w:p>
    <w:p w14:paraId="77A27899" w14:textId="77777777" w:rsidR="009411E6" w:rsidRDefault="009411E6" w:rsidP="009411E6"/>
    <w:p w14:paraId="2EF98064" w14:textId="77777777" w:rsidR="009411E6" w:rsidRDefault="009411E6" w:rsidP="009411E6">
      <w:pPr>
        <w:pStyle w:val="-"/>
        <w:ind w:left="3165" w:right="633" w:hanging="844"/>
        <w:rPr>
          <w:rFonts w:hint="eastAsia"/>
        </w:rPr>
      </w:pPr>
      <w:r>
        <w:rPr>
          <w:rFonts w:hint="eastAsia"/>
        </w:rPr>
        <w:t xml:space="preserve">提案人：賴瑞隆　　</w:t>
      </w:r>
    </w:p>
    <w:p w14:paraId="34BF4B14" w14:textId="77777777" w:rsidR="009411E6" w:rsidRDefault="009411E6" w:rsidP="009411E6">
      <w:pPr>
        <w:pStyle w:val="-"/>
        <w:ind w:left="3165" w:right="633" w:hanging="844"/>
        <w:rPr>
          <w:rFonts w:hint="eastAsia"/>
        </w:rPr>
      </w:pPr>
      <w:r>
        <w:rPr>
          <w:rFonts w:hint="eastAsia"/>
        </w:rPr>
        <w:t xml:space="preserve">連署人：劉建國　　郭昱晴　　王正旭　　李坤城　　林楚茵　　徐富癸　　陳秀寳　　林月琴　　沈伯洋　　張雅琳　　林俊憲　　陳俊宇　　陳素月　　邱志偉　　吳沛憶　　</w:t>
      </w:r>
    </w:p>
    <w:p w14:paraId="29B0146F" w14:textId="77777777" w:rsidR="009411E6" w:rsidRDefault="009411E6" w:rsidP="009411E6"/>
    <w:p w14:paraId="630CBBD1" w14:textId="77777777" w:rsidR="009411E6" w:rsidRDefault="009411E6" w:rsidP="009411E6">
      <w:pPr>
        <w:pStyle w:val="affffe"/>
        <w:ind w:firstLine="422"/>
        <w:sectPr w:rsidR="009411E6" w:rsidSect="00E57E9C">
          <w:headerReference w:type="even" r:id="rId8"/>
          <w:headerReference w:type="default" r:id="rId9"/>
          <w:footerReference w:type="even" r:id="rId10"/>
          <w:footerReference w:type="default" r:id="rId11"/>
          <w:type w:val="continuous"/>
          <w:pgSz w:w="11906" w:h="16838" w:code="9"/>
          <w:pgMar w:top="1984" w:right="1417" w:bottom="1417" w:left="1417" w:header="1417" w:footer="850" w:gutter="0"/>
          <w:pgNumType w:start="103"/>
          <w:cols w:space="720"/>
          <w:docGrid w:type="linesAndChars" w:linePitch="335" w:charSpace="200"/>
        </w:sectPr>
      </w:pPr>
    </w:p>
    <w:p w14:paraId="7A8E246D" w14:textId="77777777" w:rsidR="009411E6" w:rsidRDefault="009411E6" w:rsidP="009411E6">
      <w:pPr>
        <w:spacing w:line="14" w:lineRule="exact"/>
        <w:sectPr w:rsidR="009411E6" w:rsidSect="009411E6">
          <w:pgSz w:w="11906" w:h="16838" w:code="9"/>
          <w:pgMar w:top="1984" w:right="1417" w:bottom="1417" w:left="1417" w:header="1417" w:footer="850" w:gutter="0"/>
          <w:cols w:space="720"/>
          <w:docGrid w:type="linesAndChars" w:linePitch="335" w:charSpace="200"/>
        </w:sectPr>
      </w:pPr>
    </w:p>
    <w:tbl>
      <w:tblPr>
        <w:tblW w:w="5000" w:type="pct"/>
        <w:tblBorders>
          <w:left w:val="single" w:sz="12" w:space="0" w:color="auto"/>
          <w:right w:val="single" w:sz="12" w:space="0" w:color="auto"/>
          <w:insideH w:val="single" w:sz="4" w:space="0" w:color="auto"/>
          <w:insideV w:val="single" w:sz="4" w:space="0" w:color="auto"/>
        </w:tblBorders>
        <w:tblCellMar>
          <w:top w:w="28" w:type="dxa"/>
          <w:left w:w="28" w:type="dxa"/>
          <w:bottom w:w="28" w:type="dxa"/>
          <w:right w:w="28" w:type="dxa"/>
        </w:tblCellMar>
        <w:tblLook w:val="04A0" w:firstRow="1" w:lastRow="0" w:firstColumn="1" w:lastColumn="0" w:noHBand="0" w:noVBand="1"/>
      </w:tblPr>
      <w:tblGrid>
        <w:gridCol w:w="3042"/>
        <w:gridCol w:w="3043"/>
        <w:gridCol w:w="3043"/>
      </w:tblGrid>
      <w:tr w:rsidR="009411E6" w14:paraId="56E1A0BC" w14:textId="77777777" w:rsidTr="00EF1D6D">
        <w:tc>
          <w:tcPr>
            <w:tcW w:w="9128" w:type="dxa"/>
            <w:gridSpan w:val="3"/>
            <w:tcBorders>
              <w:top w:val="nil"/>
              <w:left w:val="nil"/>
              <w:bottom w:val="nil"/>
              <w:right w:val="nil"/>
            </w:tcBorders>
          </w:tcPr>
          <w:p w14:paraId="3A187231" w14:textId="77777777" w:rsidR="009411E6" w:rsidRPr="00EF1D6D" w:rsidRDefault="009411E6" w:rsidP="00EF1D6D">
            <w:pPr>
              <w:spacing w:before="105" w:after="105" w:line="480" w:lineRule="exact"/>
              <w:ind w:leftChars="500" w:left="1055"/>
              <w:rPr>
                <w:rFonts w:ascii="標楷體" w:eastAsia="標楷體" w:hAnsi="標楷體" w:hint="eastAsia"/>
                <w:sz w:val="28"/>
              </w:rPr>
            </w:pPr>
            <w:r w:rsidRPr="00EF1D6D">
              <w:rPr>
                <w:rFonts w:ascii="標楷體" w:eastAsia="標楷體" w:hAnsi="標楷體"/>
                <w:sz w:val="28"/>
              </w:rPr>
              <w:br w:type="page"/>
              <w:t>道路交通管理處罰條例第二十一條條文修正草案對照表</w:t>
            </w:r>
            <w:bookmarkStart w:id="0" w:name="TA4230157"/>
            <w:bookmarkEnd w:id="0"/>
          </w:p>
        </w:tc>
      </w:tr>
      <w:tr w:rsidR="009411E6" w14:paraId="3D5C90AE" w14:textId="77777777" w:rsidTr="00EF1D6D">
        <w:tc>
          <w:tcPr>
            <w:tcW w:w="3042" w:type="dxa"/>
            <w:tcBorders>
              <w:top w:val="nil"/>
            </w:tcBorders>
          </w:tcPr>
          <w:p w14:paraId="28E02B75" w14:textId="77777777" w:rsidR="009411E6" w:rsidRDefault="009411E6" w:rsidP="00EF1D6D">
            <w:pPr>
              <w:pStyle w:val="aff8"/>
              <w:ind w:left="105" w:right="105"/>
              <w:rPr>
                <w:rFonts w:hint="eastAsia"/>
              </w:rPr>
            </w:pPr>
            <w:r>
              <w:rPr>
                <w:rFonts w:hint="eastAsia"/>
              </w:rPr>
              <w:pict w14:anchorId="019811AF">
                <v:line id="DW7875264" o:spid="_x0000_s1027" style="position:absolute;left:0;text-align:left;z-index:251658240;mso-position-horizontal-relative:text;mso-position-vertical-relative:text" from="-2pt,-.7pt" to="455.8pt,-.7pt" strokeweight="1.5pt"/>
              </w:pict>
            </w:r>
            <w:r>
              <w:rPr>
                <w:rFonts w:hint="eastAsia"/>
              </w:rPr>
              <w:t>修正條文</w:t>
            </w:r>
          </w:p>
        </w:tc>
        <w:tc>
          <w:tcPr>
            <w:tcW w:w="3043" w:type="dxa"/>
            <w:tcBorders>
              <w:top w:val="nil"/>
            </w:tcBorders>
          </w:tcPr>
          <w:p w14:paraId="3AEFF535" w14:textId="77777777" w:rsidR="009411E6" w:rsidRDefault="009411E6" w:rsidP="00EF1D6D">
            <w:pPr>
              <w:pStyle w:val="aff8"/>
              <w:ind w:left="105" w:right="105"/>
              <w:rPr>
                <w:rFonts w:hint="eastAsia"/>
              </w:rPr>
            </w:pPr>
            <w:r>
              <w:rPr>
                <w:rFonts w:hint="eastAsia"/>
              </w:rPr>
              <w:t>現行條文</w:t>
            </w:r>
          </w:p>
        </w:tc>
        <w:tc>
          <w:tcPr>
            <w:tcW w:w="3043" w:type="dxa"/>
            <w:tcBorders>
              <w:top w:val="nil"/>
            </w:tcBorders>
          </w:tcPr>
          <w:p w14:paraId="229EB398" w14:textId="77777777" w:rsidR="009411E6" w:rsidRDefault="009411E6" w:rsidP="00EF1D6D">
            <w:pPr>
              <w:pStyle w:val="aff8"/>
              <w:ind w:left="105" w:right="105"/>
              <w:rPr>
                <w:rFonts w:hint="eastAsia"/>
              </w:rPr>
            </w:pPr>
            <w:r>
              <w:rPr>
                <w:rFonts w:hint="eastAsia"/>
              </w:rPr>
              <w:t>說明</w:t>
            </w:r>
          </w:p>
        </w:tc>
      </w:tr>
      <w:tr w:rsidR="009411E6" w14:paraId="7EC0D1EF" w14:textId="77777777" w:rsidTr="00EF1D6D">
        <w:tc>
          <w:tcPr>
            <w:tcW w:w="3042" w:type="dxa"/>
          </w:tcPr>
          <w:p w14:paraId="23274179" w14:textId="77777777" w:rsidR="009411E6" w:rsidRDefault="009411E6" w:rsidP="00EF1D6D">
            <w:pPr>
              <w:spacing w:line="315" w:lineRule="exact"/>
              <w:ind w:leftChars="50" w:left="316" w:rightChars="50" w:right="105" w:hangingChars="100" w:hanging="211"/>
              <w:rPr>
                <w:rFonts w:hint="eastAsia"/>
              </w:rPr>
            </w:pPr>
            <w:r>
              <w:rPr>
                <w:rFonts w:hint="eastAsia"/>
              </w:rPr>
              <w:t>第二十一條　汽車駕駛人有下列情形之一者，處新臺幣</w:t>
            </w:r>
            <w:r w:rsidRPr="00EF1D6D">
              <w:rPr>
                <w:rFonts w:hint="eastAsia"/>
                <w:u w:val="single"/>
              </w:rPr>
              <w:t>一萬二</w:t>
            </w:r>
            <w:r>
              <w:rPr>
                <w:rFonts w:hint="eastAsia"/>
              </w:rPr>
              <w:t>千元以上</w:t>
            </w:r>
            <w:r w:rsidRPr="00EF1D6D">
              <w:rPr>
                <w:rFonts w:hint="eastAsia"/>
                <w:u w:val="single"/>
              </w:rPr>
              <w:t>四</w:t>
            </w:r>
            <w:r>
              <w:rPr>
                <w:rFonts w:hint="eastAsia"/>
              </w:rPr>
              <w:t>萬</w:t>
            </w:r>
            <w:r w:rsidRPr="00EF1D6D">
              <w:rPr>
                <w:rFonts w:hint="eastAsia"/>
                <w:u w:val="single"/>
              </w:rPr>
              <w:t>八</w:t>
            </w:r>
            <w:r>
              <w:rPr>
                <w:rFonts w:hint="eastAsia"/>
              </w:rPr>
              <w:t>千元以下罰鍰，並當場禁止其駕駛：</w:t>
            </w:r>
          </w:p>
          <w:p w14:paraId="340785C4" w14:textId="77777777" w:rsidR="009411E6" w:rsidRDefault="009411E6" w:rsidP="00EF1D6D">
            <w:pPr>
              <w:spacing w:line="315" w:lineRule="exact"/>
              <w:ind w:leftChars="150" w:left="527" w:rightChars="50" w:right="105" w:hangingChars="100" w:hanging="211"/>
              <w:rPr>
                <w:rFonts w:hint="eastAsia"/>
              </w:rPr>
            </w:pPr>
            <w:r>
              <w:rPr>
                <w:rFonts w:hint="eastAsia"/>
              </w:rPr>
              <w:t>一、未領有駕駛執照駕駛小型車或機車。</w:t>
            </w:r>
          </w:p>
          <w:p w14:paraId="1FA37CA2" w14:textId="77777777" w:rsidR="009411E6" w:rsidRDefault="009411E6" w:rsidP="00EF1D6D">
            <w:pPr>
              <w:spacing w:line="315" w:lineRule="exact"/>
              <w:ind w:leftChars="150" w:left="527" w:rightChars="50" w:right="105" w:hangingChars="100" w:hanging="211"/>
              <w:rPr>
                <w:rFonts w:hint="eastAsia"/>
              </w:rPr>
            </w:pPr>
            <w:r>
              <w:rPr>
                <w:rFonts w:hint="eastAsia"/>
              </w:rPr>
              <w:t>二、領有機車駕駛執照，駕駛小型車。</w:t>
            </w:r>
          </w:p>
          <w:p w14:paraId="5DF110D1" w14:textId="77777777" w:rsidR="009411E6" w:rsidRDefault="009411E6" w:rsidP="00EF1D6D">
            <w:pPr>
              <w:spacing w:line="315" w:lineRule="exact"/>
              <w:ind w:leftChars="150" w:left="527" w:rightChars="50" w:right="105" w:hangingChars="100" w:hanging="211"/>
              <w:rPr>
                <w:rFonts w:hint="eastAsia"/>
              </w:rPr>
            </w:pPr>
            <w:r>
              <w:rPr>
                <w:rFonts w:hint="eastAsia"/>
              </w:rPr>
              <w:t>三、使用偽造、變造或矇領之駕駛執照駕駛小型車或機車。</w:t>
            </w:r>
          </w:p>
          <w:p w14:paraId="041F0416" w14:textId="77777777" w:rsidR="009411E6" w:rsidRDefault="009411E6" w:rsidP="00EF1D6D">
            <w:pPr>
              <w:spacing w:line="315" w:lineRule="exact"/>
              <w:ind w:leftChars="150" w:left="527" w:rightChars="50" w:right="105" w:hangingChars="100" w:hanging="211"/>
              <w:rPr>
                <w:rFonts w:hint="eastAsia"/>
              </w:rPr>
            </w:pPr>
            <w:r>
              <w:rPr>
                <w:rFonts w:hint="eastAsia"/>
              </w:rPr>
              <w:t>四、駕駛執照業經吊銷、註銷仍駕駛小型車或機車。</w:t>
            </w:r>
          </w:p>
          <w:p w14:paraId="34EC7185" w14:textId="77777777" w:rsidR="009411E6" w:rsidRDefault="009411E6" w:rsidP="00EF1D6D">
            <w:pPr>
              <w:spacing w:line="315" w:lineRule="exact"/>
              <w:ind w:leftChars="150" w:left="527" w:rightChars="50" w:right="105" w:hangingChars="100" w:hanging="211"/>
              <w:rPr>
                <w:rFonts w:hint="eastAsia"/>
              </w:rPr>
            </w:pPr>
            <w:r>
              <w:rPr>
                <w:rFonts w:hint="eastAsia"/>
              </w:rPr>
              <w:t>五、駕駛執照吊扣期間駕駛小型車或機車。</w:t>
            </w:r>
          </w:p>
          <w:p w14:paraId="6DCBD7A0" w14:textId="77777777" w:rsidR="009411E6" w:rsidRDefault="009411E6" w:rsidP="00EF1D6D">
            <w:pPr>
              <w:spacing w:line="315" w:lineRule="exact"/>
              <w:ind w:leftChars="150" w:left="527" w:rightChars="50" w:right="105" w:hangingChars="100" w:hanging="211"/>
              <w:rPr>
                <w:rFonts w:hint="eastAsia"/>
              </w:rPr>
            </w:pPr>
            <w:r>
              <w:rPr>
                <w:rFonts w:hint="eastAsia"/>
              </w:rPr>
              <w:t>六、領有學習駕駛證，而無領有駕駛執照之駕駛人在旁指導，在駕駛學習場外學習駕車。</w:t>
            </w:r>
          </w:p>
          <w:p w14:paraId="401C0CF0" w14:textId="77777777" w:rsidR="009411E6" w:rsidRDefault="009411E6" w:rsidP="00EF1D6D">
            <w:pPr>
              <w:spacing w:line="315" w:lineRule="exact"/>
              <w:ind w:leftChars="150" w:left="527" w:rightChars="50" w:right="105" w:hangingChars="100" w:hanging="211"/>
              <w:rPr>
                <w:rFonts w:hint="eastAsia"/>
              </w:rPr>
            </w:pPr>
            <w:r>
              <w:rPr>
                <w:rFonts w:hint="eastAsia"/>
              </w:rPr>
              <w:t>七、領有學習駕駛證，在駕駛學習場外未經許可之學習駕駛道路或規定時間駕車。</w:t>
            </w:r>
          </w:p>
          <w:p w14:paraId="0F2917C0" w14:textId="77777777" w:rsidR="009411E6" w:rsidRDefault="009411E6" w:rsidP="00EF1D6D">
            <w:pPr>
              <w:spacing w:line="315" w:lineRule="exact"/>
              <w:ind w:leftChars="150" w:left="527" w:rightChars="50" w:right="105" w:hangingChars="100" w:hanging="211"/>
              <w:rPr>
                <w:rFonts w:hint="eastAsia"/>
              </w:rPr>
            </w:pPr>
            <w:r>
              <w:rPr>
                <w:rFonts w:hint="eastAsia"/>
              </w:rPr>
              <w:t>八、未領有駕駛執照，以教導他人學習駕車為業。</w:t>
            </w:r>
          </w:p>
          <w:p w14:paraId="3680DBF2" w14:textId="77777777" w:rsidR="009411E6" w:rsidRDefault="009411E6" w:rsidP="00EF1D6D">
            <w:pPr>
              <w:spacing w:line="315" w:lineRule="exact"/>
              <w:ind w:leftChars="150" w:left="527" w:rightChars="50" w:right="105" w:hangingChars="100" w:hanging="211"/>
              <w:rPr>
                <w:rFonts w:hint="eastAsia"/>
              </w:rPr>
            </w:pPr>
            <w:r>
              <w:rPr>
                <w:rFonts w:hint="eastAsia"/>
              </w:rPr>
              <w:t>九、其他未依駕駛執照之持照條件規定駕車。</w:t>
            </w:r>
          </w:p>
          <w:p w14:paraId="0882996D" w14:textId="77777777" w:rsidR="009411E6" w:rsidRDefault="009411E6" w:rsidP="00EF1D6D">
            <w:pPr>
              <w:spacing w:line="315" w:lineRule="exact"/>
              <w:ind w:leftChars="150" w:left="316" w:rightChars="50" w:right="105" w:firstLineChars="200" w:firstLine="422"/>
              <w:rPr>
                <w:rFonts w:hint="eastAsia"/>
              </w:rPr>
            </w:pPr>
            <w:r>
              <w:rPr>
                <w:rFonts w:hint="eastAsia"/>
              </w:rPr>
              <w:t>汽車駕駛人於五年內違反前項規定二次以上者，處新臺幣</w:t>
            </w:r>
            <w:r w:rsidRPr="00EF1D6D">
              <w:rPr>
                <w:rFonts w:hint="eastAsia"/>
                <w:u w:val="single"/>
              </w:rPr>
              <w:t>四萬八千元</w:t>
            </w:r>
            <w:r>
              <w:rPr>
                <w:rFonts w:hint="eastAsia"/>
              </w:rPr>
              <w:t>罰鍰，並當場禁止其駕駛；如肇事致人重傷或死亡，沒入該汽車。</w:t>
            </w:r>
          </w:p>
          <w:p w14:paraId="15449B27" w14:textId="77777777" w:rsidR="009411E6" w:rsidRDefault="009411E6" w:rsidP="00EF1D6D">
            <w:pPr>
              <w:spacing w:line="315" w:lineRule="exact"/>
              <w:ind w:leftChars="150" w:left="316" w:rightChars="50" w:right="105" w:firstLineChars="200" w:firstLine="422"/>
              <w:rPr>
                <w:rFonts w:hint="eastAsia"/>
              </w:rPr>
            </w:pPr>
            <w:r>
              <w:rPr>
                <w:rFonts w:hint="eastAsia"/>
              </w:rPr>
              <w:t>汽車駕駛人於依本條例第三十五條第一項至第五項吊扣或吊銷駕駛執照期間，違反本條第一項第一款至第</w:t>
            </w:r>
            <w:r>
              <w:rPr>
                <w:rFonts w:hint="eastAsia"/>
              </w:rPr>
              <w:lastRenderedPageBreak/>
              <w:t>五款者，按第一項或第二項所處罰鍰加罰新臺幣一萬二千元罰鍰。</w:t>
            </w:r>
          </w:p>
          <w:p w14:paraId="0400F59F" w14:textId="77777777" w:rsidR="009411E6" w:rsidRDefault="009411E6" w:rsidP="00EF1D6D">
            <w:pPr>
              <w:spacing w:line="315" w:lineRule="exact"/>
              <w:ind w:leftChars="150" w:left="316" w:rightChars="50" w:right="105" w:firstLineChars="200" w:firstLine="422"/>
              <w:rPr>
                <w:rFonts w:hint="eastAsia"/>
              </w:rPr>
            </w:pPr>
            <w:r>
              <w:rPr>
                <w:rFonts w:hint="eastAsia"/>
              </w:rPr>
              <w:t>第一項第九款駕駛執照之持照條件規定，由交通部定之。</w:t>
            </w:r>
          </w:p>
          <w:p w14:paraId="33DB8F0F" w14:textId="77777777" w:rsidR="009411E6" w:rsidRDefault="009411E6" w:rsidP="00EF1D6D">
            <w:pPr>
              <w:spacing w:line="315" w:lineRule="exact"/>
              <w:ind w:leftChars="150" w:left="316" w:rightChars="50" w:right="105" w:firstLineChars="200" w:firstLine="422"/>
              <w:rPr>
                <w:rFonts w:hint="eastAsia"/>
              </w:rPr>
            </w:pPr>
            <w:r>
              <w:rPr>
                <w:rFonts w:hint="eastAsia"/>
              </w:rPr>
              <w:t>第一項第三款及第四款之駕駛執照，均應扣繳之；第五款並吊銷其駕駛執照。</w:t>
            </w:r>
          </w:p>
          <w:p w14:paraId="090BF211" w14:textId="77777777" w:rsidR="009411E6" w:rsidRDefault="009411E6" w:rsidP="00EF1D6D">
            <w:pPr>
              <w:spacing w:line="315" w:lineRule="exact"/>
              <w:ind w:leftChars="150" w:left="316" w:rightChars="50" w:right="105" w:firstLineChars="200" w:firstLine="422"/>
              <w:rPr>
                <w:rFonts w:hint="eastAsia"/>
              </w:rPr>
            </w:pPr>
            <w:r>
              <w:rPr>
                <w:rFonts w:hint="eastAsia"/>
              </w:rPr>
              <w:t>汽車所有人允許第一項第一款至第五款之違規駕駛人駕駛其汽車者，除依第一項規定處罰鍰外，並吊扣其汽車牌照一個月；五年內違反二次者，吊扣其汽車牌照三個月；五年內違反三次以上者，吊扣其汽車牌照六個月。但其已善盡查證駕駛人駕駛執照資格之注意，或縱加以相當注意而仍不免發生違規者，不在此限。</w:t>
            </w:r>
          </w:p>
          <w:p w14:paraId="2A5231D2" w14:textId="77777777" w:rsidR="009411E6" w:rsidRDefault="009411E6" w:rsidP="00EF1D6D">
            <w:pPr>
              <w:spacing w:line="315" w:lineRule="exact"/>
              <w:ind w:leftChars="150" w:left="316" w:rightChars="50" w:right="105" w:firstLineChars="200" w:firstLine="422"/>
              <w:rPr>
                <w:rFonts w:hint="eastAsia"/>
              </w:rPr>
            </w:pPr>
            <w:r>
              <w:rPr>
                <w:rFonts w:hint="eastAsia"/>
              </w:rPr>
              <w:t>十四歲以上未成年之人，違反第一項第一款或第三款規定者，交通勤務警察或依法令執行交通稽查任務人員應將違規事實以書面或其他方式通知其法定代理人或監護人。</w:t>
            </w:r>
          </w:p>
        </w:tc>
        <w:tc>
          <w:tcPr>
            <w:tcW w:w="3043" w:type="dxa"/>
          </w:tcPr>
          <w:p w14:paraId="2E4E0F3F" w14:textId="77777777" w:rsidR="009411E6" w:rsidRDefault="009411E6" w:rsidP="00EF1D6D">
            <w:pPr>
              <w:spacing w:line="315" w:lineRule="exact"/>
              <w:ind w:leftChars="50" w:left="316" w:rightChars="50" w:right="105" w:hangingChars="100" w:hanging="211"/>
              <w:rPr>
                <w:rFonts w:hint="eastAsia"/>
              </w:rPr>
            </w:pPr>
            <w:r>
              <w:rPr>
                <w:rFonts w:hint="eastAsia"/>
              </w:rPr>
              <w:lastRenderedPageBreak/>
              <w:t>第二十一條　汽車駕駛人有下列情形之一者，處新臺幣六千元以上二萬四千元以下罰鍰，並當場禁止其駕駛：</w:t>
            </w:r>
          </w:p>
          <w:p w14:paraId="03ABA215" w14:textId="77777777" w:rsidR="009411E6" w:rsidRDefault="009411E6" w:rsidP="00EF1D6D">
            <w:pPr>
              <w:spacing w:line="315" w:lineRule="exact"/>
              <w:ind w:leftChars="150" w:left="527" w:rightChars="50" w:right="105" w:hangingChars="100" w:hanging="211"/>
              <w:rPr>
                <w:rFonts w:hint="eastAsia"/>
              </w:rPr>
            </w:pPr>
            <w:r>
              <w:rPr>
                <w:rFonts w:hint="eastAsia"/>
              </w:rPr>
              <w:t>一、未領有駕駛執照駕駛小型車或機車。</w:t>
            </w:r>
          </w:p>
          <w:p w14:paraId="6A75A9F6" w14:textId="77777777" w:rsidR="009411E6" w:rsidRDefault="009411E6" w:rsidP="00EF1D6D">
            <w:pPr>
              <w:spacing w:line="315" w:lineRule="exact"/>
              <w:ind w:leftChars="150" w:left="527" w:rightChars="50" w:right="105" w:hangingChars="100" w:hanging="211"/>
              <w:rPr>
                <w:rFonts w:hint="eastAsia"/>
              </w:rPr>
            </w:pPr>
            <w:r>
              <w:rPr>
                <w:rFonts w:hint="eastAsia"/>
              </w:rPr>
              <w:t>二、領有機車駕駛執照，駕駛小型車。</w:t>
            </w:r>
          </w:p>
          <w:p w14:paraId="3F063442" w14:textId="77777777" w:rsidR="009411E6" w:rsidRDefault="009411E6" w:rsidP="00EF1D6D">
            <w:pPr>
              <w:spacing w:line="315" w:lineRule="exact"/>
              <w:ind w:leftChars="150" w:left="527" w:rightChars="50" w:right="105" w:hangingChars="100" w:hanging="211"/>
              <w:rPr>
                <w:rFonts w:hint="eastAsia"/>
              </w:rPr>
            </w:pPr>
            <w:r>
              <w:rPr>
                <w:rFonts w:hint="eastAsia"/>
              </w:rPr>
              <w:t>三、使用偽造、變造或矇領之駕駛執照駕駛小型車或機車。</w:t>
            </w:r>
          </w:p>
          <w:p w14:paraId="6C0FA569" w14:textId="77777777" w:rsidR="009411E6" w:rsidRDefault="009411E6" w:rsidP="00EF1D6D">
            <w:pPr>
              <w:spacing w:line="315" w:lineRule="exact"/>
              <w:ind w:leftChars="150" w:left="527" w:rightChars="50" w:right="105" w:hangingChars="100" w:hanging="211"/>
              <w:rPr>
                <w:rFonts w:hint="eastAsia"/>
              </w:rPr>
            </w:pPr>
            <w:r>
              <w:rPr>
                <w:rFonts w:hint="eastAsia"/>
              </w:rPr>
              <w:t>四、駕駛執照業經吊銷、註銷仍駕駛小型車或機車。</w:t>
            </w:r>
          </w:p>
          <w:p w14:paraId="2F499A64" w14:textId="77777777" w:rsidR="009411E6" w:rsidRDefault="009411E6" w:rsidP="00EF1D6D">
            <w:pPr>
              <w:spacing w:line="315" w:lineRule="exact"/>
              <w:ind w:leftChars="150" w:left="527" w:rightChars="50" w:right="105" w:hangingChars="100" w:hanging="211"/>
              <w:rPr>
                <w:rFonts w:hint="eastAsia"/>
              </w:rPr>
            </w:pPr>
            <w:r>
              <w:rPr>
                <w:rFonts w:hint="eastAsia"/>
              </w:rPr>
              <w:t>五、駕駛執照吊扣期間駕駛小型車或機車。</w:t>
            </w:r>
          </w:p>
          <w:p w14:paraId="35B4C1E0" w14:textId="77777777" w:rsidR="009411E6" w:rsidRDefault="009411E6" w:rsidP="00EF1D6D">
            <w:pPr>
              <w:spacing w:line="315" w:lineRule="exact"/>
              <w:ind w:leftChars="150" w:left="527" w:rightChars="50" w:right="105" w:hangingChars="100" w:hanging="211"/>
              <w:rPr>
                <w:rFonts w:hint="eastAsia"/>
              </w:rPr>
            </w:pPr>
            <w:r>
              <w:rPr>
                <w:rFonts w:hint="eastAsia"/>
              </w:rPr>
              <w:t>六、領有學習駕駛證，而無領有駕駛執照之駕駛人在旁指導，在駕駛學習場外學習駕車。</w:t>
            </w:r>
          </w:p>
          <w:p w14:paraId="727E7627" w14:textId="77777777" w:rsidR="009411E6" w:rsidRDefault="009411E6" w:rsidP="00EF1D6D">
            <w:pPr>
              <w:spacing w:line="315" w:lineRule="exact"/>
              <w:ind w:leftChars="150" w:left="527" w:rightChars="50" w:right="105" w:hangingChars="100" w:hanging="211"/>
              <w:rPr>
                <w:rFonts w:hint="eastAsia"/>
              </w:rPr>
            </w:pPr>
            <w:r>
              <w:rPr>
                <w:rFonts w:hint="eastAsia"/>
              </w:rPr>
              <w:t>七、領有學習駕駛證，在駕駛學習場外未經許可之學習駕駛道路或規定時間駕車。</w:t>
            </w:r>
          </w:p>
          <w:p w14:paraId="7887B6D1" w14:textId="77777777" w:rsidR="009411E6" w:rsidRDefault="009411E6" w:rsidP="00EF1D6D">
            <w:pPr>
              <w:spacing w:line="315" w:lineRule="exact"/>
              <w:ind w:leftChars="150" w:left="527" w:rightChars="50" w:right="105" w:hangingChars="100" w:hanging="211"/>
              <w:rPr>
                <w:rFonts w:hint="eastAsia"/>
              </w:rPr>
            </w:pPr>
            <w:r>
              <w:rPr>
                <w:rFonts w:hint="eastAsia"/>
              </w:rPr>
              <w:t>八、未領有駕駛執照，以教導他人學習駕車為業。</w:t>
            </w:r>
          </w:p>
          <w:p w14:paraId="097D6B7C" w14:textId="77777777" w:rsidR="009411E6" w:rsidRDefault="009411E6" w:rsidP="00EF1D6D">
            <w:pPr>
              <w:spacing w:line="315" w:lineRule="exact"/>
              <w:ind w:leftChars="150" w:left="527" w:rightChars="50" w:right="105" w:hangingChars="100" w:hanging="211"/>
              <w:rPr>
                <w:rFonts w:hint="eastAsia"/>
              </w:rPr>
            </w:pPr>
            <w:r>
              <w:rPr>
                <w:rFonts w:hint="eastAsia"/>
              </w:rPr>
              <w:t>九、其他未依駕駛執照之持照條件規定駕車。</w:t>
            </w:r>
          </w:p>
          <w:p w14:paraId="2B913BC1" w14:textId="77777777" w:rsidR="009411E6" w:rsidRDefault="009411E6" w:rsidP="00EF1D6D">
            <w:pPr>
              <w:spacing w:line="315" w:lineRule="exact"/>
              <w:ind w:leftChars="150" w:left="316" w:rightChars="50" w:right="105" w:firstLineChars="200" w:firstLine="422"/>
              <w:rPr>
                <w:rFonts w:hint="eastAsia"/>
              </w:rPr>
            </w:pPr>
            <w:r>
              <w:rPr>
                <w:rFonts w:hint="eastAsia"/>
              </w:rPr>
              <w:t>汽車駕駛人於五年內違反前項規定二次以上者，處新臺幣二萬四千元罰鍰，並當場禁止其駕駛；如肇事致人重傷或死亡，</w:t>
            </w:r>
            <w:r w:rsidRPr="00EF1D6D">
              <w:rPr>
                <w:rFonts w:hint="eastAsia"/>
                <w:u w:val="single"/>
              </w:rPr>
              <w:t>得</w:t>
            </w:r>
            <w:r>
              <w:rPr>
                <w:rFonts w:hint="eastAsia"/>
              </w:rPr>
              <w:t>沒入該汽車。</w:t>
            </w:r>
          </w:p>
          <w:p w14:paraId="7DAE2E6E" w14:textId="77777777" w:rsidR="009411E6" w:rsidRDefault="009411E6" w:rsidP="00EF1D6D">
            <w:pPr>
              <w:spacing w:line="315" w:lineRule="exact"/>
              <w:ind w:leftChars="150" w:left="316" w:rightChars="50" w:right="105" w:firstLineChars="200" w:firstLine="422"/>
              <w:rPr>
                <w:rFonts w:hint="eastAsia"/>
              </w:rPr>
            </w:pPr>
            <w:r>
              <w:rPr>
                <w:rFonts w:hint="eastAsia"/>
              </w:rPr>
              <w:t>汽車駕駛人於依本條例第三十五條第一項至第五項吊扣或吊銷駕駛執照期間，違反本條第一項第一款至第五款者，按第一項或第二項</w:t>
            </w:r>
            <w:r>
              <w:rPr>
                <w:rFonts w:hint="eastAsia"/>
              </w:rPr>
              <w:lastRenderedPageBreak/>
              <w:t>所處罰鍰加罰新臺幣一萬二千元罰鍰。</w:t>
            </w:r>
          </w:p>
          <w:p w14:paraId="1E383191" w14:textId="77777777" w:rsidR="009411E6" w:rsidRDefault="009411E6" w:rsidP="00EF1D6D">
            <w:pPr>
              <w:spacing w:line="315" w:lineRule="exact"/>
              <w:ind w:leftChars="150" w:left="316" w:rightChars="50" w:right="105" w:firstLineChars="200" w:firstLine="422"/>
              <w:rPr>
                <w:rFonts w:hint="eastAsia"/>
              </w:rPr>
            </w:pPr>
            <w:r>
              <w:rPr>
                <w:rFonts w:hint="eastAsia"/>
              </w:rPr>
              <w:t>第一項第九款駕駛執照之持照條件規定，由交通部定之。</w:t>
            </w:r>
          </w:p>
          <w:p w14:paraId="6CD24809" w14:textId="77777777" w:rsidR="009411E6" w:rsidRDefault="009411E6" w:rsidP="00EF1D6D">
            <w:pPr>
              <w:spacing w:line="315" w:lineRule="exact"/>
              <w:ind w:leftChars="150" w:left="316" w:rightChars="50" w:right="105" w:firstLineChars="200" w:firstLine="422"/>
              <w:rPr>
                <w:rFonts w:hint="eastAsia"/>
              </w:rPr>
            </w:pPr>
            <w:r>
              <w:rPr>
                <w:rFonts w:hint="eastAsia"/>
              </w:rPr>
              <w:t>第一項第三款及第四款之駕駛執照，均應扣繳之；第五款並吊銷其駕駛執照。</w:t>
            </w:r>
          </w:p>
          <w:p w14:paraId="5A228298" w14:textId="77777777" w:rsidR="009411E6" w:rsidRDefault="009411E6" w:rsidP="00EF1D6D">
            <w:pPr>
              <w:spacing w:line="315" w:lineRule="exact"/>
              <w:ind w:leftChars="150" w:left="316" w:rightChars="50" w:right="105" w:firstLineChars="200" w:firstLine="422"/>
              <w:rPr>
                <w:rFonts w:hint="eastAsia"/>
              </w:rPr>
            </w:pPr>
            <w:r>
              <w:rPr>
                <w:rFonts w:hint="eastAsia"/>
              </w:rPr>
              <w:t>汽車所有人允許第一項第一款至第五款之違規駕駛人駕駛其汽車者，除依第一項規定處罰鍰外，並吊扣其汽車牌照一個月；五年內違反二次者，吊扣其汽車牌照三個月；五年內違反三次以上者，吊扣其汽車牌照六個月。但其已善盡查證駕駛人駕駛執照資格之注意，或縱加以相當注意而仍不免發生違規者，不在此限。</w:t>
            </w:r>
          </w:p>
          <w:p w14:paraId="78F8EED6" w14:textId="77777777" w:rsidR="009411E6" w:rsidRDefault="009411E6" w:rsidP="00EF1D6D">
            <w:pPr>
              <w:spacing w:line="315" w:lineRule="exact"/>
              <w:ind w:leftChars="150" w:left="316" w:rightChars="50" w:right="105" w:firstLineChars="200" w:firstLine="422"/>
              <w:rPr>
                <w:rFonts w:hint="eastAsia"/>
              </w:rPr>
            </w:pPr>
            <w:r>
              <w:rPr>
                <w:rFonts w:hint="eastAsia"/>
              </w:rPr>
              <w:t>十四歲以上未成年之人，違反第一項第一款或第三款規定者，交通勤務警察或依法令執行交通稽查任務人員應將違規事實以書面或其他方式通知其法定代理人或監護人。</w:t>
            </w:r>
          </w:p>
        </w:tc>
        <w:tc>
          <w:tcPr>
            <w:tcW w:w="3043" w:type="dxa"/>
          </w:tcPr>
          <w:p w14:paraId="00EF7DFC" w14:textId="77777777" w:rsidR="009411E6" w:rsidRDefault="009411E6" w:rsidP="00EF1D6D">
            <w:pPr>
              <w:spacing w:line="315" w:lineRule="exact"/>
              <w:ind w:leftChars="50" w:left="105" w:rightChars="50" w:right="105"/>
              <w:rPr>
                <w:rFonts w:hint="eastAsia"/>
              </w:rPr>
            </w:pPr>
            <w:r>
              <w:rPr>
                <w:rFonts w:hint="eastAsia"/>
              </w:rPr>
              <w:lastRenderedPageBreak/>
              <w:t>無照駕駛嚴重危害道路交通安全，對用路人及社會大眾安全產生重大威脅，為有效遏止其行為，應予以提高罰鍰。</w:t>
            </w:r>
          </w:p>
        </w:tc>
      </w:tr>
    </w:tbl>
    <w:p w14:paraId="4642B02A" w14:textId="77777777" w:rsidR="00D22A25" w:rsidRDefault="009411E6" w:rsidP="009411E6">
      <w:pPr>
        <w:rPr>
          <w:rFonts w:hint="eastAsia"/>
        </w:rPr>
      </w:pPr>
      <w:r>
        <w:rPr>
          <w:rFonts w:hint="eastAsia"/>
        </w:rPr>
        <w:pict w14:anchorId="41EB2763">
          <v:line id="DW3653789" o:spid="_x0000_s1026" style="position:absolute;left:0;text-align:left;z-index:251657216;mso-position-horizontal-relative:text;mso-position-vertical-relative:text" from="-2.35pt,.2pt" to="455.45pt,.2pt" strokeweight="1.5pt"/>
        </w:pict>
      </w:r>
    </w:p>
    <w:p w14:paraId="076D27AF" w14:textId="77777777" w:rsidR="009411E6" w:rsidRPr="00441B24" w:rsidRDefault="006A4007" w:rsidP="009411E6">
      <w:pPr>
        <w:rPr>
          <w:rFonts w:hint="eastAsia"/>
        </w:rPr>
      </w:pPr>
      <w:r>
        <w:br w:type="page"/>
      </w:r>
    </w:p>
    <w:sectPr w:rsidR="009411E6" w:rsidRPr="00441B24" w:rsidSect="009411E6">
      <w:type w:val="continuous"/>
      <w:pgSz w:w="11906" w:h="16838" w:code="9"/>
      <w:pgMar w:top="1984" w:right="1417" w:bottom="1417" w:left="1417" w:header="1417" w:footer="850" w:gutter="0"/>
      <w:cols w:space="720"/>
      <w:docGrid w:type="linesAndChars" w:linePitch="335" w:charSpace="20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0427678" w14:textId="77777777" w:rsidR="00DE76B4" w:rsidRDefault="00DE76B4">
      <w:r>
        <w:separator/>
      </w:r>
    </w:p>
  </w:endnote>
  <w:endnote w:type="continuationSeparator" w:id="0">
    <w:p w14:paraId="6264BE3E" w14:textId="77777777" w:rsidR="00DE76B4" w:rsidRDefault="00DE76B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細明體">
    <w:altName w:val="MingLiU"/>
    <w:panose1 w:val="02020509000000000000"/>
    <w:charset w:val="88"/>
    <w:family w:val="modern"/>
    <w:pitch w:val="fixed"/>
    <w:sig w:usb0="A00002FF" w:usb1="28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方正新書宋">
    <w:altName w:val="標楷體"/>
    <w:charset w:val="88"/>
    <w:family w:val="script"/>
    <w:pitch w:val="fixed"/>
    <w:sig w:usb0="00000001" w:usb1="080E0000" w:usb2="00000010" w:usb3="00000000" w:csb0="00100000" w:csb1="00000000"/>
  </w:font>
  <w:font w:name="Calibri Light">
    <w:panose1 w:val="020F0302020204030204"/>
    <w:charset w:val="00"/>
    <w:family w:val="swiss"/>
    <w:pitch w:val="variable"/>
    <w:sig w:usb0="E4002EFF" w:usb1="C200247B" w:usb2="00000009" w:usb3="00000000" w:csb0="000001FF" w:csb1="00000000"/>
  </w:font>
  <w:font w:name="標楷體">
    <w:panose1 w:val="03000509000000000000"/>
    <w:charset w:val="88"/>
    <w:family w:val="script"/>
    <w:pitch w:val="fixed"/>
    <w:sig w:usb0="00000003" w:usb1="080E0000" w:usb2="00000016" w:usb3="00000000" w:csb0="00100001" w:csb1="00000000"/>
  </w:font>
  <w:font w:name="微軟正黑體">
    <w:panose1 w:val="020B0604030504040204"/>
    <w:charset w:val="88"/>
    <w:family w:val="swiss"/>
    <w:pitch w:val="variable"/>
    <w:sig w:usb0="000002A7" w:usb1="28CF4400" w:usb2="00000016" w:usb3="00000000" w:csb0="00100009"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159E67F" w14:textId="77777777" w:rsidR="006A4007" w:rsidRPr="00E57E9C" w:rsidRDefault="00E57E9C" w:rsidP="00E57E9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2</w:t>
    </w:r>
    <w: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BB882BD" w14:textId="77777777" w:rsidR="006A4007" w:rsidRPr="00E57E9C" w:rsidRDefault="00E57E9C" w:rsidP="00E57E9C">
    <w:pPr>
      <w:pStyle w:val="afff9"/>
      <w:jc w:val="center"/>
    </w:pPr>
    <w:r>
      <w:rPr>
        <w:rFonts w:hint="eastAsia"/>
      </w:rPr>
      <w:t>委</w:t>
    </w:r>
    <w:r>
      <w:rPr>
        <w:rFonts w:hint="eastAsia"/>
      </w:rPr>
      <w:t xml:space="preserve"> </w:t>
    </w:r>
    <w:r>
      <w:fldChar w:fldCharType="begin"/>
    </w:r>
    <w:r>
      <w:instrText xml:space="preserve"> </w:instrText>
    </w:r>
    <w:r>
      <w:rPr>
        <w:rFonts w:hint="eastAsia"/>
      </w:rPr>
      <w:instrText>PAGE  \* MERGEFORMAT</w:instrText>
    </w:r>
    <w:r>
      <w:instrText xml:space="preserve"> </w:instrText>
    </w:r>
    <w:r>
      <w:fldChar w:fldCharType="separate"/>
    </w:r>
    <w: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7504616" w14:textId="77777777" w:rsidR="00DE76B4" w:rsidRDefault="00DE76B4">
      <w:r>
        <w:separator/>
      </w:r>
    </w:p>
  </w:footnote>
  <w:footnote w:type="continuationSeparator" w:id="0">
    <w:p w14:paraId="0CCAD744" w14:textId="77777777" w:rsidR="00DE76B4" w:rsidRDefault="00DE76B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3BC8B55" w14:textId="77777777" w:rsidR="006A4007" w:rsidRPr="00E57E9C" w:rsidRDefault="00E57E9C" w:rsidP="00E57E9C">
    <w:pPr>
      <w:pStyle w:val="afffa"/>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2BCAF6B" w14:textId="77777777" w:rsidR="006A4007" w:rsidRPr="00E57E9C" w:rsidRDefault="00E57E9C" w:rsidP="00E57E9C">
    <w:pPr>
      <w:pStyle w:val="afffa"/>
      <w:spacing w:line="210" w:lineRule="exact"/>
      <w:jc w:val="center"/>
    </w:pPr>
    <w:r>
      <w:rPr>
        <w:rFonts w:hint="eastAsia"/>
      </w:rPr>
      <w:t>立法院第</w:t>
    </w:r>
    <w:r>
      <w:rPr>
        <w:rFonts w:hint="eastAsia"/>
      </w:rPr>
      <w:t>11</w:t>
    </w:r>
    <w:r>
      <w:rPr>
        <w:rFonts w:hint="eastAsia"/>
      </w:rPr>
      <w:t>屆第</w:t>
    </w:r>
    <w:r>
      <w:rPr>
        <w:rFonts w:hint="eastAsia"/>
      </w:rPr>
      <w:t>3</w:t>
    </w:r>
    <w:r>
      <w:rPr>
        <w:rFonts w:hint="eastAsia"/>
      </w:rPr>
      <w:t>會期第</w:t>
    </w:r>
    <w:r>
      <w:rPr>
        <w:rFonts w:hint="eastAsia"/>
      </w:rPr>
      <w:t>19</w:t>
    </w:r>
    <w:r>
      <w:rPr>
        <w:rFonts w:hint="eastAsia"/>
      </w:rPr>
      <w:t>次會議議案關係文書</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5061F2"/>
    <w:multiLevelType w:val="hybridMultilevel"/>
    <w:tmpl w:val="B310128E"/>
    <w:lvl w:ilvl="0" w:tplc="596864FC">
      <w:start w:val="1"/>
      <w:numFmt w:val="taiwaneseCountingThousand"/>
      <w:lvlText w:val="%1、"/>
      <w:lvlJc w:val="left"/>
      <w:pPr>
        <w:tabs>
          <w:tab w:val="num" w:pos="420"/>
        </w:tabs>
        <w:ind w:left="420" w:hanging="420"/>
      </w:pPr>
      <w:rPr>
        <w:rFonts w:hint="eastAsia"/>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16cid:durableId="9706483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attachedTemplate r:id="rId1"/>
  <w:doNotTrackMoves/>
  <w:defaultTabStop w:val="480"/>
  <w:autoHyphenation/>
  <w:hyphenationZone w:val="142"/>
  <w:evenAndOddHeaders/>
  <w:drawingGridHorizontalSpacing w:val="211"/>
  <w:drawingGridVerticalSpacing w:val="335"/>
  <w:displayHorizontalDrawingGridEvery w:val="0"/>
  <w:noPunctuationKerning/>
  <w:characterSpacingControl w:val="doNotCompress"/>
  <w:hdrShapeDefaults>
    <o:shapedefaults v:ext="edit" spidmax="3074"/>
  </w:hdrShapeDefaults>
  <w:footnotePr>
    <w:footnote w:id="-1"/>
    <w:footnote w:id="0"/>
  </w:footnotePr>
  <w:endnotePr>
    <w:endnote w:id="-1"/>
    <w:endnote w:id="0"/>
  </w:endnotePr>
  <w:compat>
    <w:spaceForUL/>
    <w:balanceSingleByteDoubleByteWidth/>
    <w:doNotLeaveBackslashAlone/>
    <w:ulTrailSpace/>
    <w:doNotExpandShiftReturn/>
    <w:adjustLineHeightInTable/>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411E6"/>
    <w:rsid w:val="00021974"/>
    <w:rsid w:val="000322E4"/>
    <w:rsid w:val="00034179"/>
    <w:rsid w:val="0006260D"/>
    <w:rsid w:val="0007483B"/>
    <w:rsid w:val="00092EFA"/>
    <w:rsid w:val="000B190B"/>
    <w:rsid w:val="000C6344"/>
    <w:rsid w:val="000D2076"/>
    <w:rsid w:val="000E3372"/>
    <w:rsid w:val="000F48AA"/>
    <w:rsid w:val="001132D3"/>
    <w:rsid w:val="001166AB"/>
    <w:rsid w:val="00123301"/>
    <w:rsid w:val="00130626"/>
    <w:rsid w:val="001346DF"/>
    <w:rsid w:val="00152E55"/>
    <w:rsid w:val="00153AD0"/>
    <w:rsid w:val="00174DC3"/>
    <w:rsid w:val="001776A7"/>
    <w:rsid w:val="00192966"/>
    <w:rsid w:val="001A0A32"/>
    <w:rsid w:val="001A5138"/>
    <w:rsid w:val="001A7C69"/>
    <w:rsid w:val="001E1A19"/>
    <w:rsid w:val="001E385A"/>
    <w:rsid w:val="00235073"/>
    <w:rsid w:val="00235BD9"/>
    <w:rsid w:val="00240FA3"/>
    <w:rsid w:val="0024333A"/>
    <w:rsid w:val="00243679"/>
    <w:rsid w:val="00252A12"/>
    <w:rsid w:val="00293B0A"/>
    <w:rsid w:val="002A04DC"/>
    <w:rsid w:val="002A509E"/>
    <w:rsid w:val="002C335B"/>
    <w:rsid w:val="003516B8"/>
    <w:rsid w:val="00355CB3"/>
    <w:rsid w:val="00360394"/>
    <w:rsid w:val="00362E94"/>
    <w:rsid w:val="00372E8D"/>
    <w:rsid w:val="00387860"/>
    <w:rsid w:val="00395E18"/>
    <w:rsid w:val="003A00D7"/>
    <w:rsid w:val="003A6947"/>
    <w:rsid w:val="003B341B"/>
    <w:rsid w:val="003D308B"/>
    <w:rsid w:val="003E1076"/>
    <w:rsid w:val="004034F0"/>
    <w:rsid w:val="004047CB"/>
    <w:rsid w:val="00405CC1"/>
    <w:rsid w:val="004126B4"/>
    <w:rsid w:val="0042704C"/>
    <w:rsid w:val="00437DC1"/>
    <w:rsid w:val="0044045C"/>
    <w:rsid w:val="00441B24"/>
    <w:rsid w:val="00443AB2"/>
    <w:rsid w:val="00453F8A"/>
    <w:rsid w:val="00473B4E"/>
    <w:rsid w:val="00485C17"/>
    <w:rsid w:val="004C459D"/>
    <w:rsid w:val="004D78BA"/>
    <w:rsid w:val="004E74DF"/>
    <w:rsid w:val="004F17A8"/>
    <w:rsid w:val="00542984"/>
    <w:rsid w:val="00545181"/>
    <w:rsid w:val="00552448"/>
    <w:rsid w:val="00572D70"/>
    <w:rsid w:val="005B1DB0"/>
    <w:rsid w:val="00632430"/>
    <w:rsid w:val="00655703"/>
    <w:rsid w:val="006873C4"/>
    <w:rsid w:val="006A4007"/>
    <w:rsid w:val="006B2CB0"/>
    <w:rsid w:val="006C7F9F"/>
    <w:rsid w:val="006D7D23"/>
    <w:rsid w:val="006E2402"/>
    <w:rsid w:val="006E3C20"/>
    <w:rsid w:val="006F10CF"/>
    <w:rsid w:val="006F5861"/>
    <w:rsid w:val="00722A05"/>
    <w:rsid w:val="00732BD2"/>
    <w:rsid w:val="00735FD8"/>
    <w:rsid w:val="007776A4"/>
    <w:rsid w:val="00781901"/>
    <w:rsid w:val="00782F7F"/>
    <w:rsid w:val="007908D5"/>
    <w:rsid w:val="00794FA3"/>
    <w:rsid w:val="007A1C27"/>
    <w:rsid w:val="007A4599"/>
    <w:rsid w:val="007C4084"/>
    <w:rsid w:val="007D04A0"/>
    <w:rsid w:val="007E74DC"/>
    <w:rsid w:val="007F7A16"/>
    <w:rsid w:val="0082645E"/>
    <w:rsid w:val="00861B21"/>
    <w:rsid w:val="00863C32"/>
    <w:rsid w:val="00864C67"/>
    <w:rsid w:val="00883D74"/>
    <w:rsid w:val="008A0C5D"/>
    <w:rsid w:val="008B4209"/>
    <w:rsid w:val="008E326C"/>
    <w:rsid w:val="008E5D88"/>
    <w:rsid w:val="0090241A"/>
    <w:rsid w:val="00926F56"/>
    <w:rsid w:val="009411E6"/>
    <w:rsid w:val="00963798"/>
    <w:rsid w:val="00992003"/>
    <w:rsid w:val="009C16B2"/>
    <w:rsid w:val="009C3904"/>
    <w:rsid w:val="009D3F34"/>
    <w:rsid w:val="009E10F6"/>
    <w:rsid w:val="00A05B7F"/>
    <w:rsid w:val="00A0600A"/>
    <w:rsid w:val="00A13259"/>
    <w:rsid w:val="00A32A9C"/>
    <w:rsid w:val="00A678DC"/>
    <w:rsid w:val="00A80A44"/>
    <w:rsid w:val="00A86BD4"/>
    <w:rsid w:val="00A876DC"/>
    <w:rsid w:val="00AA2ADF"/>
    <w:rsid w:val="00AB6BDB"/>
    <w:rsid w:val="00AC692A"/>
    <w:rsid w:val="00AC6A09"/>
    <w:rsid w:val="00AD6810"/>
    <w:rsid w:val="00AF1CCC"/>
    <w:rsid w:val="00B15BB5"/>
    <w:rsid w:val="00B278AB"/>
    <w:rsid w:val="00B40364"/>
    <w:rsid w:val="00BA71D7"/>
    <w:rsid w:val="00BB5684"/>
    <w:rsid w:val="00BE0A55"/>
    <w:rsid w:val="00BF63AF"/>
    <w:rsid w:val="00C201E0"/>
    <w:rsid w:val="00C216C6"/>
    <w:rsid w:val="00C50091"/>
    <w:rsid w:val="00C56D95"/>
    <w:rsid w:val="00C84B2E"/>
    <w:rsid w:val="00C9556F"/>
    <w:rsid w:val="00C9653B"/>
    <w:rsid w:val="00CA6A96"/>
    <w:rsid w:val="00CD541C"/>
    <w:rsid w:val="00CE016C"/>
    <w:rsid w:val="00CF12AE"/>
    <w:rsid w:val="00CF6866"/>
    <w:rsid w:val="00D03570"/>
    <w:rsid w:val="00D05F85"/>
    <w:rsid w:val="00D07EA1"/>
    <w:rsid w:val="00D22A25"/>
    <w:rsid w:val="00D32121"/>
    <w:rsid w:val="00D542A5"/>
    <w:rsid w:val="00D65F9F"/>
    <w:rsid w:val="00D84D2B"/>
    <w:rsid w:val="00D922B6"/>
    <w:rsid w:val="00DA65B7"/>
    <w:rsid w:val="00DA6A2B"/>
    <w:rsid w:val="00DA7D72"/>
    <w:rsid w:val="00DC1C3F"/>
    <w:rsid w:val="00DC2697"/>
    <w:rsid w:val="00DE0D1A"/>
    <w:rsid w:val="00DE76B4"/>
    <w:rsid w:val="00DF37C2"/>
    <w:rsid w:val="00DF389A"/>
    <w:rsid w:val="00E049FB"/>
    <w:rsid w:val="00E10D3F"/>
    <w:rsid w:val="00E174AB"/>
    <w:rsid w:val="00E20354"/>
    <w:rsid w:val="00E21EEE"/>
    <w:rsid w:val="00E363BB"/>
    <w:rsid w:val="00E42982"/>
    <w:rsid w:val="00E51C10"/>
    <w:rsid w:val="00E51C63"/>
    <w:rsid w:val="00E57E9C"/>
    <w:rsid w:val="00E62000"/>
    <w:rsid w:val="00E67FFE"/>
    <w:rsid w:val="00E72EE7"/>
    <w:rsid w:val="00EA02A7"/>
    <w:rsid w:val="00EC145C"/>
    <w:rsid w:val="00ED580D"/>
    <w:rsid w:val="00ED5C0E"/>
    <w:rsid w:val="00ED5E9D"/>
    <w:rsid w:val="00EF1D6D"/>
    <w:rsid w:val="00F1464A"/>
    <w:rsid w:val="00F30B58"/>
    <w:rsid w:val="00F474B2"/>
    <w:rsid w:val="00F5466F"/>
    <w:rsid w:val="00F61EC1"/>
    <w:rsid w:val="00F71E07"/>
    <w:rsid w:val="00F82284"/>
    <w:rsid w:val="00F85C4D"/>
    <w:rsid w:val="00F92C63"/>
    <w:rsid w:val="00FA2348"/>
    <w:rsid w:val="00FD50F7"/>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o:shapelayout v:ext="edit">
      <o:idmap v:ext="edit" data="1"/>
    </o:shapelayout>
  </w:shapeDefaults>
  <w:decimalSymbol w:val="."/>
  <w:listSeparator w:val=","/>
  <w14:docId w14:val="63BA3CDB"/>
  <w15:chartTrackingRefBased/>
  <w15:docId w15:val="{847F7C3E-42B9-4A0E-9804-3FBFE580A4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新細明體" w:hAnsi="Times New Roman" w:cs="Times New Roman"/>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0C6344"/>
    <w:pPr>
      <w:widowControl w:val="0"/>
      <w:kinsoku w:val="0"/>
      <w:overflowPunct w:val="0"/>
      <w:jc w:val="both"/>
      <w:textAlignment w:val="center"/>
    </w:pPr>
    <w:rPr>
      <w:rFonts w:eastAsia="細明體"/>
      <w:noProof/>
      <w:kern w:val="2"/>
      <w:sz w:val="21"/>
      <w:szCs w:val="24"/>
    </w:rPr>
  </w:style>
  <w:style w:type="paragraph" w:styleId="1">
    <w:name w:val="heading 1"/>
    <w:basedOn w:val="a"/>
    <w:next w:val="a"/>
    <w:qFormat/>
    <w:pPr>
      <w:keepNext/>
      <w:spacing w:before="180" w:after="180" w:line="720" w:lineRule="auto"/>
      <w:outlineLvl w:val="0"/>
    </w:pPr>
    <w:rPr>
      <w:rFonts w:ascii="Arial" w:eastAsia="方正新書宋" w:hAnsi="Arial"/>
      <w:b/>
      <w:bCs/>
      <w:kern w:val="52"/>
      <w:sz w:val="52"/>
      <w:szCs w:val="52"/>
    </w:rPr>
  </w:style>
  <w:style w:type="paragraph" w:styleId="2">
    <w:name w:val="heading 2"/>
    <w:basedOn w:val="a"/>
    <w:next w:val="a"/>
    <w:link w:val="20"/>
    <w:uiPriority w:val="9"/>
    <w:semiHidden/>
    <w:unhideWhenUsed/>
    <w:qFormat/>
    <w:rsid w:val="0042704C"/>
    <w:pPr>
      <w:keepNext/>
      <w:spacing w:line="720" w:lineRule="auto"/>
      <w:outlineLvl w:val="1"/>
    </w:pPr>
    <w:rPr>
      <w:rFonts w:ascii="Calibri Light" w:hAnsi="Calibri Light"/>
      <w:b/>
      <w:bCs/>
      <w:sz w:val="48"/>
      <w:szCs w:val="48"/>
    </w:rPr>
  </w:style>
  <w:style w:type="character" w:default="1" w:styleId="a0">
    <w:name w:val="Default Paragraph Font"/>
    <w:semiHidden/>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一般項目符號"/>
    <w:basedOn w:val="a"/>
    <w:next w:val="a"/>
    <w:pPr>
      <w:wordWrap w:val="0"/>
      <w:ind w:leftChars="100" w:left="210" w:firstLineChars="100" w:firstLine="210"/>
    </w:pPr>
    <w:rPr>
      <w:kern w:val="0"/>
    </w:rPr>
  </w:style>
  <w:style w:type="paragraph" w:customStyle="1" w:styleId="a4">
    <w:name w:val="說明"/>
    <w:basedOn w:val="a"/>
    <w:next w:val="a"/>
    <w:pPr>
      <w:spacing w:line="420" w:lineRule="exact"/>
      <w:ind w:left="300" w:hangingChars="300" w:hanging="300"/>
    </w:pPr>
    <w:rPr>
      <w:kern w:val="0"/>
    </w:rPr>
  </w:style>
  <w:style w:type="paragraph" w:customStyle="1" w:styleId="a5">
    <w:name w:val="主旨"/>
    <w:basedOn w:val="a4"/>
  </w:style>
  <w:style w:type="paragraph" w:customStyle="1" w:styleId="a6">
    <w:name w:val="目"/>
    <w:basedOn w:val="a"/>
    <w:next w:val="a"/>
    <w:pPr>
      <w:spacing w:line="420" w:lineRule="exact"/>
      <w:ind w:left="100" w:hangingChars="100" w:hanging="100"/>
    </w:pPr>
  </w:style>
  <w:style w:type="paragraph" w:customStyle="1" w:styleId="10">
    <w:name w:val="目1"/>
    <w:basedOn w:val="a6"/>
    <w:next w:val="a"/>
  </w:style>
  <w:style w:type="paragraph" w:customStyle="1" w:styleId="a7">
    <w:name w:val="立法院關係文書標題"/>
    <w:basedOn w:val="a"/>
    <w:next w:val="a"/>
    <w:rsid w:val="00E20354"/>
    <w:pPr>
      <w:snapToGrid w:val="0"/>
      <w:ind w:leftChars="400" w:left="400"/>
    </w:pPr>
    <w:rPr>
      <w:rFonts w:eastAsia="標楷體"/>
      <w:kern w:val="0"/>
      <w:sz w:val="42"/>
    </w:rPr>
  </w:style>
  <w:style w:type="paragraph" w:customStyle="1" w:styleId="a8">
    <w:name w:val="印發及編號日期"/>
    <w:basedOn w:val="a"/>
    <w:pPr>
      <w:spacing w:line="210" w:lineRule="exact"/>
      <w:ind w:leftChars="100" w:left="100"/>
      <w:jc w:val="center"/>
    </w:pPr>
    <w:rPr>
      <w:kern w:val="0"/>
    </w:rPr>
  </w:style>
  <w:style w:type="paragraph" w:customStyle="1" w:styleId="a9">
    <w:name w:val="次目錄次標題"/>
    <w:basedOn w:val="a"/>
    <w:next w:val="a"/>
    <w:pPr>
      <w:ind w:firstLineChars="100" w:firstLine="100"/>
    </w:pPr>
    <w:rPr>
      <w:kern w:val="0"/>
      <w:sz w:val="28"/>
    </w:rPr>
  </w:style>
  <w:style w:type="paragraph" w:customStyle="1" w:styleId="aa">
    <w:name w:val="次目錄標題"/>
    <w:basedOn w:val="a"/>
    <w:next w:val="a"/>
    <w:rPr>
      <w:kern w:val="0"/>
      <w:sz w:val="28"/>
    </w:rPr>
  </w:style>
  <w:style w:type="paragraph" w:customStyle="1" w:styleId="ab">
    <w:name w:val="函件(主旨)"/>
    <w:basedOn w:val="a"/>
    <w:next w:val="a"/>
    <w:pPr>
      <w:spacing w:line="420" w:lineRule="exact"/>
      <w:ind w:left="300" w:hangingChars="300" w:hanging="300"/>
    </w:pPr>
    <w:rPr>
      <w:kern w:val="0"/>
    </w:rPr>
  </w:style>
  <w:style w:type="paragraph" w:customStyle="1" w:styleId="ac">
    <w:name w:val="函件(正附本)"/>
    <w:basedOn w:val="a"/>
    <w:next w:val="a"/>
    <w:pPr>
      <w:spacing w:line="420" w:lineRule="exact"/>
      <w:ind w:left="300" w:hangingChars="300" w:hanging="300"/>
    </w:pPr>
    <w:rPr>
      <w:kern w:val="0"/>
    </w:rPr>
  </w:style>
  <w:style w:type="paragraph" w:customStyle="1" w:styleId="ad">
    <w:name w:val="函件(正副本)"/>
    <w:basedOn w:val="a"/>
    <w:next w:val="a"/>
    <w:pPr>
      <w:spacing w:line="420" w:lineRule="exact"/>
      <w:ind w:left="300" w:hangingChars="300" w:hanging="300"/>
    </w:pPr>
    <w:rPr>
      <w:kern w:val="0"/>
    </w:rPr>
  </w:style>
  <w:style w:type="paragraph" w:customStyle="1" w:styleId="ae">
    <w:name w:val="函件(正副本內文)"/>
    <w:basedOn w:val="a"/>
    <w:next w:val="a"/>
    <w:pPr>
      <w:spacing w:line="420" w:lineRule="exact"/>
      <w:ind w:leftChars="300" w:left="300"/>
    </w:pPr>
    <w:rPr>
      <w:kern w:val="0"/>
    </w:rPr>
  </w:style>
  <w:style w:type="paragraph" w:customStyle="1" w:styleId="af">
    <w:name w:val="函件(受文者)"/>
    <w:basedOn w:val="a"/>
    <w:next w:val="a"/>
    <w:pPr>
      <w:spacing w:line="420" w:lineRule="exact"/>
      <w:ind w:left="400" w:hangingChars="400" w:hanging="400"/>
    </w:pPr>
    <w:rPr>
      <w:kern w:val="0"/>
    </w:rPr>
  </w:style>
  <w:style w:type="paragraph" w:customStyle="1" w:styleId="af0">
    <w:name w:val="函件(附件)"/>
    <w:basedOn w:val="a"/>
    <w:pPr>
      <w:spacing w:line="420" w:lineRule="exact"/>
      <w:ind w:left="300" w:hangingChars="300" w:hanging="300"/>
    </w:pPr>
    <w:rPr>
      <w:kern w:val="0"/>
    </w:rPr>
  </w:style>
  <w:style w:type="paragraph" w:customStyle="1" w:styleId="af1">
    <w:name w:val="函件(密等及解密條件)"/>
    <w:basedOn w:val="a"/>
    <w:next w:val="a"/>
    <w:pPr>
      <w:spacing w:line="420" w:lineRule="exact"/>
      <w:ind w:left="800" w:hangingChars="800" w:hanging="800"/>
    </w:pPr>
    <w:rPr>
      <w:kern w:val="0"/>
    </w:rPr>
  </w:style>
  <w:style w:type="paragraph" w:customStyle="1" w:styleId="af2">
    <w:name w:val="函件(速別)"/>
    <w:basedOn w:val="a"/>
    <w:next w:val="a"/>
    <w:pPr>
      <w:spacing w:line="420" w:lineRule="exact"/>
      <w:ind w:left="300" w:hangingChars="300" w:hanging="300"/>
    </w:pPr>
    <w:rPr>
      <w:kern w:val="0"/>
    </w:rPr>
  </w:style>
  <w:style w:type="paragraph" w:customStyle="1" w:styleId="af3">
    <w:name w:val="函件(單位)"/>
    <w:basedOn w:val="a"/>
    <w:next w:val="a"/>
    <w:rsid w:val="000F48AA"/>
    <w:rPr>
      <w:rFonts w:eastAsia="標楷體"/>
      <w:kern w:val="0"/>
      <w:sz w:val="28"/>
    </w:rPr>
  </w:style>
  <w:style w:type="paragraph" w:customStyle="1" w:styleId="af4">
    <w:name w:val="函件(發文日期與字號)"/>
    <w:basedOn w:val="a"/>
    <w:next w:val="a"/>
    <w:pPr>
      <w:spacing w:line="420" w:lineRule="exact"/>
      <w:ind w:left="500" w:hangingChars="500" w:hanging="500"/>
    </w:pPr>
    <w:rPr>
      <w:kern w:val="0"/>
    </w:rPr>
  </w:style>
  <w:style w:type="paragraph" w:customStyle="1" w:styleId="af5">
    <w:name w:val="函件(發文日期與字號內文)"/>
    <w:basedOn w:val="a"/>
    <w:pPr>
      <w:spacing w:line="420" w:lineRule="exact"/>
      <w:ind w:firstLineChars="200" w:firstLine="200"/>
    </w:pPr>
    <w:rPr>
      <w:kern w:val="0"/>
    </w:rPr>
  </w:style>
  <w:style w:type="paragraph" w:customStyle="1" w:styleId="af6">
    <w:name w:val="函件(說明)"/>
    <w:basedOn w:val="a"/>
    <w:next w:val="a"/>
    <w:pPr>
      <w:spacing w:line="420" w:lineRule="exact"/>
      <w:ind w:left="300" w:hangingChars="300" w:hanging="300"/>
    </w:pPr>
    <w:rPr>
      <w:kern w:val="0"/>
    </w:rPr>
  </w:style>
  <w:style w:type="paragraph" w:customStyle="1" w:styleId="af7">
    <w:name w:val="函件(說明內文)"/>
    <w:basedOn w:val="a"/>
    <w:pPr>
      <w:spacing w:line="420" w:lineRule="exact"/>
      <w:ind w:leftChars="500" w:left="500"/>
    </w:pPr>
    <w:rPr>
      <w:kern w:val="0"/>
    </w:rPr>
  </w:style>
  <w:style w:type="paragraph" w:customStyle="1" w:styleId="af8">
    <w:name w:val="函件(說明項目符號)"/>
    <w:basedOn w:val="a"/>
    <w:next w:val="a"/>
    <w:pPr>
      <w:spacing w:line="420" w:lineRule="exact"/>
      <w:ind w:leftChars="100" w:left="300" w:hangingChars="200" w:hanging="200"/>
    </w:pPr>
    <w:rPr>
      <w:kern w:val="0"/>
    </w:rPr>
  </w:style>
  <w:style w:type="paragraph" w:customStyle="1" w:styleId="af9">
    <w:name w:val="函件說明(一般項目)"/>
    <w:basedOn w:val="a"/>
    <w:next w:val="a"/>
    <w:pPr>
      <w:spacing w:line="420" w:lineRule="exact"/>
      <w:ind w:leftChars="500" w:left="600" w:hangingChars="100" w:hanging="100"/>
    </w:pPr>
    <w:rPr>
      <w:kern w:val="0"/>
    </w:rPr>
  </w:style>
  <w:style w:type="paragraph" w:customStyle="1" w:styleId="afa">
    <w:name w:val="函件說明(特殊項目)"/>
    <w:basedOn w:val="a"/>
    <w:next w:val="a"/>
    <w:pPr>
      <w:spacing w:line="420" w:lineRule="exact"/>
    </w:pPr>
    <w:rPr>
      <w:kern w:val="0"/>
    </w:rPr>
  </w:style>
  <w:style w:type="paragraph" w:customStyle="1" w:styleId="afb">
    <w:name w:val="案由(議)"/>
    <w:basedOn w:val="a"/>
    <w:next w:val="a"/>
    <w:rsid w:val="00E20354"/>
    <w:pPr>
      <w:spacing w:line="480" w:lineRule="exact"/>
      <w:ind w:leftChars="250" w:left="550" w:hangingChars="300" w:hanging="300"/>
    </w:pPr>
    <w:rPr>
      <w:rFonts w:eastAsia="標楷體"/>
      <w:spacing w:val="2"/>
      <w:kern w:val="0"/>
      <w:sz w:val="28"/>
    </w:rPr>
  </w:style>
  <w:style w:type="paragraph" w:customStyle="1" w:styleId="afc">
    <w:name w:val="委員會提案"/>
    <w:basedOn w:val="afb"/>
    <w:rsid w:val="00E20354"/>
    <w:pPr>
      <w:spacing w:line="840" w:lineRule="exact"/>
      <w:ind w:leftChars="1500" w:left="1500" w:firstLineChars="0" w:firstLine="0"/>
    </w:pPr>
  </w:style>
  <w:style w:type="paragraph" w:customStyle="1" w:styleId="afd">
    <w:name w:val="官員提案"/>
    <w:basedOn w:val="a"/>
    <w:next w:val="a"/>
    <w:pPr>
      <w:spacing w:line="420" w:lineRule="exact"/>
      <w:jc w:val="left"/>
    </w:pPr>
    <w:rPr>
      <w:kern w:val="0"/>
    </w:rPr>
  </w:style>
  <w:style w:type="paragraph" w:customStyle="1" w:styleId="afe">
    <w:name w:val="法律條文(內文)"/>
    <w:basedOn w:val="a"/>
    <w:next w:val="a"/>
    <w:pPr>
      <w:spacing w:line="420" w:lineRule="exact"/>
      <w:ind w:leftChars="200" w:left="200" w:firstLineChars="200" w:firstLine="200"/>
    </w:pPr>
  </w:style>
  <w:style w:type="paragraph" w:customStyle="1" w:styleId="aff">
    <w:name w:val="法律條文(條)"/>
    <w:basedOn w:val="a"/>
    <w:pPr>
      <w:spacing w:line="420" w:lineRule="exact"/>
      <w:ind w:leftChars="100" w:left="200" w:hangingChars="100" w:hanging="100"/>
    </w:pPr>
  </w:style>
  <w:style w:type="paragraph" w:customStyle="1" w:styleId="aff0">
    <w:name w:val="法律條文(項目符號)"/>
    <w:basedOn w:val="a"/>
    <w:next w:val="a"/>
    <w:pPr>
      <w:spacing w:line="420" w:lineRule="exact"/>
      <w:ind w:leftChars="200" w:left="300" w:hangingChars="100" w:hanging="100"/>
    </w:pPr>
  </w:style>
  <w:style w:type="paragraph" w:customStyle="1" w:styleId="aff1">
    <w:name w:val="表格內文頂頭"/>
    <w:basedOn w:val="a"/>
    <w:next w:val="a"/>
    <w:pPr>
      <w:spacing w:line="315" w:lineRule="exact"/>
    </w:pPr>
  </w:style>
  <w:style w:type="paragraph" w:customStyle="1" w:styleId="aff2">
    <w:name w:val="表格法條"/>
    <w:basedOn w:val="a"/>
    <w:next w:val="a"/>
    <w:pPr>
      <w:ind w:leftChars="50" w:left="150" w:hangingChars="100" w:hanging="100"/>
    </w:pPr>
    <w:rPr>
      <w:kern w:val="0"/>
    </w:rPr>
  </w:style>
  <w:style w:type="paragraph" w:customStyle="1" w:styleId="aff3">
    <w:name w:val="表格法條(條)"/>
    <w:basedOn w:val="a"/>
    <w:next w:val="a"/>
    <w:pPr>
      <w:ind w:leftChars="50" w:left="150" w:hangingChars="100" w:hanging="100"/>
    </w:pPr>
    <w:rPr>
      <w:kern w:val="0"/>
    </w:rPr>
  </w:style>
  <w:style w:type="paragraph" w:customStyle="1" w:styleId="aff4">
    <w:name w:val="表格法條(款)"/>
    <w:basedOn w:val="aff3"/>
    <w:next w:val="a"/>
    <w:pPr>
      <w:ind w:leftChars="150" w:left="250"/>
    </w:pPr>
  </w:style>
  <w:style w:type="paragraph" w:customStyle="1" w:styleId="aff5">
    <w:name w:val="表格法條(內文)"/>
    <w:basedOn w:val="aff4"/>
    <w:next w:val="a"/>
    <w:pPr>
      <w:ind w:left="150" w:firstLineChars="200" w:firstLine="200"/>
    </w:pPr>
  </w:style>
  <w:style w:type="paragraph" w:customStyle="1" w:styleId="aff6">
    <w:name w:val="表格法條(狀態)"/>
    <w:basedOn w:val="aff3"/>
    <w:next w:val="a"/>
    <w:pPr>
      <w:ind w:leftChars="25" w:left="25" w:firstLineChars="0" w:firstLine="0"/>
    </w:pPr>
  </w:style>
  <w:style w:type="paragraph" w:customStyle="1" w:styleId="aff7">
    <w:name w:val="表格法條(項)"/>
    <w:basedOn w:val="aff4"/>
    <w:next w:val="a"/>
    <w:pPr>
      <w:ind w:leftChars="250" w:left="350"/>
    </w:pPr>
  </w:style>
  <w:style w:type="paragraph" w:customStyle="1" w:styleId="aff8">
    <w:name w:val="表格第一列(文字分散)"/>
    <w:basedOn w:val="a"/>
    <w:next w:val="a"/>
    <w:pPr>
      <w:spacing w:line="315" w:lineRule="exact"/>
      <w:ind w:leftChars="50" w:left="50" w:rightChars="50" w:right="50"/>
      <w:jc w:val="distribute"/>
    </w:pPr>
  </w:style>
  <w:style w:type="paragraph" w:customStyle="1" w:styleId="aff9">
    <w:name w:val="表格項目符號"/>
    <w:basedOn w:val="aff3"/>
    <w:next w:val="a"/>
  </w:style>
  <w:style w:type="paragraph" w:customStyle="1" w:styleId="affa">
    <w:name w:val="表格說明(內文)"/>
    <w:basedOn w:val="aff3"/>
    <w:next w:val="a"/>
    <w:pPr>
      <w:ind w:left="50" w:firstLineChars="0" w:firstLine="0"/>
    </w:pPr>
  </w:style>
  <w:style w:type="paragraph" w:customStyle="1" w:styleId="affb">
    <w:name w:val="表格說明(提案)"/>
    <w:basedOn w:val="affa"/>
    <w:next w:val="a"/>
    <w:rsid w:val="00E20354"/>
    <w:rPr>
      <w:rFonts w:eastAsia="微軟正黑體"/>
      <w:b/>
    </w:rPr>
  </w:style>
  <w:style w:type="paragraph" w:customStyle="1" w:styleId="affc">
    <w:name w:val="表格說明(提案說明)"/>
    <w:basedOn w:val="affb"/>
    <w:next w:val="a"/>
    <w:rsid w:val="00E20354"/>
  </w:style>
  <w:style w:type="paragraph" w:customStyle="1" w:styleId="affd">
    <w:name w:val="表格說明(項目符號)"/>
    <w:basedOn w:val="aff3"/>
    <w:next w:val="a"/>
  </w:style>
  <w:style w:type="paragraph" w:customStyle="1" w:styleId="affe">
    <w:name w:val="政院次目錄次標題"/>
    <w:basedOn w:val="a"/>
    <w:next w:val="a"/>
    <w:pPr>
      <w:spacing w:line="420" w:lineRule="exact"/>
      <w:ind w:leftChars="153" w:left="153"/>
    </w:pPr>
    <w:rPr>
      <w:kern w:val="0"/>
      <w:sz w:val="28"/>
    </w:rPr>
  </w:style>
  <w:style w:type="paragraph" w:customStyle="1" w:styleId="afff">
    <w:name w:val="政院次目錄標題"/>
    <w:basedOn w:val="a"/>
    <w:next w:val="a"/>
    <w:rsid w:val="00E20354"/>
    <w:pPr>
      <w:spacing w:line="420" w:lineRule="exact"/>
    </w:pPr>
    <w:rPr>
      <w:rFonts w:eastAsia="微軟正黑體"/>
      <w:b/>
      <w:kern w:val="0"/>
      <w:sz w:val="28"/>
    </w:rPr>
  </w:style>
  <w:style w:type="paragraph" w:customStyle="1" w:styleId="afff0">
    <w:name w:val="政院答復項目"/>
    <w:basedOn w:val="a"/>
    <w:next w:val="a"/>
    <w:pPr>
      <w:snapToGrid w:val="0"/>
      <w:spacing w:line="315" w:lineRule="atLeast"/>
      <w:ind w:left="200" w:hangingChars="200" w:hanging="200"/>
    </w:pPr>
    <w:rPr>
      <w:kern w:val="0"/>
    </w:rPr>
  </w:style>
  <w:style w:type="paragraph" w:customStyle="1" w:styleId="afff1">
    <w:name w:val="政院答復(一般項目)"/>
    <w:basedOn w:val="afff0"/>
    <w:next w:val="a"/>
  </w:style>
  <w:style w:type="paragraph" w:customStyle="1" w:styleId="afff2">
    <w:name w:val="政院答復(內文)"/>
    <w:basedOn w:val="a"/>
    <w:next w:val="a"/>
    <w:pPr>
      <w:spacing w:line="315" w:lineRule="atLeast"/>
      <w:ind w:leftChars="200" w:left="200"/>
    </w:pPr>
    <w:rPr>
      <w:kern w:val="0"/>
    </w:rPr>
  </w:style>
  <w:style w:type="paragraph" w:customStyle="1" w:styleId="afff3">
    <w:name w:val="政院答復(特殊項目)"/>
    <w:basedOn w:val="a"/>
    <w:next w:val="a"/>
    <w:rPr>
      <w:kern w:val="0"/>
    </w:rPr>
  </w:style>
  <w:style w:type="paragraph" w:customStyle="1" w:styleId="afff4">
    <w:name w:val="政院質詢項目"/>
    <w:basedOn w:val="a"/>
    <w:next w:val="a"/>
    <w:rsid w:val="00E20354"/>
    <w:pPr>
      <w:snapToGrid w:val="0"/>
      <w:spacing w:beforeLines="70" w:before="70" w:afterLines="50" w:after="50"/>
      <w:jc w:val="left"/>
    </w:pPr>
    <w:rPr>
      <w:rFonts w:eastAsia="標楷體"/>
      <w:kern w:val="0"/>
      <w:sz w:val="28"/>
    </w:rPr>
  </w:style>
  <w:style w:type="paragraph" w:customStyle="1" w:styleId="afff5">
    <w:name w:val="政院質詢(一般項目)"/>
    <w:basedOn w:val="afff4"/>
    <w:next w:val="a"/>
  </w:style>
  <w:style w:type="paragraph" w:customStyle="1" w:styleId="afff6">
    <w:name w:val="政院質詢(內文)"/>
    <w:basedOn w:val="a"/>
    <w:pPr>
      <w:spacing w:line="315" w:lineRule="atLeast"/>
      <w:ind w:firstLineChars="200" w:firstLine="200"/>
    </w:pPr>
    <w:rPr>
      <w:kern w:val="0"/>
    </w:rPr>
  </w:style>
  <w:style w:type="paragraph" w:customStyle="1" w:styleId="afff7">
    <w:name w:val="政院質詢(特殊項目)"/>
    <w:basedOn w:val="a"/>
    <w:next w:val="a"/>
    <w:rPr>
      <w:kern w:val="0"/>
    </w:rPr>
  </w:style>
  <w:style w:type="paragraph" w:customStyle="1" w:styleId="afff8">
    <w:name w:val="政院質詢項目(函)"/>
    <w:basedOn w:val="a"/>
    <w:next w:val="a"/>
    <w:pPr>
      <w:snapToGrid w:val="0"/>
      <w:ind w:leftChars="500" w:left="500"/>
    </w:pPr>
    <w:rPr>
      <w:kern w:val="0"/>
    </w:rPr>
  </w:style>
  <w:style w:type="paragraph" w:styleId="afff9">
    <w:name w:val="footer"/>
    <w:basedOn w:val="a"/>
    <w:semiHidden/>
    <w:pPr>
      <w:tabs>
        <w:tab w:val="center" w:pos="4153"/>
        <w:tab w:val="right" w:pos="8306"/>
      </w:tabs>
      <w:snapToGrid w:val="0"/>
      <w:spacing w:line="210" w:lineRule="exact"/>
    </w:pPr>
    <w:rPr>
      <w:szCs w:val="20"/>
    </w:rPr>
  </w:style>
  <w:style w:type="paragraph" w:styleId="afffa">
    <w:name w:val="header"/>
    <w:basedOn w:val="a"/>
    <w:semiHidden/>
    <w:pPr>
      <w:tabs>
        <w:tab w:val="center" w:pos="4153"/>
        <w:tab w:val="right" w:pos="8306"/>
      </w:tabs>
      <w:snapToGrid w:val="0"/>
      <w:spacing w:line="294" w:lineRule="exact"/>
    </w:pPr>
    <w:rPr>
      <w:kern w:val="0"/>
      <w:szCs w:val="20"/>
    </w:rPr>
  </w:style>
  <w:style w:type="character" w:styleId="afffb">
    <w:name w:val="page number"/>
    <w:basedOn w:val="a0"/>
    <w:semiHidden/>
  </w:style>
  <w:style w:type="paragraph" w:customStyle="1" w:styleId="afffc">
    <w:name w:val="修正條文(標題)"/>
    <w:basedOn w:val="a"/>
    <w:next w:val="a"/>
    <w:rsid w:val="00E20354"/>
    <w:pPr>
      <w:spacing w:afterLines="50" w:after="50"/>
      <w:ind w:leftChars="400" w:left="400"/>
    </w:pPr>
    <w:rPr>
      <w:rFonts w:eastAsia="標楷體"/>
      <w:kern w:val="0"/>
      <w:sz w:val="28"/>
    </w:rPr>
  </w:style>
  <w:style w:type="paragraph" w:customStyle="1" w:styleId="afffd">
    <w:name w:val="特殊段落"/>
    <w:basedOn w:val="a"/>
    <w:next w:val="a"/>
    <w:pPr>
      <w:spacing w:line="420" w:lineRule="exact"/>
    </w:pPr>
  </w:style>
  <w:style w:type="paragraph" w:customStyle="1" w:styleId="afffe">
    <w:name w:val="特殊項目符號"/>
    <w:basedOn w:val="a"/>
    <w:next w:val="a"/>
    <w:pPr>
      <w:spacing w:line="420" w:lineRule="exact"/>
    </w:pPr>
    <w:rPr>
      <w:snapToGrid w:val="0"/>
      <w:kern w:val="0"/>
    </w:rPr>
  </w:style>
  <w:style w:type="paragraph" w:customStyle="1" w:styleId="affff">
    <w:name w:val="院總號"/>
    <w:basedOn w:val="a"/>
    <w:next w:val="a"/>
    <w:rsid w:val="00E20354"/>
    <w:pPr>
      <w:spacing w:line="420" w:lineRule="exact"/>
    </w:pPr>
    <w:rPr>
      <w:rFonts w:eastAsia="標楷體"/>
      <w:kern w:val="0"/>
      <w:sz w:val="42"/>
    </w:rPr>
  </w:style>
  <w:style w:type="paragraph" w:customStyle="1" w:styleId="affff0">
    <w:name w:val="條"/>
    <w:basedOn w:val="a"/>
    <w:pPr>
      <w:spacing w:line="420" w:lineRule="exact"/>
      <w:ind w:left="500" w:hangingChars="500" w:hanging="500"/>
    </w:pPr>
    <w:rPr>
      <w:bCs/>
    </w:rPr>
  </w:style>
  <w:style w:type="paragraph" w:customStyle="1" w:styleId="11">
    <w:name w:val="條1"/>
    <w:basedOn w:val="a"/>
    <w:next w:val="a"/>
    <w:pPr>
      <w:spacing w:line="420" w:lineRule="exact"/>
      <w:ind w:left="375" w:hangingChars="375" w:hanging="375"/>
    </w:pPr>
  </w:style>
  <w:style w:type="paragraph" w:customStyle="1" w:styleId="affff1">
    <w:name w:val="條文內文"/>
    <w:basedOn w:val="a"/>
    <w:next w:val="a"/>
    <w:pPr>
      <w:spacing w:line="420" w:lineRule="exact"/>
      <w:ind w:leftChars="500" w:left="500" w:firstLineChars="200" w:firstLine="200"/>
    </w:pPr>
  </w:style>
  <w:style w:type="paragraph" w:customStyle="1" w:styleId="12">
    <w:name w:val="條文內文1"/>
    <w:basedOn w:val="a"/>
    <w:next w:val="a"/>
    <w:pPr>
      <w:spacing w:line="420" w:lineRule="exact"/>
      <w:ind w:leftChars="500" w:left="500" w:firstLineChars="200" w:firstLine="200"/>
    </w:pPr>
  </w:style>
  <w:style w:type="paragraph" w:customStyle="1" w:styleId="affff2">
    <w:name w:val="章"/>
    <w:basedOn w:val="a"/>
    <w:pPr>
      <w:spacing w:line="420" w:lineRule="exact"/>
      <w:ind w:leftChars="800" w:left="800"/>
      <w:jc w:val="left"/>
    </w:pPr>
    <w:rPr>
      <w:bCs/>
    </w:rPr>
  </w:style>
  <w:style w:type="paragraph" w:customStyle="1" w:styleId="-">
    <w:name w:val="提案連署人-議程"/>
    <w:basedOn w:val="a"/>
    <w:next w:val="a"/>
    <w:pPr>
      <w:spacing w:line="420" w:lineRule="exact"/>
      <w:ind w:leftChars="1100" w:left="1500" w:rightChars="300" w:right="300" w:hangingChars="400" w:hanging="400"/>
      <w:jc w:val="left"/>
    </w:pPr>
    <w:rPr>
      <w:kern w:val="0"/>
    </w:rPr>
  </w:style>
  <w:style w:type="paragraph" w:customStyle="1" w:styleId="affff3">
    <w:name w:val="提案連署人(委員)"/>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4">
    <w:name w:val="提案連署人(黨團)"/>
    <w:basedOn w:val="a"/>
    <w:rsid w:val="00E20354"/>
    <w:pPr>
      <w:spacing w:line="420" w:lineRule="exact"/>
      <w:ind w:leftChars="1100" w:left="1500" w:rightChars="300" w:right="300" w:hangingChars="400" w:hanging="400"/>
      <w:jc w:val="left"/>
    </w:pPr>
    <w:rPr>
      <w:rFonts w:eastAsia="標楷體"/>
      <w:kern w:val="0"/>
    </w:rPr>
  </w:style>
  <w:style w:type="paragraph" w:customStyle="1" w:styleId="affff5">
    <w:name w:val="提案號"/>
    <w:basedOn w:val="a"/>
    <w:rsid w:val="00E20354"/>
    <w:pPr>
      <w:spacing w:line="420" w:lineRule="exact"/>
    </w:pPr>
    <w:rPr>
      <w:rFonts w:eastAsia="標楷體"/>
      <w:kern w:val="0"/>
      <w:sz w:val="34"/>
    </w:rPr>
  </w:style>
  <w:style w:type="paragraph" w:customStyle="1" w:styleId="affff6">
    <w:name w:val="提案說明"/>
    <w:basedOn w:val="a"/>
    <w:pPr>
      <w:spacing w:line="420" w:lineRule="exact"/>
      <w:ind w:leftChars="300" w:left="500" w:hangingChars="200" w:hanging="200"/>
    </w:pPr>
    <w:rPr>
      <w:kern w:val="0"/>
    </w:rPr>
  </w:style>
  <w:style w:type="paragraph" w:customStyle="1" w:styleId="affff7">
    <w:name w:val="款"/>
    <w:basedOn w:val="a"/>
    <w:pPr>
      <w:spacing w:line="420" w:lineRule="exact"/>
      <w:ind w:leftChars="700" w:left="800" w:hangingChars="100" w:hanging="100"/>
    </w:pPr>
    <w:rPr>
      <w:bCs/>
    </w:rPr>
  </w:style>
  <w:style w:type="paragraph" w:customStyle="1" w:styleId="13">
    <w:name w:val="款1"/>
    <w:basedOn w:val="a"/>
    <w:next w:val="a"/>
    <w:pPr>
      <w:spacing w:line="420" w:lineRule="exact"/>
      <w:ind w:leftChars="700" w:left="800" w:hangingChars="100" w:hanging="100"/>
    </w:pPr>
    <w:rPr>
      <w:bCs/>
    </w:rPr>
  </w:style>
  <w:style w:type="paragraph" w:customStyle="1" w:styleId="affff8">
    <w:name w:val="發函單位"/>
    <w:basedOn w:val="a"/>
    <w:next w:val="a"/>
    <w:rsid w:val="00E20354"/>
    <w:rPr>
      <w:rFonts w:eastAsia="微軟正黑體"/>
      <w:b/>
      <w:spacing w:val="-10"/>
      <w:kern w:val="0"/>
      <w:sz w:val="28"/>
    </w:rPr>
  </w:style>
  <w:style w:type="paragraph" w:customStyle="1" w:styleId="affff9">
    <w:name w:val="發函說明"/>
    <w:basedOn w:val="affff6"/>
    <w:next w:val="affff6"/>
  </w:style>
  <w:style w:type="paragraph" w:customStyle="1" w:styleId="affffa">
    <w:name w:val="答復項目"/>
    <w:basedOn w:val="a"/>
    <w:next w:val="a"/>
    <w:pPr>
      <w:ind w:left="200" w:hangingChars="200" w:hanging="200"/>
    </w:pPr>
    <w:rPr>
      <w:kern w:val="0"/>
    </w:rPr>
  </w:style>
  <w:style w:type="paragraph" w:customStyle="1" w:styleId="affffb">
    <w:name w:val="項"/>
    <w:basedOn w:val="a"/>
    <w:next w:val="a"/>
    <w:pPr>
      <w:spacing w:line="420" w:lineRule="exact"/>
      <w:ind w:left="100" w:hangingChars="100" w:hanging="100"/>
    </w:pPr>
  </w:style>
  <w:style w:type="paragraph" w:customStyle="1" w:styleId="14">
    <w:name w:val="項1"/>
    <w:basedOn w:val="a"/>
    <w:next w:val="a"/>
    <w:pPr>
      <w:spacing w:line="420" w:lineRule="exact"/>
      <w:ind w:leftChars="700" w:left="800" w:hangingChars="100" w:hanging="100"/>
    </w:pPr>
  </w:style>
  <w:style w:type="paragraph" w:customStyle="1" w:styleId="affffc">
    <w:name w:val="節"/>
    <w:basedOn w:val="a"/>
    <w:rsid w:val="00E20354"/>
    <w:pPr>
      <w:spacing w:line="420" w:lineRule="exact"/>
      <w:ind w:leftChars="900" w:left="900"/>
      <w:jc w:val="left"/>
    </w:pPr>
    <w:rPr>
      <w:rFonts w:eastAsia="標楷體"/>
      <w:bCs/>
    </w:rPr>
  </w:style>
  <w:style w:type="paragraph" w:customStyle="1" w:styleId="affffd">
    <w:name w:val="說明(一般項目)"/>
    <w:basedOn w:val="a"/>
    <w:next w:val="a"/>
    <w:pPr>
      <w:spacing w:line="420" w:lineRule="exact"/>
      <w:ind w:leftChars="200" w:left="300" w:hangingChars="100" w:hanging="100"/>
    </w:pPr>
    <w:rPr>
      <w:kern w:val="0"/>
    </w:rPr>
  </w:style>
  <w:style w:type="paragraph" w:customStyle="1" w:styleId="affffe">
    <w:name w:val="說明(內文)"/>
    <w:basedOn w:val="a"/>
    <w:next w:val="a"/>
    <w:pPr>
      <w:spacing w:line="420" w:lineRule="exact"/>
      <w:ind w:firstLineChars="200" w:firstLine="200"/>
    </w:pPr>
    <w:rPr>
      <w:kern w:val="0"/>
    </w:rPr>
  </w:style>
  <w:style w:type="paragraph" w:customStyle="1" w:styleId="afffff">
    <w:name w:val="說明(特殊項目)"/>
    <w:basedOn w:val="a"/>
    <w:next w:val="a"/>
    <w:pPr>
      <w:spacing w:line="420" w:lineRule="exact"/>
    </w:pPr>
    <w:rPr>
      <w:snapToGrid w:val="0"/>
      <w:kern w:val="0"/>
    </w:rPr>
  </w:style>
  <w:style w:type="paragraph" w:customStyle="1" w:styleId="afffff0">
    <w:name w:val="說明(無函件項目符號)"/>
    <w:basedOn w:val="a"/>
    <w:next w:val="a"/>
    <w:pPr>
      <w:spacing w:line="420" w:lineRule="exact"/>
      <w:ind w:leftChars="100" w:left="300" w:hangingChars="200" w:hanging="200"/>
    </w:pPr>
    <w:rPr>
      <w:kern w:val="0"/>
    </w:rPr>
  </w:style>
  <w:style w:type="paragraph" w:customStyle="1" w:styleId="afffff1">
    <w:name w:val="審查報告(項目符號)"/>
    <w:basedOn w:val="a"/>
    <w:next w:val="a"/>
    <w:pPr>
      <w:spacing w:line="420" w:lineRule="exact"/>
      <w:ind w:left="200" w:hangingChars="200" w:hanging="200"/>
    </w:pPr>
    <w:rPr>
      <w:kern w:val="0"/>
    </w:rPr>
  </w:style>
  <w:style w:type="paragraph" w:customStyle="1" w:styleId="afffff2">
    <w:name w:val="審查報告(一般項目)"/>
    <w:basedOn w:val="afffff1"/>
    <w:next w:val="a"/>
  </w:style>
  <w:style w:type="paragraph" w:customStyle="1" w:styleId="afffff3">
    <w:name w:val="審查報告(內文)"/>
    <w:basedOn w:val="a"/>
    <w:next w:val="a"/>
    <w:pPr>
      <w:spacing w:line="420" w:lineRule="exact"/>
      <w:ind w:firstLineChars="200" w:firstLine="200"/>
    </w:pPr>
  </w:style>
  <w:style w:type="paragraph" w:customStyle="1" w:styleId="afffff4">
    <w:name w:val="審查報告(委員說明)"/>
    <w:basedOn w:val="a"/>
    <w:next w:val="a"/>
    <w:rsid w:val="00BF63AF"/>
    <w:pPr>
      <w:spacing w:line="420" w:lineRule="exact"/>
    </w:pPr>
    <w:rPr>
      <w:kern w:val="0"/>
    </w:rPr>
  </w:style>
  <w:style w:type="paragraph" w:customStyle="1" w:styleId="afffff5">
    <w:name w:val="審查報告(特殊符號內文)"/>
    <w:basedOn w:val="a"/>
    <w:next w:val="a"/>
    <w:pPr>
      <w:spacing w:line="420" w:lineRule="exact"/>
    </w:pPr>
  </w:style>
  <w:style w:type="paragraph" w:customStyle="1" w:styleId="afffff6">
    <w:name w:val="審查報告(特殊項目)"/>
    <w:basedOn w:val="a"/>
    <w:next w:val="a"/>
    <w:pPr>
      <w:spacing w:line="420" w:lineRule="exact"/>
    </w:pPr>
    <w:rPr>
      <w:kern w:val="0"/>
    </w:rPr>
  </w:style>
  <w:style w:type="paragraph" w:customStyle="1" w:styleId="afffff7">
    <w:name w:val="審查報告(特殊項目內文)"/>
    <w:basedOn w:val="a"/>
    <w:next w:val="a"/>
    <w:pPr>
      <w:spacing w:line="420" w:lineRule="exact"/>
    </w:pPr>
  </w:style>
  <w:style w:type="paragraph" w:customStyle="1" w:styleId="afffff8">
    <w:name w:val="審查報告(項目符號內文)"/>
    <w:basedOn w:val="a"/>
    <w:next w:val="a"/>
    <w:pPr>
      <w:spacing w:line="420" w:lineRule="exact"/>
    </w:pPr>
    <w:rPr>
      <w:kern w:val="0"/>
    </w:rPr>
  </w:style>
  <w:style w:type="paragraph" w:customStyle="1" w:styleId="afffff9">
    <w:name w:val="審查報告(標題)"/>
    <w:basedOn w:val="a"/>
    <w:next w:val="a"/>
    <w:rsid w:val="00E20354"/>
    <w:pPr>
      <w:spacing w:afterLines="50" w:after="50"/>
      <w:ind w:leftChars="500" w:left="600" w:hangingChars="100" w:hanging="100"/>
    </w:pPr>
    <w:rPr>
      <w:rFonts w:eastAsia="標楷體"/>
      <w:kern w:val="0"/>
      <w:sz w:val="28"/>
    </w:rPr>
  </w:style>
  <w:style w:type="paragraph" w:customStyle="1" w:styleId="afffffa">
    <w:name w:val="質詢項目"/>
    <w:basedOn w:val="a"/>
    <w:next w:val="a"/>
    <w:pPr>
      <w:ind w:left="300" w:hangingChars="300" w:hanging="300"/>
    </w:pPr>
    <w:rPr>
      <w:kern w:val="0"/>
      <w:sz w:val="28"/>
    </w:rPr>
  </w:style>
  <w:style w:type="paragraph" w:customStyle="1" w:styleId="afffffb">
    <w:name w:val="質詢項目(函)"/>
    <w:basedOn w:val="a"/>
    <w:next w:val="a"/>
    <w:pPr>
      <w:ind w:leftChars="400" w:left="400"/>
    </w:pPr>
    <w:rPr>
      <w:kern w:val="0"/>
    </w:rPr>
  </w:style>
  <w:style w:type="paragraph" w:styleId="HTML">
    <w:name w:val="HTML Address"/>
    <w:basedOn w:val="a"/>
    <w:semiHidden/>
    <w:rPr>
      <w:i/>
      <w:iCs/>
    </w:rPr>
  </w:style>
  <w:style w:type="paragraph" w:customStyle="1" w:styleId="afffffc">
    <w:name w:val="質詢項目內文"/>
    <w:basedOn w:val="a"/>
    <w:next w:val="a"/>
    <w:pPr>
      <w:ind w:firstLineChars="200" w:firstLine="200"/>
    </w:pPr>
    <w:rPr>
      <w:kern w:val="0"/>
    </w:rPr>
  </w:style>
  <w:style w:type="paragraph" w:customStyle="1" w:styleId="15">
    <w:name w:val="橫向數字1"/>
    <w:basedOn w:val="a"/>
    <w:next w:val="a"/>
    <w:pPr>
      <w:ind w:leftChars="100" w:left="100" w:firstLineChars="55" w:firstLine="55"/>
    </w:pPr>
  </w:style>
  <w:style w:type="paragraph" w:customStyle="1" w:styleId="21">
    <w:name w:val="橫向數字2"/>
    <w:basedOn w:val="a"/>
    <w:next w:val="a"/>
    <w:pPr>
      <w:ind w:leftChars="100" w:left="100" w:firstLineChars="70" w:firstLine="70"/>
    </w:pPr>
  </w:style>
  <w:style w:type="paragraph" w:customStyle="1" w:styleId="afffffd">
    <w:name w:val="總說明(項目符號)"/>
    <w:basedOn w:val="a"/>
    <w:next w:val="a"/>
    <w:pPr>
      <w:spacing w:line="420" w:lineRule="exact"/>
      <w:ind w:left="200" w:hangingChars="200" w:hanging="200"/>
    </w:pPr>
    <w:rPr>
      <w:kern w:val="0"/>
    </w:rPr>
  </w:style>
  <w:style w:type="paragraph" w:customStyle="1" w:styleId="afffffe">
    <w:name w:val="總說明(一般項目)"/>
    <w:basedOn w:val="afffffd"/>
    <w:next w:val="a"/>
    <w:pPr>
      <w:jc w:val="left"/>
    </w:pPr>
  </w:style>
  <w:style w:type="paragraph" w:customStyle="1" w:styleId="affffff">
    <w:name w:val="總說明(內文)"/>
    <w:basedOn w:val="a"/>
    <w:pPr>
      <w:spacing w:line="420" w:lineRule="exact"/>
      <w:ind w:firstLineChars="200" w:firstLine="200"/>
    </w:pPr>
    <w:rPr>
      <w:kern w:val="0"/>
    </w:rPr>
  </w:style>
  <w:style w:type="paragraph" w:customStyle="1" w:styleId="affffff0">
    <w:name w:val="總說明(特殊項目)"/>
    <w:basedOn w:val="a"/>
    <w:next w:val="a"/>
    <w:pPr>
      <w:spacing w:line="420" w:lineRule="exact"/>
    </w:pPr>
    <w:rPr>
      <w:kern w:val="0"/>
    </w:rPr>
  </w:style>
  <w:style w:type="paragraph" w:customStyle="1" w:styleId="affffff1">
    <w:name w:val="總說明(標題)"/>
    <w:basedOn w:val="affff8"/>
    <w:next w:val="a"/>
    <w:rsid w:val="000F48AA"/>
    <w:pPr>
      <w:spacing w:afterLines="50" w:after="50"/>
      <w:ind w:leftChars="550" w:left="550"/>
    </w:pPr>
    <w:rPr>
      <w:rFonts w:eastAsia="標楷體"/>
      <w:spacing w:val="0"/>
    </w:rPr>
  </w:style>
  <w:style w:type="paragraph" w:customStyle="1" w:styleId="affffff2">
    <w:name w:val="黨團(委員)"/>
    <w:basedOn w:val="a"/>
    <w:next w:val="a"/>
    <w:pPr>
      <w:spacing w:line="420" w:lineRule="atLeast"/>
      <w:ind w:leftChars="1500" w:left="1500" w:rightChars="300" w:right="300"/>
      <w:jc w:val="left"/>
    </w:pPr>
  </w:style>
  <w:style w:type="paragraph" w:customStyle="1" w:styleId="-0">
    <w:name w:val="黨團提案-議程"/>
    <w:basedOn w:val="afb"/>
    <w:rsid w:val="0042704C"/>
    <w:pPr>
      <w:spacing w:line="420" w:lineRule="exact"/>
      <w:ind w:leftChars="1100" w:left="1100" w:firstLineChars="0" w:firstLine="0"/>
    </w:pPr>
    <w:rPr>
      <w:rFonts w:eastAsia="細明體"/>
      <w:sz w:val="21"/>
    </w:rPr>
  </w:style>
  <w:style w:type="paragraph" w:customStyle="1" w:styleId="affffff3">
    <w:name w:val="項(內文)"/>
    <w:basedOn w:val="a"/>
    <w:next w:val="a"/>
    <w:pPr>
      <w:spacing w:line="420" w:lineRule="exact"/>
      <w:ind w:leftChars="900" w:left="900" w:firstLineChars="200" w:firstLine="200"/>
    </w:pPr>
  </w:style>
  <w:style w:type="paragraph" w:customStyle="1" w:styleId="affffff4">
    <w:name w:val="收文編號"/>
    <w:basedOn w:val="a"/>
  </w:style>
  <w:style w:type="paragraph" w:customStyle="1" w:styleId="affffff5">
    <w:name w:val="目(內文)"/>
    <w:basedOn w:val="a6"/>
    <w:next w:val="a"/>
    <w:pPr>
      <w:adjustRightInd w:val="0"/>
      <w:ind w:leftChars="200" w:left="300"/>
    </w:pPr>
  </w:style>
  <w:style w:type="paragraph" w:customStyle="1" w:styleId="16">
    <w:name w:val="項1(內文)"/>
    <w:basedOn w:val="a"/>
    <w:next w:val="a"/>
    <w:pPr>
      <w:spacing w:line="420" w:lineRule="exact"/>
      <w:ind w:leftChars="900" w:left="900" w:firstLineChars="200" w:firstLine="200"/>
    </w:pPr>
  </w:style>
  <w:style w:type="paragraph" w:customStyle="1" w:styleId="17">
    <w:name w:val="目1(內文)"/>
    <w:basedOn w:val="a"/>
    <w:next w:val="a"/>
    <w:pPr>
      <w:spacing w:line="420" w:lineRule="exact"/>
      <w:ind w:leftChars="200" w:left="200" w:firstLineChars="200" w:firstLine="200"/>
    </w:pPr>
  </w:style>
  <w:style w:type="table" w:styleId="affffff6">
    <w:name w:val="Table Grid"/>
    <w:basedOn w:val="a1"/>
    <w:uiPriority w:val="59"/>
    <w:rsid w:val="00D22A2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18">
    <w:name w:val="說明(內文1)"/>
    <w:basedOn w:val="a"/>
    <w:next w:val="a"/>
    <w:rsid w:val="001346DF"/>
    <w:pPr>
      <w:spacing w:line="420" w:lineRule="exact"/>
      <w:ind w:firstLineChars="200" w:firstLine="200"/>
    </w:pPr>
  </w:style>
  <w:style w:type="character" w:customStyle="1" w:styleId="20">
    <w:name w:val="標題 2 字元"/>
    <w:link w:val="2"/>
    <w:uiPriority w:val="9"/>
    <w:semiHidden/>
    <w:rsid w:val="0042704C"/>
    <w:rPr>
      <w:rFonts w:ascii="Calibri Light" w:eastAsia="細明體" w:hAnsi="Calibri Light" w:cs="Times New Roman"/>
      <w:b/>
      <w:bCs/>
      <w:noProof/>
      <w:kern w:val="2"/>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encoding w:val="utf-8"/>
  <w:optimizeForBrowser/>
  <w:allowPNG/>
  <w:doNotRelyOnCS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AppData\Roaming\Microsoft\Templates\LCEWA01"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01E0716-7853-4543-B842-048C46648A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LCEWA01</Template>
  <TotalTime>0</TotalTime>
  <Pages>3</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25號</dc:creator>
  <cp:keywords>11;3;19</cp:keywords>
  <dc:description>委103;委106;4;議案202110140010000</dc:description>
  <cp:lastModifiedBy>景濰 李</cp:lastModifiedBy>
  <cp:revision>2</cp:revision>
  <cp:lastPrinted>2025-06-30T05:46:00Z</cp:lastPrinted>
  <dcterms:created xsi:type="dcterms:W3CDTF">2025-08-05T09:34:00Z</dcterms:created>
  <dcterms:modified xsi:type="dcterms:W3CDTF">2025-08-05T09:34:00Z</dcterms:modified>
</cp:coreProperties>
</file>