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65D1D" w14:textId="77777777" w:rsidR="002A3B3F" w:rsidRDefault="002A3B3F" w:rsidP="002A3B3F">
      <w:pPr>
        <w:spacing w:afterLines="50" w:after="167"/>
        <w:rPr>
          <w:rFonts w:hint="eastAsia"/>
        </w:rPr>
      </w:pPr>
      <w:r>
        <w:rPr>
          <w:rFonts w:hint="eastAsia"/>
        </w:rPr>
        <w:t xml:space="preserve">　　　　　　　　　　　　　　　　　　　　　　　　　　　　　</w:t>
      </w:r>
      <w:r w:rsidR="00A94C88">
        <w:rPr>
          <w:rFonts w:hint="eastAsia"/>
        </w:rPr>
        <w:t>議案編號：</w:t>
      </w:r>
      <w:r w:rsidR="00A94C88">
        <w:rPr>
          <w:rFonts w:hint="eastAsia"/>
        </w:rPr>
        <w:t>202110073090000</w:t>
      </w:r>
    </w:p>
    <w:p w14:paraId="598EDC47" w14:textId="77777777" w:rsidR="002A3B3F" w:rsidRDefault="002A3B3F" w:rsidP="002A3B3F">
      <w:pPr>
        <w:snapToGrid w:val="0"/>
        <w:ind w:leftChars="400" w:left="844"/>
        <w:rPr>
          <w:rFonts w:ascii="細明體" w:hAnsi="細明體" w:hint="eastAsia"/>
        </w:rPr>
      </w:pPr>
      <w:r w:rsidRPr="002A3B3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\o\ad(\s\up5(（中華民國41年9月起編號）),\s\do5(中華民國113年10月30日印發))</w:instrText>
      </w:r>
      <w:r>
        <w:rPr>
          <w:rFonts w:ascii="細明體" w:hAnsi="細明體"/>
        </w:rPr>
        <w:fldChar w:fldCharType="end"/>
      </w:r>
    </w:p>
    <w:p w14:paraId="58A57937" w14:textId="77777777" w:rsidR="002A3B3F" w:rsidRDefault="002A3B3F" w:rsidP="002A3B3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A3B3F" w14:paraId="61FF9941" w14:textId="77777777" w:rsidTr="0050019F">
        <w:tc>
          <w:tcPr>
            <w:tcW w:w="0" w:type="auto"/>
            <w:vAlign w:val="center"/>
          </w:tcPr>
          <w:p w14:paraId="5F28229F" w14:textId="77777777" w:rsidR="002A3B3F" w:rsidRDefault="002A3B3F" w:rsidP="0050019F">
            <w:pPr>
              <w:pStyle w:val="affff"/>
              <w:rPr>
                <w:rFonts w:hint="eastAsia"/>
              </w:rPr>
            </w:pPr>
            <w:r>
              <w:rPr>
                <w:rFonts w:hint="eastAsia"/>
              </w:rPr>
              <w:t>院總第</w:t>
            </w:r>
            <w:r>
              <w:rPr>
                <w:rFonts w:hint="eastAsia"/>
              </w:rPr>
              <w:t>20</w:t>
            </w:r>
            <w:r>
              <w:rPr>
                <w:rFonts w:hint="eastAsia"/>
              </w:rPr>
              <w:t>號</w:t>
            </w:r>
          </w:p>
        </w:tc>
        <w:tc>
          <w:tcPr>
            <w:tcW w:w="0" w:type="auto"/>
            <w:vAlign w:val="center"/>
          </w:tcPr>
          <w:p w14:paraId="21C52054" w14:textId="77777777" w:rsidR="002A3B3F" w:rsidRDefault="002A3B3F" w:rsidP="0050019F">
            <w:pPr>
              <w:pStyle w:val="affff5"/>
              <w:ind w:leftChars="200" w:left="422"/>
              <w:rPr>
                <w:rFonts w:hint="eastAsia"/>
              </w:rPr>
            </w:pPr>
            <w:r>
              <w:rPr>
                <w:rFonts w:hint="eastAsia"/>
              </w:rPr>
              <w:t>委員</w:t>
            </w:r>
          </w:p>
        </w:tc>
        <w:tc>
          <w:tcPr>
            <w:tcW w:w="0" w:type="auto"/>
            <w:vAlign w:val="center"/>
          </w:tcPr>
          <w:p w14:paraId="227605F1" w14:textId="77777777" w:rsidR="002A3B3F" w:rsidRDefault="002A3B3F" w:rsidP="0050019F">
            <w:pPr>
              <w:pStyle w:val="affff5"/>
              <w:rPr>
                <w:rFonts w:hint="eastAsia"/>
              </w:rPr>
            </w:pPr>
            <w:r>
              <w:rPr>
                <w:rFonts w:hint="eastAsia"/>
              </w:rPr>
              <w:t>提案第</w:t>
            </w:r>
          </w:p>
        </w:tc>
        <w:tc>
          <w:tcPr>
            <w:tcW w:w="0" w:type="auto"/>
            <w:tcMar>
              <w:left w:w="113" w:type="dxa"/>
              <w:right w:w="113" w:type="dxa"/>
            </w:tcMar>
            <w:vAlign w:val="center"/>
          </w:tcPr>
          <w:p w14:paraId="24CEB6B5" w14:textId="77777777" w:rsidR="002A3B3F" w:rsidRDefault="002A3B3F" w:rsidP="0050019F">
            <w:pPr>
              <w:pStyle w:val="affff5"/>
              <w:jc w:val="distribute"/>
              <w:rPr>
                <w:rFonts w:hint="eastAsia"/>
              </w:rPr>
            </w:pPr>
            <w:r>
              <w:t>11007309</w:t>
            </w:r>
          </w:p>
        </w:tc>
        <w:tc>
          <w:tcPr>
            <w:tcW w:w="0" w:type="auto"/>
            <w:vAlign w:val="center"/>
          </w:tcPr>
          <w:p w14:paraId="29441486" w14:textId="77777777" w:rsidR="002A3B3F" w:rsidRDefault="002A3B3F" w:rsidP="0050019F">
            <w:pPr>
              <w:pStyle w:val="affff5"/>
              <w:rPr>
                <w:rFonts w:hint="eastAsia"/>
              </w:rPr>
            </w:pPr>
            <w:r>
              <w:rPr>
                <w:rFonts w:hint="eastAsia"/>
              </w:rPr>
              <w:t>號</w:t>
            </w:r>
          </w:p>
        </w:tc>
        <w:tc>
          <w:tcPr>
            <w:tcW w:w="0" w:type="auto"/>
            <w:vAlign w:val="center"/>
          </w:tcPr>
          <w:p w14:paraId="33D41932" w14:textId="77777777" w:rsidR="002A3B3F" w:rsidRDefault="002A3B3F" w:rsidP="0050019F">
            <w:pPr>
              <w:pStyle w:val="affff5"/>
              <w:rPr>
                <w:rFonts w:hint="eastAsia"/>
              </w:rPr>
            </w:pPr>
          </w:p>
        </w:tc>
        <w:tc>
          <w:tcPr>
            <w:tcW w:w="0" w:type="auto"/>
            <w:tcMar>
              <w:left w:w="113" w:type="dxa"/>
            </w:tcMar>
            <w:vAlign w:val="center"/>
          </w:tcPr>
          <w:p w14:paraId="6AD755B3" w14:textId="77777777" w:rsidR="002A3B3F" w:rsidRDefault="002A3B3F" w:rsidP="0050019F">
            <w:pPr>
              <w:pStyle w:val="affff5"/>
              <w:rPr>
                <w:rFonts w:hint="eastAsia"/>
              </w:rPr>
            </w:pPr>
          </w:p>
        </w:tc>
      </w:tr>
    </w:tbl>
    <w:p w14:paraId="25A73BBD" w14:textId="77777777" w:rsidR="002A3B3F" w:rsidRDefault="002A3B3F" w:rsidP="002A3B3F">
      <w:pPr>
        <w:pStyle w:val="afb"/>
        <w:spacing w:line="600" w:lineRule="exact"/>
        <w:ind w:left="1382" w:hanging="855"/>
        <w:rPr>
          <w:rFonts w:hint="eastAsia"/>
        </w:rPr>
      </w:pPr>
    </w:p>
    <w:p w14:paraId="1BAB956F" w14:textId="77777777" w:rsidR="002A3B3F" w:rsidRDefault="002A3B3F" w:rsidP="002A3B3F">
      <w:pPr>
        <w:pStyle w:val="afb"/>
        <w:ind w:left="1382" w:hanging="855"/>
        <w:rPr>
          <w:rFonts w:hint="eastAsia"/>
        </w:rPr>
      </w:pPr>
      <w:r>
        <w:rPr>
          <w:rFonts w:hint="eastAsia"/>
        </w:rPr>
        <w:t>案由：本院委員楊曜等</w:t>
      </w:r>
      <w:r>
        <w:rPr>
          <w:rFonts w:hint="eastAsia"/>
        </w:rPr>
        <w:t>24</w:t>
      </w:r>
      <w:r>
        <w:rPr>
          <w:rFonts w:hint="eastAsia"/>
        </w:rPr>
        <w:t>人，各級地方政府現行多有提供實物給付之</w:t>
      </w:r>
      <w:r w:rsidRPr="007D0991">
        <w:rPr>
          <w:rFonts w:hint="eastAsia"/>
          <w:spacing w:val="8"/>
        </w:rPr>
        <w:t>形式進行社會救助服務，以保障經濟弱勢民眾或家庭之</w:t>
      </w:r>
      <w:r>
        <w:rPr>
          <w:rFonts w:hint="eastAsia"/>
        </w:rPr>
        <w:t>基本生存權，但現行《社會救助法》中，對於實物給付項目仍未有明確規範，為使本法臻至完備，強化社會救助機制，爰擬具「社會救助法第十六條條文修正草案」。是否有當？敬請公決。</w:t>
      </w:r>
    </w:p>
    <w:p w14:paraId="209079A6" w14:textId="77777777" w:rsidR="002A3B3F" w:rsidRPr="002A3B3F" w:rsidRDefault="002A3B3F" w:rsidP="002A3B3F">
      <w:pPr>
        <w:pStyle w:val="afb"/>
        <w:ind w:left="1382" w:hanging="855"/>
        <w:rPr>
          <w:rFonts w:hint="eastAsia"/>
        </w:rPr>
      </w:pPr>
    </w:p>
    <w:p w14:paraId="6197A33A" w14:textId="77777777" w:rsidR="002A3B3F" w:rsidRDefault="002A3B3F" w:rsidP="002A3B3F">
      <w:pPr>
        <w:pStyle w:val="a4"/>
        <w:ind w:left="633" w:hanging="633"/>
        <w:rPr>
          <w:rFonts w:hint="eastAsia"/>
        </w:rPr>
      </w:pPr>
      <w:r>
        <w:rPr>
          <w:rFonts w:hint="eastAsia"/>
        </w:rPr>
        <w:t>說明：《社會救助法》旨在對於經濟弱勢民眾或家庭，提供基本民生需求之保障，並協助其自立，且依社會救助學理而言，社會救助的方式分為現金給付與實物給付二種類型，現行各級地方政府現行多有提供實物給付，但《社會救助法》針對實物給付方式，並未有明確規範，因此，為保障具社會福利身</w:t>
      </w:r>
      <w:r w:rsidR="00495105">
        <w:rPr>
          <w:rFonts w:hint="eastAsia"/>
        </w:rPr>
        <w:t>分</w:t>
      </w:r>
      <w:r>
        <w:rPr>
          <w:rFonts w:hint="eastAsia"/>
        </w:rPr>
        <w:t>者其基本生存權。茲為建立完善之社會安全網，有明確立法保障之必要。</w:t>
      </w:r>
    </w:p>
    <w:p w14:paraId="115DE4AE" w14:textId="77777777" w:rsidR="002A3B3F" w:rsidRDefault="002A3B3F" w:rsidP="002A3B3F">
      <w:pPr>
        <w:rPr>
          <w:rFonts w:hint="eastAsia"/>
        </w:rPr>
      </w:pPr>
    </w:p>
    <w:p w14:paraId="5A1A9D4F" w14:textId="77777777" w:rsidR="002A3B3F" w:rsidRDefault="002A3B3F" w:rsidP="002A3B3F">
      <w:pPr>
        <w:pStyle w:val="-"/>
        <w:ind w:left="3165" w:right="633" w:hanging="844"/>
        <w:rPr>
          <w:rFonts w:hint="eastAsia"/>
        </w:rPr>
      </w:pPr>
      <w:r>
        <w:rPr>
          <w:rFonts w:hint="eastAsia"/>
        </w:rPr>
        <w:t xml:space="preserve">提案人：楊　曜　　</w:t>
      </w:r>
    </w:p>
    <w:p w14:paraId="4A11BF15" w14:textId="77777777" w:rsidR="002A3B3F" w:rsidRDefault="002A3B3F" w:rsidP="002A3B3F">
      <w:pPr>
        <w:pStyle w:val="-"/>
        <w:ind w:left="3165" w:right="633" w:hanging="844"/>
        <w:rPr>
          <w:rFonts w:hint="eastAsia"/>
        </w:rPr>
      </w:pPr>
      <w:r>
        <w:rPr>
          <w:rFonts w:hint="eastAsia"/>
        </w:rPr>
        <w:t>連署人：許智傑　　李坤城　　林俊憲　　張雅琳　　何欣純　　王正旭　　陳秀寳　　伍麗華</w:t>
      </w:r>
      <w:r>
        <w:t>Saidhai Tahovecahe</w:t>
      </w:r>
      <w:r>
        <w:rPr>
          <w:rFonts w:hint="eastAsia"/>
        </w:rPr>
        <w:t xml:space="preserve">　　　</w:t>
      </w:r>
      <w:r w:rsidRPr="002A3B3F">
        <w:rPr>
          <w:rFonts w:ascii="細明體" w:hAnsi="細明體" w:hint="eastAsia"/>
          <w:spacing w:val="-35"/>
        </w:rPr>
        <w:t xml:space="preserve">　</w:t>
      </w:r>
      <w:r>
        <w:rPr>
          <w:rFonts w:hint="eastAsia"/>
        </w:rPr>
        <w:t xml:space="preserve">李柏毅　　范　雲　　陳培瑜　　徐富癸　　郭國文　　莊瑞雄　　王美惠　　羅美玲　　林楚茵　　陳俊宇　　賴惠員　　郭昱晴　　黃　捷　　邱志偉　　鍾佳濱　　</w:t>
      </w:r>
    </w:p>
    <w:p w14:paraId="25DC6B3D" w14:textId="77777777" w:rsidR="002A3B3F" w:rsidRDefault="002A3B3F" w:rsidP="002A3B3F"/>
    <w:p w14:paraId="140AB823" w14:textId="77777777" w:rsidR="002A3B3F" w:rsidRDefault="002A3B3F" w:rsidP="002A3B3F">
      <w:pPr>
        <w:pStyle w:val="affffe"/>
        <w:ind w:firstLine="422"/>
        <w:sectPr w:rsidR="002A3B3F" w:rsidSect="00503B7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9"/>
          <w:cols w:space="720"/>
          <w:docGrid w:type="linesAndChars" w:linePitch="335" w:charSpace="200"/>
        </w:sectPr>
      </w:pPr>
    </w:p>
    <w:p w14:paraId="7A46DA4C" w14:textId="77777777" w:rsidR="002A3B3F" w:rsidRDefault="002A3B3F" w:rsidP="00495105">
      <w:pPr>
        <w:spacing w:line="14" w:lineRule="exact"/>
        <w:sectPr w:rsidR="002A3B3F" w:rsidSect="002A3B3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A3B3F" w14:paraId="076168EB" w14:textId="77777777" w:rsidTr="0050019F">
        <w:tc>
          <w:tcPr>
            <w:tcW w:w="9128" w:type="dxa"/>
            <w:gridSpan w:val="3"/>
            <w:tcBorders>
              <w:top w:val="nil"/>
              <w:left w:val="nil"/>
              <w:bottom w:val="nil"/>
              <w:right w:val="nil"/>
            </w:tcBorders>
          </w:tcPr>
          <w:p w14:paraId="0B318FAC" w14:textId="77777777" w:rsidR="002A3B3F" w:rsidRPr="0050019F" w:rsidRDefault="002A3B3F" w:rsidP="0050019F">
            <w:pPr>
              <w:spacing w:before="105" w:after="105" w:line="480" w:lineRule="exact"/>
              <w:ind w:leftChars="500" w:left="1055"/>
              <w:rPr>
                <w:rFonts w:ascii="標楷體" w:eastAsia="標楷體" w:hAnsi="標楷體" w:hint="eastAsia"/>
                <w:sz w:val="28"/>
              </w:rPr>
            </w:pPr>
            <w:r w:rsidRPr="0050019F">
              <w:rPr>
                <w:rFonts w:ascii="標楷體" w:eastAsia="標楷體" w:hAnsi="標楷體"/>
                <w:sz w:val="28"/>
              </w:rPr>
              <w:br w:type="page"/>
              <w:t>社會救助法第十六條條文修正草案對照表</w:t>
            </w:r>
            <w:bookmarkStart w:id="0" w:name="TA1157495"/>
            <w:bookmarkEnd w:id="0"/>
          </w:p>
        </w:tc>
      </w:tr>
      <w:tr w:rsidR="002A3B3F" w14:paraId="1D87CF9C" w14:textId="77777777" w:rsidTr="0050019F">
        <w:tc>
          <w:tcPr>
            <w:tcW w:w="3042" w:type="dxa"/>
            <w:tcBorders>
              <w:top w:val="nil"/>
            </w:tcBorders>
          </w:tcPr>
          <w:p w14:paraId="3F02B206" w14:textId="77777777" w:rsidR="002A3B3F" w:rsidRDefault="002A3B3F" w:rsidP="0050019F">
            <w:pPr>
              <w:pStyle w:val="aff8"/>
              <w:ind w:left="105" w:right="105"/>
              <w:rPr>
                <w:rFonts w:hint="eastAsia"/>
              </w:rPr>
            </w:pPr>
            <w:r>
              <w:rPr>
                <w:rFonts w:hint="eastAsia"/>
              </w:rPr>
              <w:pict w14:anchorId="769A0C1E">
                <v:line id="DW9181879" o:spid="_x0000_s1029"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57461ED" w14:textId="77777777" w:rsidR="002A3B3F" w:rsidRDefault="002A3B3F" w:rsidP="0050019F">
            <w:pPr>
              <w:pStyle w:val="aff8"/>
              <w:ind w:left="105" w:right="105"/>
              <w:rPr>
                <w:rFonts w:hint="eastAsia"/>
              </w:rPr>
            </w:pPr>
            <w:r>
              <w:rPr>
                <w:rFonts w:hint="eastAsia"/>
              </w:rPr>
              <w:t>現行條文</w:t>
            </w:r>
          </w:p>
        </w:tc>
        <w:tc>
          <w:tcPr>
            <w:tcW w:w="3043" w:type="dxa"/>
            <w:tcBorders>
              <w:top w:val="nil"/>
            </w:tcBorders>
          </w:tcPr>
          <w:p w14:paraId="3CDDA175" w14:textId="77777777" w:rsidR="002A3B3F" w:rsidRDefault="002A3B3F" w:rsidP="0050019F">
            <w:pPr>
              <w:pStyle w:val="aff8"/>
              <w:ind w:left="105" w:right="105"/>
              <w:rPr>
                <w:rFonts w:hint="eastAsia"/>
              </w:rPr>
            </w:pPr>
            <w:r>
              <w:rPr>
                <w:rFonts w:hint="eastAsia"/>
              </w:rPr>
              <w:t>說明</w:t>
            </w:r>
          </w:p>
        </w:tc>
      </w:tr>
      <w:tr w:rsidR="002A3B3F" w14:paraId="1EF0B1B6" w14:textId="77777777" w:rsidTr="0050019F">
        <w:tc>
          <w:tcPr>
            <w:tcW w:w="3042" w:type="dxa"/>
          </w:tcPr>
          <w:p w14:paraId="7E345FCC" w14:textId="77777777" w:rsidR="002A3B3F" w:rsidRDefault="002A3B3F" w:rsidP="0050019F">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3A4C03EE" w14:textId="77777777" w:rsidR="002A3B3F" w:rsidRDefault="002A3B3F" w:rsidP="0050019F">
            <w:pPr>
              <w:spacing w:line="315" w:lineRule="exact"/>
              <w:ind w:leftChars="150" w:left="527" w:rightChars="50" w:right="105" w:hangingChars="100" w:hanging="211"/>
              <w:rPr>
                <w:rFonts w:hint="eastAsia"/>
              </w:rPr>
            </w:pPr>
            <w:r>
              <w:rPr>
                <w:rFonts w:hint="eastAsia"/>
              </w:rPr>
              <w:t>一、產婦及嬰兒營養補助。</w:t>
            </w:r>
          </w:p>
          <w:p w14:paraId="113F8DD1" w14:textId="77777777" w:rsidR="002A3B3F" w:rsidRDefault="002A3B3F" w:rsidP="0050019F">
            <w:pPr>
              <w:spacing w:line="315" w:lineRule="exact"/>
              <w:ind w:leftChars="150" w:left="527" w:rightChars="50" w:right="105" w:hangingChars="100" w:hanging="211"/>
              <w:rPr>
                <w:rFonts w:hint="eastAsia"/>
              </w:rPr>
            </w:pPr>
            <w:r>
              <w:rPr>
                <w:rFonts w:hint="eastAsia"/>
              </w:rPr>
              <w:t>二、托兒補助。</w:t>
            </w:r>
          </w:p>
          <w:p w14:paraId="4E3041EC" w14:textId="77777777" w:rsidR="002A3B3F" w:rsidRDefault="002A3B3F" w:rsidP="0050019F">
            <w:pPr>
              <w:spacing w:line="315" w:lineRule="exact"/>
              <w:ind w:leftChars="150" w:left="527" w:rightChars="50" w:right="105" w:hangingChars="100" w:hanging="211"/>
              <w:rPr>
                <w:rFonts w:hint="eastAsia"/>
              </w:rPr>
            </w:pPr>
            <w:r>
              <w:rPr>
                <w:rFonts w:hint="eastAsia"/>
              </w:rPr>
              <w:t>三、教育補助。</w:t>
            </w:r>
          </w:p>
          <w:p w14:paraId="2C5DE103" w14:textId="77777777" w:rsidR="002A3B3F" w:rsidRDefault="002A3B3F" w:rsidP="0050019F">
            <w:pPr>
              <w:spacing w:line="315" w:lineRule="exact"/>
              <w:ind w:leftChars="150" w:left="527" w:rightChars="50" w:right="105" w:hangingChars="100" w:hanging="211"/>
              <w:rPr>
                <w:rFonts w:hint="eastAsia"/>
              </w:rPr>
            </w:pPr>
            <w:r>
              <w:rPr>
                <w:rFonts w:hint="eastAsia"/>
              </w:rPr>
              <w:t>四、喪葬補助。</w:t>
            </w:r>
          </w:p>
          <w:p w14:paraId="288E079C" w14:textId="77777777" w:rsidR="002A3B3F" w:rsidRDefault="002A3B3F" w:rsidP="0050019F">
            <w:pPr>
              <w:spacing w:line="315" w:lineRule="exact"/>
              <w:ind w:leftChars="150" w:left="527" w:rightChars="50" w:right="105" w:hangingChars="100" w:hanging="211"/>
              <w:rPr>
                <w:rFonts w:hint="eastAsia"/>
              </w:rPr>
            </w:pPr>
            <w:r>
              <w:rPr>
                <w:rFonts w:hint="eastAsia"/>
              </w:rPr>
              <w:t>五、居家服務。</w:t>
            </w:r>
          </w:p>
          <w:p w14:paraId="6BC6A524" w14:textId="77777777" w:rsidR="002A3B3F" w:rsidRDefault="002A3B3F" w:rsidP="0050019F">
            <w:pPr>
              <w:spacing w:line="315" w:lineRule="exact"/>
              <w:ind w:leftChars="150" w:left="527" w:rightChars="50" w:right="105" w:hangingChars="100" w:hanging="211"/>
              <w:rPr>
                <w:rFonts w:hint="eastAsia"/>
              </w:rPr>
            </w:pPr>
            <w:r>
              <w:rPr>
                <w:rFonts w:hint="eastAsia"/>
              </w:rPr>
              <w:t>六、生育補助。</w:t>
            </w:r>
          </w:p>
          <w:p w14:paraId="3EBA3C22" w14:textId="77777777" w:rsidR="002A3B3F" w:rsidRDefault="002A3B3F" w:rsidP="0050019F">
            <w:pPr>
              <w:spacing w:line="315" w:lineRule="exact"/>
              <w:ind w:leftChars="150" w:left="527" w:rightChars="50" w:right="105" w:hangingChars="100" w:hanging="211"/>
              <w:rPr>
                <w:rFonts w:hint="eastAsia"/>
              </w:rPr>
            </w:pPr>
            <w:r w:rsidRPr="0050019F">
              <w:rPr>
                <w:rFonts w:hint="eastAsia"/>
                <w:u w:val="single"/>
              </w:rPr>
              <w:t>七、實物給付。</w:t>
            </w:r>
          </w:p>
          <w:p w14:paraId="09A1A71E" w14:textId="77777777" w:rsidR="002A3B3F" w:rsidRDefault="002A3B3F" w:rsidP="0050019F">
            <w:pPr>
              <w:spacing w:line="315" w:lineRule="exact"/>
              <w:ind w:leftChars="150" w:left="527" w:rightChars="50" w:right="105" w:hangingChars="100" w:hanging="211"/>
              <w:rPr>
                <w:rFonts w:hint="eastAsia"/>
              </w:rPr>
            </w:pPr>
            <w:r w:rsidRPr="0050019F">
              <w:rPr>
                <w:rFonts w:hint="eastAsia"/>
                <w:u w:val="single"/>
              </w:rPr>
              <w:t>八</w:t>
            </w:r>
            <w:r>
              <w:rPr>
                <w:rFonts w:hint="eastAsia"/>
              </w:rPr>
              <w:t>、其他必要之救助及服務。</w:t>
            </w:r>
          </w:p>
          <w:p w14:paraId="1994D74F" w14:textId="77777777" w:rsidR="002A3B3F" w:rsidRDefault="00A94C88" w:rsidP="0050019F">
            <w:pPr>
              <w:spacing w:line="315" w:lineRule="exact"/>
              <w:ind w:leftChars="150" w:left="316" w:rightChars="50" w:right="105" w:firstLineChars="200" w:firstLine="422"/>
              <w:rPr>
                <w:rFonts w:hint="eastAsia"/>
              </w:rPr>
            </w:pPr>
            <w:r>
              <w:rPr>
                <w:rFonts w:hint="eastAsia"/>
              </w:rPr>
              <w:pict w14:anchorId="0ECFD197">
                <v:line id="DW334085" o:spid="_x0000_s1028" style="position:absolute;left:0;text-align:left;z-index:251657216" from="-2pt,79.65pt" to="455.8pt,79.65pt" strokeweight="1.5pt"/>
              </w:pict>
            </w:r>
            <w:r w:rsidR="002A3B3F">
              <w:rPr>
                <w:rFonts w:hint="eastAsia"/>
              </w:rPr>
              <w:t>前項救助對象、特殊項目救助及服務之內容、申請條件及程序等事項之規定，由直轄市、縣（市）主管機關定之。</w:t>
            </w:r>
          </w:p>
        </w:tc>
        <w:tc>
          <w:tcPr>
            <w:tcW w:w="3043" w:type="dxa"/>
          </w:tcPr>
          <w:p w14:paraId="7E14A805" w14:textId="77777777" w:rsidR="002A3B3F" w:rsidRDefault="002A3B3F" w:rsidP="0050019F">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797EBC1A" w14:textId="77777777" w:rsidR="002A3B3F" w:rsidRDefault="002A3B3F" w:rsidP="0050019F">
            <w:pPr>
              <w:spacing w:line="315" w:lineRule="exact"/>
              <w:ind w:leftChars="150" w:left="527" w:rightChars="50" w:right="105" w:hangingChars="100" w:hanging="211"/>
              <w:rPr>
                <w:rFonts w:hint="eastAsia"/>
              </w:rPr>
            </w:pPr>
            <w:r>
              <w:rPr>
                <w:rFonts w:hint="eastAsia"/>
              </w:rPr>
              <w:t>一、產婦及嬰兒營養補助。</w:t>
            </w:r>
          </w:p>
          <w:p w14:paraId="0E032E0E" w14:textId="77777777" w:rsidR="002A3B3F" w:rsidRDefault="002A3B3F" w:rsidP="0050019F">
            <w:pPr>
              <w:spacing w:line="315" w:lineRule="exact"/>
              <w:ind w:leftChars="150" w:left="527" w:rightChars="50" w:right="105" w:hangingChars="100" w:hanging="211"/>
              <w:rPr>
                <w:rFonts w:hint="eastAsia"/>
              </w:rPr>
            </w:pPr>
            <w:r>
              <w:rPr>
                <w:rFonts w:hint="eastAsia"/>
              </w:rPr>
              <w:t>二、托兒補助。</w:t>
            </w:r>
          </w:p>
          <w:p w14:paraId="2B0A8543" w14:textId="77777777" w:rsidR="002A3B3F" w:rsidRDefault="002A3B3F" w:rsidP="0050019F">
            <w:pPr>
              <w:spacing w:line="315" w:lineRule="exact"/>
              <w:ind w:leftChars="150" w:left="527" w:rightChars="50" w:right="105" w:hangingChars="100" w:hanging="211"/>
              <w:rPr>
                <w:rFonts w:hint="eastAsia"/>
              </w:rPr>
            </w:pPr>
            <w:r>
              <w:rPr>
                <w:rFonts w:hint="eastAsia"/>
              </w:rPr>
              <w:t>三、教育補助。</w:t>
            </w:r>
          </w:p>
          <w:p w14:paraId="4DA71B54" w14:textId="77777777" w:rsidR="002A3B3F" w:rsidRDefault="002A3B3F" w:rsidP="0050019F">
            <w:pPr>
              <w:spacing w:line="315" w:lineRule="exact"/>
              <w:ind w:leftChars="150" w:left="527" w:rightChars="50" w:right="105" w:hangingChars="100" w:hanging="211"/>
              <w:rPr>
                <w:rFonts w:hint="eastAsia"/>
              </w:rPr>
            </w:pPr>
            <w:r>
              <w:rPr>
                <w:rFonts w:hint="eastAsia"/>
              </w:rPr>
              <w:t>四、喪葬補助。</w:t>
            </w:r>
          </w:p>
          <w:p w14:paraId="1ED04401" w14:textId="77777777" w:rsidR="002A3B3F" w:rsidRDefault="002A3B3F" w:rsidP="0050019F">
            <w:pPr>
              <w:spacing w:line="315" w:lineRule="exact"/>
              <w:ind w:leftChars="150" w:left="527" w:rightChars="50" w:right="105" w:hangingChars="100" w:hanging="211"/>
              <w:rPr>
                <w:rFonts w:hint="eastAsia"/>
              </w:rPr>
            </w:pPr>
            <w:r>
              <w:rPr>
                <w:rFonts w:hint="eastAsia"/>
              </w:rPr>
              <w:t>五、居家服務。</w:t>
            </w:r>
          </w:p>
          <w:p w14:paraId="36CD8FB7" w14:textId="77777777" w:rsidR="002A3B3F" w:rsidRDefault="002A3B3F" w:rsidP="0050019F">
            <w:pPr>
              <w:spacing w:line="315" w:lineRule="exact"/>
              <w:ind w:leftChars="150" w:left="527" w:rightChars="50" w:right="105" w:hangingChars="100" w:hanging="211"/>
              <w:rPr>
                <w:rFonts w:hint="eastAsia"/>
              </w:rPr>
            </w:pPr>
            <w:r>
              <w:rPr>
                <w:rFonts w:hint="eastAsia"/>
              </w:rPr>
              <w:t>六、生育補助。</w:t>
            </w:r>
          </w:p>
          <w:p w14:paraId="070F1F8C" w14:textId="77777777" w:rsidR="002A3B3F" w:rsidRDefault="002A3B3F" w:rsidP="0050019F">
            <w:pPr>
              <w:spacing w:line="315" w:lineRule="exact"/>
              <w:ind w:leftChars="150" w:left="527" w:rightChars="50" w:right="105" w:hangingChars="100" w:hanging="211"/>
              <w:rPr>
                <w:rFonts w:hint="eastAsia"/>
              </w:rPr>
            </w:pPr>
            <w:r w:rsidRPr="0050019F">
              <w:rPr>
                <w:rFonts w:hint="eastAsia"/>
                <w:u w:val="single"/>
              </w:rPr>
              <w:t>七</w:t>
            </w:r>
            <w:r>
              <w:rPr>
                <w:rFonts w:hint="eastAsia"/>
              </w:rPr>
              <w:t>、其他必要之救助及服務。</w:t>
            </w:r>
          </w:p>
          <w:p w14:paraId="6A39FCF2" w14:textId="77777777" w:rsidR="002A3B3F" w:rsidRDefault="002A3B3F" w:rsidP="0050019F">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4DA9CDDE" w14:textId="77777777" w:rsidR="002A3B3F" w:rsidRDefault="002A3B3F" w:rsidP="0050019F">
            <w:pPr>
              <w:spacing w:line="315" w:lineRule="exact"/>
              <w:ind w:leftChars="50" w:left="316" w:rightChars="50" w:right="105" w:hangingChars="100" w:hanging="211"/>
              <w:rPr>
                <w:rFonts w:hint="eastAsia"/>
              </w:rPr>
            </w:pPr>
            <w:r>
              <w:rPr>
                <w:rFonts w:hint="eastAsia"/>
              </w:rPr>
              <w:t>一、本法所謂實物給付，係提供日常生活物資，採行實物倉儲（例如：實</w:t>
            </w:r>
            <w:r>
              <w:rPr>
                <w:rFonts w:hint="eastAsia"/>
              </w:rPr>
              <w:t>/</w:t>
            </w:r>
            <w:r>
              <w:rPr>
                <w:rFonts w:hint="eastAsia"/>
              </w:rPr>
              <w:t>食物銀行等）、食物券、資源媒合或物資輸送平臺等不同方式，針對有救助需要且具社會福利身</w:t>
            </w:r>
            <w:r w:rsidR="00495105">
              <w:rPr>
                <w:rFonts w:hint="eastAsia"/>
              </w:rPr>
              <w:t>分</w:t>
            </w:r>
            <w:r>
              <w:rPr>
                <w:rFonts w:hint="eastAsia"/>
              </w:rPr>
              <w:t>者提供服務。</w:t>
            </w:r>
          </w:p>
          <w:p w14:paraId="064BA474" w14:textId="77777777" w:rsidR="002A3B3F" w:rsidRDefault="002A3B3F" w:rsidP="0050019F">
            <w:pPr>
              <w:spacing w:line="315" w:lineRule="exact"/>
              <w:ind w:leftChars="50" w:left="316" w:rightChars="50" w:right="105" w:hangingChars="100" w:hanging="211"/>
              <w:rPr>
                <w:rFonts w:hint="eastAsia"/>
              </w:rPr>
            </w:pPr>
            <w:r>
              <w:rPr>
                <w:rFonts w:hint="eastAsia"/>
              </w:rPr>
              <w:t>二、實物給付物資之衛生、安全及品質，應符合相關法令之規定，例如食品安全衛生管理法、糧食管理法、商品檢驗法、消費者保護法等相關法令。</w:t>
            </w:r>
          </w:p>
        </w:tc>
      </w:tr>
    </w:tbl>
    <w:p w14:paraId="12DE561B" w14:textId="77777777" w:rsidR="00D22A25" w:rsidRPr="002A3B3F" w:rsidRDefault="00D22A25" w:rsidP="002A3B3F">
      <w:pPr>
        <w:rPr>
          <w:rFonts w:hint="eastAsia"/>
        </w:rPr>
      </w:pPr>
    </w:p>
    <w:sectPr w:rsidR="00D22A25" w:rsidRPr="002A3B3F" w:rsidSect="002A3B3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B3A3D" w14:textId="77777777" w:rsidR="000B790D" w:rsidRDefault="000B790D">
      <w:r>
        <w:separator/>
      </w:r>
    </w:p>
  </w:endnote>
  <w:endnote w:type="continuationSeparator" w:id="0">
    <w:p w14:paraId="49DBE97E" w14:textId="77777777" w:rsidR="000B790D" w:rsidRDefault="000B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B5859" w14:textId="77777777" w:rsidR="00A94C88" w:rsidRPr="00503B79" w:rsidRDefault="00503B79" w:rsidP="00503B7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D6994">
      <w:t>110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54CC3" w14:textId="77777777" w:rsidR="00A94C88" w:rsidRPr="00503B79" w:rsidRDefault="00503B79" w:rsidP="00503B7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B790D">
      <w:t>109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13E2D" w14:textId="77777777" w:rsidR="000B790D" w:rsidRDefault="000B790D">
      <w:r>
        <w:separator/>
      </w:r>
    </w:p>
  </w:footnote>
  <w:footnote w:type="continuationSeparator" w:id="0">
    <w:p w14:paraId="6FA2CD0F" w14:textId="77777777" w:rsidR="000B790D" w:rsidRDefault="000B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259DF" w14:textId="77777777" w:rsidR="00A94C88" w:rsidRPr="00503B79" w:rsidRDefault="00503B79" w:rsidP="00503B79">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EF4D7" w14:textId="77777777" w:rsidR="00A94C88" w:rsidRPr="00503B79" w:rsidRDefault="00503B79" w:rsidP="00503B79">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2980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B3F"/>
    <w:rsid w:val="000103E5"/>
    <w:rsid w:val="00021974"/>
    <w:rsid w:val="000322E4"/>
    <w:rsid w:val="00034179"/>
    <w:rsid w:val="0006260D"/>
    <w:rsid w:val="0007483B"/>
    <w:rsid w:val="00092EFA"/>
    <w:rsid w:val="000B190B"/>
    <w:rsid w:val="000B790D"/>
    <w:rsid w:val="000C6344"/>
    <w:rsid w:val="000D2076"/>
    <w:rsid w:val="000E3372"/>
    <w:rsid w:val="000F48AA"/>
    <w:rsid w:val="001132D3"/>
    <w:rsid w:val="001166AB"/>
    <w:rsid w:val="00123301"/>
    <w:rsid w:val="00130626"/>
    <w:rsid w:val="0013172D"/>
    <w:rsid w:val="001346DF"/>
    <w:rsid w:val="00152E55"/>
    <w:rsid w:val="00153AD0"/>
    <w:rsid w:val="00174DC3"/>
    <w:rsid w:val="001776A7"/>
    <w:rsid w:val="00192966"/>
    <w:rsid w:val="001A0A32"/>
    <w:rsid w:val="001A5138"/>
    <w:rsid w:val="001A7C69"/>
    <w:rsid w:val="001D6994"/>
    <w:rsid w:val="001E1A19"/>
    <w:rsid w:val="001E385A"/>
    <w:rsid w:val="00235073"/>
    <w:rsid w:val="00235BD9"/>
    <w:rsid w:val="00240FA3"/>
    <w:rsid w:val="0024333A"/>
    <w:rsid w:val="00243679"/>
    <w:rsid w:val="00252A12"/>
    <w:rsid w:val="00293B0A"/>
    <w:rsid w:val="002A04DC"/>
    <w:rsid w:val="002A3B3F"/>
    <w:rsid w:val="002A509E"/>
    <w:rsid w:val="002C335B"/>
    <w:rsid w:val="003516B8"/>
    <w:rsid w:val="00355CB3"/>
    <w:rsid w:val="00360394"/>
    <w:rsid w:val="00362E94"/>
    <w:rsid w:val="00372E8D"/>
    <w:rsid w:val="00387860"/>
    <w:rsid w:val="00395E18"/>
    <w:rsid w:val="003A00D7"/>
    <w:rsid w:val="003A6947"/>
    <w:rsid w:val="003B341B"/>
    <w:rsid w:val="003C7B8D"/>
    <w:rsid w:val="004034F0"/>
    <w:rsid w:val="004047CB"/>
    <w:rsid w:val="00405CC1"/>
    <w:rsid w:val="004126B4"/>
    <w:rsid w:val="004203B1"/>
    <w:rsid w:val="0042704C"/>
    <w:rsid w:val="0044045C"/>
    <w:rsid w:val="00441B24"/>
    <w:rsid w:val="00443AB2"/>
    <w:rsid w:val="00453F8A"/>
    <w:rsid w:val="00473B4E"/>
    <w:rsid w:val="00485C17"/>
    <w:rsid w:val="00495105"/>
    <w:rsid w:val="004B442A"/>
    <w:rsid w:val="004C459D"/>
    <w:rsid w:val="004D78BA"/>
    <w:rsid w:val="004E74DF"/>
    <w:rsid w:val="004F17A8"/>
    <w:rsid w:val="0050019F"/>
    <w:rsid w:val="00503B79"/>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3AE1"/>
    <w:rsid w:val="00794FA3"/>
    <w:rsid w:val="007A1C27"/>
    <w:rsid w:val="007A4599"/>
    <w:rsid w:val="007C4084"/>
    <w:rsid w:val="007D04A0"/>
    <w:rsid w:val="007D0991"/>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94C88"/>
    <w:rsid w:val="00AA2ADF"/>
    <w:rsid w:val="00AB6BDB"/>
    <w:rsid w:val="00AC692A"/>
    <w:rsid w:val="00AC6A09"/>
    <w:rsid w:val="00AD2061"/>
    <w:rsid w:val="00AD6810"/>
    <w:rsid w:val="00AF1CCC"/>
    <w:rsid w:val="00B15BB5"/>
    <w:rsid w:val="00B278AB"/>
    <w:rsid w:val="00B40364"/>
    <w:rsid w:val="00BA71D7"/>
    <w:rsid w:val="00BB5684"/>
    <w:rsid w:val="00BE0A55"/>
    <w:rsid w:val="00BF63AF"/>
    <w:rsid w:val="00C201E0"/>
    <w:rsid w:val="00C216C6"/>
    <w:rsid w:val="00C420FB"/>
    <w:rsid w:val="00C50091"/>
    <w:rsid w:val="00C56D95"/>
    <w:rsid w:val="00C84B2E"/>
    <w:rsid w:val="00C9556F"/>
    <w:rsid w:val="00C9653B"/>
    <w:rsid w:val="00CC426F"/>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C4CC9"/>
    <w:rsid w:val="00ED580D"/>
    <w:rsid w:val="00ED5C0E"/>
    <w:rsid w:val="00ED5E9D"/>
    <w:rsid w:val="00EE373B"/>
    <w:rsid w:val="00F1464A"/>
    <w:rsid w:val="00F30B58"/>
    <w:rsid w:val="00F474B2"/>
    <w:rsid w:val="00F61EC1"/>
    <w:rsid w:val="00F71E07"/>
    <w:rsid w:val="00F82284"/>
    <w:rsid w:val="00F85C4D"/>
    <w:rsid w:val="00F92C63"/>
    <w:rsid w:val="00FA2348"/>
    <w:rsid w:val="00FA707C"/>
    <w:rsid w:val="00FD50F7"/>
    <w:rsid w:val="00FD59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51057F"/>
  <w15:chartTrackingRefBased/>
  <w15:docId w15:val="{0C0E5CC7-D854-4CB4-8206-D25279DD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88F95-52AC-47A8-96E2-AB2FB9E0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11;2;7</cp:keywords>
  <dc:description>委109;委110;2;議案202110073090000;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