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ACFD9F" w14:textId="77777777" w:rsidR="00FB4873" w:rsidRDefault="00FB4873" w:rsidP="00FB4873">
      <w:pPr>
        <w:spacing w:afterLines="50" w:after="167"/>
        <w:rPr>
          <w:rFonts w:hint="eastAsia"/>
        </w:rPr>
      </w:pPr>
      <w:r>
        <w:rPr>
          <w:rFonts w:hint="eastAsia"/>
        </w:rPr>
        <w:t xml:space="preserve">　　　　　　　　　　　　　　　　　　　　　　　　　　　　　</w:t>
      </w:r>
      <w:r w:rsidR="00AA3F6F">
        <w:rPr>
          <w:rFonts w:hint="eastAsia"/>
        </w:rPr>
        <w:t>議案編號：</w:t>
      </w:r>
      <w:r w:rsidR="00AA3F6F">
        <w:rPr>
          <w:rFonts w:hint="eastAsia"/>
        </w:rPr>
        <w:t>202110129510000</w:t>
      </w:r>
    </w:p>
    <w:p w14:paraId="0F8A7E1A" w14:textId="77777777" w:rsidR="00FB4873" w:rsidRDefault="00FB4873" w:rsidP="00FB4873">
      <w:pPr>
        <w:snapToGrid w:val="0"/>
        <w:ind w:leftChars="400" w:left="844"/>
        <w:rPr>
          <w:rFonts w:ascii="細明體" w:hAnsi="細明體" w:hint="eastAsia"/>
        </w:rPr>
      </w:pPr>
      <w:r w:rsidRPr="00FB4873">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\o\ad(\s\up5(（中華民國41年9月起編號）),\s\do5(中華民國114年5月28日印發))</w:instrText>
      </w:r>
      <w:r>
        <w:rPr>
          <w:rFonts w:ascii="細明體" w:hAnsi="細明體"/>
        </w:rPr>
        <w:fldChar w:fldCharType="end"/>
      </w:r>
    </w:p>
    <w:p w14:paraId="4F146DE8" w14:textId="77777777" w:rsidR="00FB4873" w:rsidRDefault="00FB4873" w:rsidP="00FB4873">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FB4873" w14:paraId="7A033AC5" w14:textId="77777777" w:rsidTr="00C23F4C">
        <w:tc>
          <w:tcPr>
            <w:tcW w:w="0" w:type="auto"/>
            <w:vAlign w:val="center"/>
          </w:tcPr>
          <w:p w14:paraId="5DC93B8A" w14:textId="77777777" w:rsidR="00FB4873" w:rsidRDefault="00FB4873" w:rsidP="00C23F4C">
            <w:pPr>
              <w:pStyle w:val="affff"/>
              <w:rPr>
                <w:rFonts w:hint="eastAsia"/>
              </w:rPr>
            </w:pPr>
            <w:r>
              <w:rPr>
                <w:rFonts w:hint="eastAsia"/>
              </w:rPr>
              <w:t>院總第</w:t>
            </w:r>
            <w:r>
              <w:rPr>
                <w:rFonts w:hint="eastAsia"/>
              </w:rPr>
              <w:t>20</w:t>
            </w:r>
            <w:r>
              <w:rPr>
                <w:rFonts w:hint="eastAsia"/>
              </w:rPr>
              <w:t>號</w:t>
            </w:r>
          </w:p>
        </w:tc>
        <w:tc>
          <w:tcPr>
            <w:tcW w:w="0" w:type="auto"/>
            <w:vAlign w:val="center"/>
          </w:tcPr>
          <w:p w14:paraId="0BFE0A4F" w14:textId="77777777" w:rsidR="00FB4873" w:rsidRDefault="00FB4873" w:rsidP="00C23F4C">
            <w:pPr>
              <w:pStyle w:val="affff5"/>
              <w:ind w:leftChars="200" w:left="422"/>
              <w:rPr>
                <w:rFonts w:hint="eastAsia"/>
              </w:rPr>
            </w:pPr>
            <w:r>
              <w:rPr>
                <w:rFonts w:hint="eastAsia"/>
              </w:rPr>
              <w:t>委員</w:t>
            </w:r>
          </w:p>
        </w:tc>
        <w:tc>
          <w:tcPr>
            <w:tcW w:w="0" w:type="auto"/>
            <w:vAlign w:val="center"/>
          </w:tcPr>
          <w:p w14:paraId="2BDE1EC4" w14:textId="77777777" w:rsidR="00FB4873" w:rsidRDefault="00FB4873" w:rsidP="00C23F4C">
            <w:pPr>
              <w:pStyle w:val="affff5"/>
              <w:rPr>
                <w:rFonts w:hint="eastAsia"/>
              </w:rPr>
            </w:pPr>
            <w:r>
              <w:rPr>
                <w:rFonts w:hint="eastAsia"/>
              </w:rPr>
              <w:t>提案第</w:t>
            </w:r>
          </w:p>
        </w:tc>
        <w:tc>
          <w:tcPr>
            <w:tcW w:w="0" w:type="auto"/>
            <w:tcMar>
              <w:left w:w="113" w:type="dxa"/>
              <w:right w:w="113" w:type="dxa"/>
            </w:tcMar>
            <w:vAlign w:val="center"/>
          </w:tcPr>
          <w:p w14:paraId="034F032C" w14:textId="77777777" w:rsidR="00FB4873" w:rsidRDefault="00FB4873" w:rsidP="00C23F4C">
            <w:pPr>
              <w:pStyle w:val="affff5"/>
              <w:jc w:val="distribute"/>
              <w:rPr>
                <w:rFonts w:hint="eastAsia"/>
              </w:rPr>
            </w:pPr>
            <w:r>
              <w:t>11012951</w:t>
            </w:r>
          </w:p>
        </w:tc>
        <w:tc>
          <w:tcPr>
            <w:tcW w:w="0" w:type="auto"/>
            <w:vAlign w:val="center"/>
          </w:tcPr>
          <w:p w14:paraId="09396AC8" w14:textId="77777777" w:rsidR="00FB4873" w:rsidRDefault="00FB4873" w:rsidP="00C23F4C">
            <w:pPr>
              <w:pStyle w:val="affff5"/>
              <w:rPr>
                <w:rFonts w:hint="eastAsia"/>
              </w:rPr>
            </w:pPr>
            <w:r>
              <w:rPr>
                <w:rFonts w:hint="eastAsia"/>
              </w:rPr>
              <w:t>號</w:t>
            </w:r>
          </w:p>
        </w:tc>
        <w:tc>
          <w:tcPr>
            <w:tcW w:w="0" w:type="auto"/>
            <w:vAlign w:val="center"/>
          </w:tcPr>
          <w:p w14:paraId="7AC22C2F" w14:textId="77777777" w:rsidR="00FB4873" w:rsidRDefault="00FB4873" w:rsidP="00C23F4C">
            <w:pPr>
              <w:pStyle w:val="affff5"/>
              <w:rPr>
                <w:rFonts w:hint="eastAsia"/>
              </w:rPr>
            </w:pPr>
          </w:p>
        </w:tc>
        <w:tc>
          <w:tcPr>
            <w:tcW w:w="0" w:type="auto"/>
            <w:tcMar>
              <w:left w:w="113" w:type="dxa"/>
            </w:tcMar>
            <w:vAlign w:val="center"/>
          </w:tcPr>
          <w:p w14:paraId="0625FA62" w14:textId="77777777" w:rsidR="00FB4873" w:rsidRDefault="00FB4873" w:rsidP="00C23F4C">
            <w:pPr>
              <w:pStyle w:val="affff5"/>
              <w:rPr>
                <w:rFonts w:hint="eastAsia"/>
              </w:rPr>
            </w:pPr>
          </w:p>
        </w:tc>
      </w:tr>
    </w:tbl>
    <w:p w14:paraId="68F2881B" w14:textId="77777777" w:rsidR="00FB4873" w:rsidRDefault="00FB4873" w:rsidP="00FB4873">
      <w:pPr>
        <w:pStyle w:val="afb"/>
        <w:spacing w:line="600" w:lineRule="exact"/>
        <w:ind w:left="1382" w:hanging="855"/>
        <w:rPr>
          <w:rFonts w:hint="eastAsia"/>
        </w:rPr>
      </w:pPr>
    </w:p>
    <w:p w14:paraId="3B5C6D6B" w14:textId="77777777" w:rsidR="00FB4873" w:rsidRDefault="00FB4873" w:rsidP="00FB4873">
      <w:pPr>
        <w:pStyle w:val="afb"/>
        <w:ind w:left="1382" w:hanging="855"/>
        <w:rPr>
          <w:rFonts w:hint="eastAsia"/>
        </w:rPr>
      </w:pPr>
      <w:r>
        <w:rPr>
          <w:rFonts w:hint="eastAsia"/>
        </w:rPr>
        <w:t>案由：本院委員游顥、李彥秀等</w:t>
      </w:r>
      <w:r>
        <w:rPr>
          <w:rFonts w:hint="eastAsia"/>
        </w:rPr>
        <w:t>17</w:t>
      </w:r>
      <w:r>
        <w:rPr>
          <w:rFonts w:hint="eastAsia"/>
        </w:rPr>
        <w:t>人，鑑於現行社會救助制度中，針對中低收入戶審查時，並未合理反映家庭實際經濟情況，應</w:t>
      </w:r>
      <w:r w:rsidRPr="00AA3F6F">
        <w:rPr>
          <w:rFonts w:hint="eastAsia"/>
          <w:spacing w:val="8"/>
        </w:rPr>
        <w:t>於審查時，針對公同共有土地依共有人數平均計算財產價值，且對未實際產生收益者不應納入財產總額，以確保經</w:t>
      </w:r>
      <w:r>
        <w:rPr>
          <w:rFonts w:hint="eastAsia"/>
        </w:rPr>
        <w:t>濟弱勢家庭得以公平、合理取得社會救助資源，落實社會正義與憲法基本生存權之保障，爰擬具「社會救助法第五條之一及第五條之二條文修正草案」。是否有當？敬請公決。</w:t>
      </w:r>
    </w:p>
    <w:p w14:paraId="63DE7424" w14:textId="77777777" w:rsidR="00FB4873" w:rsidRPr="00FB4873" w:rsidRDefault="00FB4873" w:rsidP="00FB4873">
      <w:pPr>
        <w:pStyle w:val="afb"/>
        <w:ind w:left="1382" w:hanging="855"/>
        <w:rPr>
          <w:rFonts w:hint="eastAsia"/>
        </w:rPr>
      </w:pPr>
    </w:p>
    <w:p w14:paraId="681A73D9" w14:textId="77777777" w:rsidR="00FB4873" w:rsidRDefault="00FB4873" w:rsidP="00FB4873">
      <w:pPr>
        <w:pStyle w:val="a4"/>
        <w:ind w:left="633" w:hanging="633"/>
        <w:rPr>
          <w:rFonts w:hint="eastAsia"/>
        </w:rPr>
      </w:pPr>
      <w:r>
        <w:rPr>
          <w:rFonts w:hint="eastAsia"/>
        </w:rPr>
        <w:t>說明：</w:t>
      </w:r>
    </w:p>
    <w:p w14:paraId="59DB45D0" w14:textId="77777777" w:rsidR="00FB4873" w:rsidRDefault="00FB4873" w:rsidP="00FB4873">
      <w:pPr>
        <w:pStyle w:val="afffff0"/>
        <w:ind w:left="633" w:hanging="422"/>
        <w:rPr>
          <w:rFonts w:hint="eastAsia"/>
        </w:rPr>
      </w:pPr>
      <w:r>
        <w:rPr>
          <w:rFonts w:hint="eastAsia"/>
        </w:rPr>
        <w:t>一、依現行社會救助法第四條及其相關子法，審查中低收入戶資格時，家庭財產包括土地在內之不動產均須列入考量，惟對於多人共同持有之土地未加區別規定，實務上，多以地籍登記資料將其全面納入財產計算，然而，公同共有之共有型態為無法單獨處分、使用或收益，處分需經共有人全體同意，此類不動產常無法開發、轉讓或獲利，屬於形式資產而非具體可支配財產。</w:t>
      </w:r>
    </w:p>
    <w:p w14:paraId="4C1231AD" w14:textId="77777777" w:rsidR="00FB4873" w:rsidRDefault="00FB4873" w:rsidP="00FB4873">
      <w:pPr>
        <w:pStyle w:val="afffff0"/>
        <w:ind w:left="633" w:hanging="422"/>
        <w:rPr>
          <w:rFonts w:hint="eastAsia"/>
        </w:rPr>
      </w:pPr>
      <w:r>
        <w:rPr>
          <w:rFonts w:hint="eastAsia"/>
        </w:rPr>
        <w:t>二、於社會救助資格審查中，如將此類未具實際經濟效益之公同共有土地納入財產總額，將致使實際處於貧困狀態之家庭遭剝奪補助資格，顯失公平，亦不符社會救助法「協助其維持基本生活」立法目的。</w:t>
      </w:r>
    </w:p>
    <w:p w14:paraId="71089003" w14:textId="77777777" w:rsidR="00FB4873" w:rsidRDefault="00FB4873" w:rsidP="00FB4873">
      <w:pPr>
        <w:pStyle w:val="afffff0"/>
        <w:ind w:left="633" w:hanging="422"/>
        <w:rPr>
          <w:rFonts w:hint="eastAsia"/>
        </w:rPr>
      </w:pPr>
      <w:r>
        <w:rPr>
          <w:rFonts w:hint="eastAsia"/>
        </w:rPr>
        <w:t>三、據民法所云之公同共有人，其所有權人不得單獨行使處分、使用與收益，與一般分別共有具歧異之別，實務上，謂之實質價值，應以得行使之財產權為基礎，非以登記面積或市值為唯一標準，如未區分土地是否為實際使用或收益，將使無實質資產之民眾因形式財產受限社會救助，致生對生存權之過度干預，顯違憲法保障與比例原則。</w:t>
      </w:r>
    </w:p>
    <w:p w14:paraId="7089BEF2" w14:textId="77777777" w:rsidR="00FB4873" w:rsidRDefault="00FB4873" w:rsidP="00FB4873">
      <w:pPr>
        <w:pStyle w:val="afffff0"/>
        <w:ind w:left="633" w:hanging="422"/>
        <w:rPr>
          <w:rFonts w:hint="eastAsia"/>
        </w:rPr>
      </w:pPr>
      <w:r>
        <w:rPr>
          <w:rFonts w:hint="eastAsia"/>
        </w:rPr>
        <w:t>四、社會救助法之立法目的為「保障生活困難者之基本生活需求」，應就「實際狀況」為之，於此，將未具經濟效益之公同共有土地排除，以實質面反映家庭經濟條件，方符該法「實質審查」之要求。</w:t>
      </w:r>
    </w:p>
    <w:p w14:paraId="6F6F2D7E" w14:textId="77777777" w:rsidR="00FB4873" w:rsidRDefault="00FB4873" w:rsidP="00FB4873">
      <w:pPr>
        <w:pStyle w:val="afffff0"/>
        <w:ind w:left="633" w:hanging="422"/>
        <w:rPr>
          <w:rFonts w:hint="eastAsia"/>
        </w:rPr>
      </w:pPr>
      <w:r>
        <w:rPr>
          <w:rFonts w:hint="eastAsia"/>
        </w:rPr>
        <w:lastRenderedPageBreak/>
        <w:t>五、明定家庭成員名下之公同共有土地，其財產價值應依共有人數平均計算，若該公同共有土地未實際產生經濟效益或無法各別處分使用者，應排除於財產總額計算，以杜絕不當形式審查，使資源真正流向經濟弱勢者，方能提升制度公信力與審查合理性，落實社會救助政策之公平性、可及性與正當性。</w:t>
      </w:r>
    </w:p>
    <w:p w14:paraId="1731240D" w14:textId="77777777" w:rsidR="00FB4873" w:rsidRDefault="00FB4873" w:rsidP="00FB4873"/>
    <w:p w14:paraId="5340C224" w14:textId="77777777" w:rsidR="00FB4873" w:rsidRDefault="00FB4873" w:rsidP="00FB4873">
      <w:pPr>
        <w:pStyle w:val="-"/>
        <w:ind w:left="3165" w:right="633" w:hanging="844"/>
        <w:rPr>
          <w:rFonts w:hint="eastAsia"/>
        </w:rPr>
      </w:pPr>
      <w:r>
        <w:rPr>
          <w:rFonts w:hint="eastAsia"/>
        </w:rPr>
        <w:t xml:space="preserve">提案人：游　顥　　李彥秀　　</w:t>
      </w:r>
    </w:p>
    <w:p w14:paraId="7664BA7D" w14:textId="77777777" w:rsidR="00FB4873" w:rsidRDefault="00FB4873" w:rsidP="00FB4873">
      <w:pPr>
        <w:pStyle w:val="-"/>
        <w:ind w:left="3165" w:right="633" w:hanging="844"/>
        <w:rPr>
          <w:rFonts w:hint="eastAsia"/>
        </w:rPr>
      </w:pPr>
      <w:r>
        <w:rPr>
          <w:rFonts w:hint="eastAsia"/>
        </w:rPr>
        <w:t xml:space="preserve">連署人：廖先翔　　黃建賓　　林思銘　　鄭正鈐　　涂權吉　　魯明哲　　吳宗憲　　王鴻薇　　馬文君　　林倩綺　　謝龍介　　牛煦庭　　楊瓊瓔　　邱鎮軍　　林沛祥　　</w:t>
      </w:r>
    </w:p>
    <w:p w14:paraId="11533E55" w14:textId="77777777" w:rsidR="00FB4873" w:rsidRDefault="00FB4873" w:rsidP="00FB4873"/>
    <w:p w14:paraId="418AEC2A" w14:textId="77777777" w:rsidR="00FB4873" w:rsidRDefault="00FB4873" w:rsidP="00FB4873">
      <w:pPr>
        <w:pStyle w:val="affffe"/>
        <w:ind w:firstLine="422"/>
        <w:sectPr w:rsidR="00FB4873" w:rsidSect="009F63F5">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143"/>
          <w:cols w:space="720"/>
          <w:docGrid w:type="linesAndChars" w:linePitch="335" w:charSpace="200"/>
        </w:sectPr>
      </w:pPr>
    </w:p>
    <w:p w14:paraId="0992E453" w14:textId="77777777" w:rsidR="00FB4873" w:rsidRDefault="00FB4873" w:rsidP="00FB4873">
      <w:pPr>
        <w:spacing w:line="14" w:lineRule="exact"/>
        <w:sectPr w:rsidR="00FB4873" w:rsidSect="00FB4873">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FB4873" w14:paraId="3ED187CD" w14:textId="77777777" w:rsidTr="00C23F4C">
        <w:tc>
          <w:tcPr>
            <w:tcW w:w="9128" w:type="dxa"/>
            <w:gridSpan w:val="3"/>
            <w:tcBorders>
              <w:top w:val="nil"/>
              <w:left w:val="nil"/>
              <w:bottom w:val="nil"/>
              <w:right w:val="nil"/>
            </w:tcBorders>
          </w:tcPr>
          <w:p w14:paraId="634DE831" w14:textId="77777777" w:rsidR="00FB4873" w:rsidRPr="00C23F4C" w:rsidRDefault="00FB4873" w:rsidP="00C23F4C">
            <w:pPr>
              <w:spacing w:before="105" w:after="105" w:line="480" w:lineRule="exact"/>
              <w:ind w:leftChars="500" w:left="1055"/>
              <w:rPr>
                <w:rFonts w:ascii="標楷體" w:eastAsia="標楷體" w:hAnsi="標楷體" w:hint="eastAsia"/>
                <w:sz w:val="28"/>
              </w:rPr>
            </w:pPr>
            <w:r w:rsidRPr="00C23F4C">
              <w:rPr>
                <w:rFonts w:ascii="標楷體" w:eastAsia="標楷體" w:hAnsi="標楷體"/>
                <w:sz w:val="28"/>
              </w:rPr>
              <w:br w:type="page"/>
              <w:t>社會救助法第五條之一及第五條之二條文修正草案對照表</w:t>
            </w:r>
            <w:bookmarkStart w:id="0" w:name="TA8022882"/>
            <w:bookmarkEnd w:id="0"/>
          </w:p>
        </w:tc>
      </w:tr>
      <w:tr w:rsidR="00FB4873" w14:paraId="7C889A53" w14:textId="77777777" w:rsidTr="00C23F4C">
        <w:tc>
          <w:tcPr>
            <w:tcW w:w="3042" w:type="dxa"/>
            <w:tcBorders>
              <w:top w:val="nil"/>
            </w:tcBorders>
          </w:tcPr>
          <w:p w14:paraId="0753A1D0" w14:textId="77777777" w:rsidR="00FB4873" w:rsidRDefault="00FB4873" w:rsidP="00C23F4C">
            <w:pPr>
              <w:pStyle w:val="aff8"/>
              <w:ind w:left="105" w:right="105"/>
              <w:rPr>
                <w:rFonts w:hint="eastAsia"/>
              </w:rPr>
            </w:pPr>
            <w:r>
              <w:rPr>
                <w:rFonts w:hint="eastAsia"/>
              </w:rPr>
              <w:pict w14:anchorId="5E5508CD">
                <v:line id="DW4295094" o:spid="_x0000_s1027" style="position:absolute;left:0;text-align:left;z-index:251658240;mso-position-horizontal-relative:text;mso-position-vertical-relative:text" from="-2pt,-.7pt" to="455.8pt,-.7pt" strokeweight="1.5pt"/>
              </w:pict>
            </w:r>
            <w:r>
              <w:rPr>
                <w:rFonts w:hint="eastAsia"/>
              </w:rPr>
              <w:t>修正條文</w:t>
            </w:r>
          </w:p>
        </w:tc>
        <w:tc>
          <w:tcPr>
            <w:tcW w:w="3043" w:type="dxa"/>
            <w:tcBorders>
              <w:top w:val="nil"/>
            </w:tcBorders>
          </w:tcPr>
          <w:p w14:paraId="2E734FFA" w14:textId="77777777" w:rsidR="00FB4873" w:rsidRDefault="00FB4873" w:rsidP="00C23F4C">
            <w:pPr>
              <w:pStyle w:val="aff8"/>
              <w:ind w:left="105" w:right="105"/>
              <w:rPr>
                <w:rFonts w:hint="eastAsia"/>
              </w:rPr>
            </w:pPr>
            <w:r>
              <w:rPr>
                <w:rFonts w:hint="eastAsia"/>
              </w:rPr>
              <w:t>現行條文</w:t>
            </w:r>
          </w:p>
        </w:tc>
        <w:tc>
          <w:tcPr>
            <w:tcW w:w="3043" w:type="dxa"/>
            <w:tcBorders>
              <w:top w:val="nil"/>
            </w:tcBorders>
          </w:tcPr>
          <w:p w14:paraId="18CFF221" w14:textId="77777777" w:rsidR="00FB4873" w:rsidRDefault="00FB4873" w:rsidP="00C23F4C">
            <w:pPr>
              <w:pStyle w:val="aff8"/>
              <w:ind w:left="105" w:right="105"/>
              <w:rPr>
                <w:rFonts w:hint="eastAsia"/>
              </w:rPr>
            </w:pPr>
            <w:r>
              <w:rPr>
                <w:rFonts w:hint="eastAsia"/>
              </w:rPr>
              <w:t>說明</w:t>
            </w:r>
          </w:p>
        </w:tc>
      </w:tr>
      <w:tr w:rsidR="00FB4873" w14:paraId="595AEBBF" w14:textId="77777777" w:rsidTr="00C23F4C">
        <w:tc>
          <w:tcPr>
            <w:tcW w:w="3042" w:type="dxa"/>
          </w:tcPr>
          <w:p w14:paraId="1F956727" w14:textId="77777777" w:rsidR="00FB4873" w:rsidRDefault="00FB4873" w:rsidP="00C23F4C">
            <w:pPr>
              <w:spacing w:line="315" w:lineRule="exact"/>
              <w:ind w:leftChars="50" w:left="316" w:rightChars="50" w:right="105" w:hangingChars="100" w:hanging="211"/>
              <w:rPr>
                <w:rFonts w:hint="eastAsia"/>
              </w:rPr>
            </w:pPr>
            <w:r>
              <w:rPr>
                <w:rFonts w:hint="eastAsia"/>
              </w:rPr>
              <w:t>第五條之一　第四條第一項及第四條之一第一項第一款所稱家庭總收入，指下列各款之總額：</w:t>
            </w:r>
          </w:p>
          <w:p w14:paraId="41A30687" w14:textId="77777777" w:rsidR="00FB4873" w:rsidRDefault="00FB4873" w:rsidP="00C23F4C">
            <w:pPr>
              <w:spacing w:line="315" w:lineRule="exact"/>
              <w:ind w:leftChars="150" w:left="527" w:rightChars="50" w:right="105" w:hangingChars="100" w:hanging="211"/>
              <w:rPr>
                <w:rFonts w:hint="eastAsia"/>
              </w:rPr>
            </w:pPr>
            <w:r>
              <w:rPr>
                <w:rFonts w:hint="eastAsia"/>
              </w:rPr>
              <w:t>一、工作收入，依下列規定計算：</w:t>
            </w:r>
          </w:p>
          <w:p w14:paraId="263E4E33" w14:textId="77777777" w:rsidR="00FB4873" w:rsidRDefault="00FB4873" w:rsidP="00C23F4C">
            <w:pPr>
              <w:pStyle w:val="a3"/>
              <w:spacing w:line="315" w:lineRule="exact"/>
              <w:ind w:leftChars="250" w:left="949" w:rightChars="50" w:right="105" w:hangingChars="200" w:hanging="422"/>
              <w:rPr>
                <w:rFonts w:hint="eastAsia"/>
              </w:rPr>
            </w:pPr>
            <w:r w:rsidRPr="00C23F4C">
              <w:rPr>
                <w:rFonts w:ascii="細明體" w:hint="eastAsia"/>
              </w:rPr>
              <w:t>(</w:t>
            </w:r>
            <w:r>
              <w:rPr>
                <w:rFonts w:hint="eastAsia"/>
              </w:rPr>
              <w:t>一</w:t>
            </w:r>
            <w:r w:rsidRPr="00C23F4C">
              <w:rPr>
                <w:rFonts w:ascii="細明體" w:hint="eastAsia"/>
              </w:rPr>
              <w:t>)</w:t>
            </w:r>
            <w:r>
              <w:rPr>
                <w:rFonts w:hint="eastAsia"/>
              </w:rPr>
              <w:t>已就業者，依序核算：</w:t>
            </w:r>
          </w:p>
          <w:p w14:paraId="3F4AB63F" w14:textId="77777777" w:rsidR="00FB4873" w:rsidRDefault="00FB4873" w:rsidP="00C23F4C">
            <w:pPr>
              <w:spacing w:line="315" w:lineRule="exact"/>
              <w:ind w:leftChars="450" w:left="1160" w:rightChars="50" w:right="105" w:hangingChars="100" w:hanging="211"/>
              <w:rPr>
                <w:rFonts w:hint="eastAsia"/>
              </w:rPr>
            </w:pPr>
            <w:r w:rsidRPr="00C23F4C">
              <w:rPr>
                <w:kern w:val="0"/>
              </w:rPr>
              <w:t>1</w:t>
            </w:r>
            <w:r w:rsidRPr="00C23F4C">
              <w:rPr>
                <w:rFonts w:ascii="細明體" w:hAnsi="細明體"/>
                <w:kern w:val="0"/>
              </w:rPr>
              <w:t>.</w:t>
            </w:r>
            <w:r>
              <w:rPr>
                <w:rFonts w:hint="eastAsia"/>
              </w:rPr>
              <w:t>依全家人口當年度實際工作收入並提供薪資證明核算。無法提出薪資證明者，依最近一年度之財稅資料所列工作收入核算。</w:t>
            </w:r>
          </w:p>
          <w:p w14:paraId="303E5FD0" w14:textId="77777777" w:rsidR="00FB4873" w:rsidRDefault="00FB4873" w:rsidP="00C23F4C">
            <w:pPr>
              <w:spacing w:line="315" w:lineRule="exact"/>
              <w:ind w:leftChars="450" w:left="1160" w:rightChars="50" w:right="105" w:hangingChars="100" w:hanging="211"/>
              <w:rPr>
                <w:rFonts w:hint="eastAsia"/>
              </w:rPr>
            </w:pPr>
            <w:r w:rsidRPr="00C23F4C">
              <w:rPr>
                <w:kern w:val="0"/>
              </w:rPr>
              <w:t>2</w:t>
            </w:r>
            <w:r w:rsidRPr="00C23F4C">
              <w:rPr>
                <w:rFonts w:ascii="細明體" w:hAnsi="細明體"/>
                <w:kern w:val="0"/>
              </w:rPr>
              <w:t>.</w:t>
            </w:r>
            <w:r>
              <w:rPr>
                <w:rFonts w:hint="eastAsia"/>
              </w:rPr>
              <w:t>最近一年度之財稅資料查無工作收入，且未能提出薪資證明者，依臺灣地區職類別薪資調查報告各職類每人月平均經常性薪資核算。</w:t>
            </w:r>
          </w:p>
          <w:p w14:paraId="63EE68A1" w14:textId="77777777" w:rsidR="00FB4873" w:rsidRDefault="00FB4873" w:rsidP="00C23F4C">
            <w:pPr>
              <w:spacing w:line="315" w:lineRule="exact"/>
              <w:ind w:leftChars="450" w:left="1160" w:rightChars="50" w:right="105" w:hangingChars="100" w:hanging="211"/>
              <w:rPr>
                <w:rFonts w:hint="eastAsia"/>
              </w:rPr>
            </w:pPr>
            <w:r w:rsidRPr="00C23F4C">
              <w:rPr>
                <w:kern w:val="0"/>
              </w:rPr>
              <w:t>3</w:t>
            </w:r>
            <w:r w:rsidRPr="00C23F4C">
              <w:rPr>
                <w:rFonts w:ascii="細明體" w:hAnsi="細明體"/>
                <w:kern w:val="0"/>
              </w:rPr>
              <w:t>.</w:t>
            </w:r>
            <w:r>
              <w:rPr>
                <w:rFonts w:hint="eastAsia"/>
              </w:rPr>
              <w:t>未列入臺灣地區職類別薪資調查報告各職類者，依中央勞工主管機關公布之最近一次各業初任人員每月平均經常性薪資核算。</w:t>
            </w:r>
          </w:p>
          <w:p w14:paraId="4C30DFEC" w14:textId="77777777" w:rsidR="00FB4873" w:rsidRDefault="00FB4873" w:rsidP="00C23F4C">
            <w:pPr>
              <w:pStyle w:val="a3"/>
              <w:spacing w:line="315" w:lineRule="exact"/>
              <w:ind w:leftChars="250" w:left="949" w:rightChars="50" w:right="105" w:hangingChars="200" w:hanging="422"/>
              <w:rPr>
                <w:rFonts w:hint="eastAsia"/>
              </w:rPr>
            </w:pPr>
            <w:r w:rsidRPr="00C23F4C">
              <w:rPr>
                <w:rFonts w:ascii="細明體" w:hint="eastAsia"/>
              </w:rPr>
              <w:t>(</w:t>
            </w:r>
            <w:r>
              <w:rPr>
                <w:rFonts w:hint="eastAsia"/>
              </w:rPr>
              <w:t>二</w:t>
            </w:r>
            <w:r w:rsidRPr="00C23F4C">
              <w:rPr>
                <w:rFonts w:ascii="細明體" w:hint="eastAsia"/>
              </w:rPr>
              <w:t>)</w:t>
            </w:r>
            <w:r>
              <w:rPr>
                <w:rFonts w:hint="eastAsia"/>
              </w:rPr>
              <w:t>有工作能力未就業者，依基本工資核算。但經公立就業服務機構認定失業者或五十五歲以上經公立就業服務機構媒介工作三次以上未媒合成功、參加政府主辦或委辦全日制職業訓練，其失業或參加職業訓練期間得不計算工作收入，所領取之失業給付或職業訓練生活津貼，仍應併入其他收入計算。但依高級中等學校建教合作實施及建教生權益保障法規定參加建教合作計畫所領取之職業技能訓練生活津貼不予列計。</w:t>
            </w:r>
          </w:p>
          <w:p w14:paraId="0A0B4F1B" w14:textId="77777777" w:rsidR="00FB4873" w:rsidRDefault="00FB4873" w:rsidP="00C23F4C">
            <w:pPr>
              <w:spacing w:line="315" w:lineRule="exact"/>
              <w:ind w:leftChars="150" w:left="527" w:rightChars="50" w:right="105" w:hangingChars="100" w:hanging="211"/>
              <w:rPr>
                <w:rFonts w:hint="eastAsia"/>
              </w:rPr>
            </w:pPr>
            <w:r>
              <w:rPr>
                <w:rFonts w:hint="eastAsia"/>
              </w:rPr>
              <w:t>二、動產及不動產之收益。</w:t>
            </w:r>
          </w:p>
          <w:p w14:paraId="6EE687A3" w14:textId="77777777" w:rsidR="00FB4873" w:rsidRDefault="00FB4873" w:rsidP="00C23F4C">
            <w:pPr>
              <w:spacing w:line="315" w:lineRule="exact"/>
              <w:ind w:leftChars="150" w:left="527" w:rightChars="50" w:right="105" w:hangingChars="100" w:hanging="211"/>
              <w:rPr>
                <w:rFonts w:hint="eastAsia"/>
              </w:rPr>
            </w:pPr>
            <w:r>
              <w:rPr>
                <w:rFonts w:hint="eastAsia"/>
              </w:rPr>
              <w:t>三、其他收入：前二款以外非屬社會救助給付之收入。</w:t>
            </w:r>
          </w:p>
          <w:p w14:paraId="1CEE6756" w14:textId="77777777" w:rsidR="00FB4873" w:rsidRDefault="00FB4873" w:rsidP="00C23F4C">
            <w:pPr>
              <w:spacing w:line="315" w:lineRule="exact"/>
              <w:ind w:leftChars="150" w:left="316" w:rightChars="50" w:right="105" w:firstLineChars="200" w:firstLine="422"/>
              <w:rPr>
                <w:rFonts w:hint="eastAsia"/>
              </w:rPr>
            </w:pPr>
            <w:r>
              <w:rPr>
                <w:rFonts w:hint="eastAsia"/>
              </w:rPr>
              <w:t>前項第一款第一目之二及第一目之三工作收入之計算，原住民應依中央原住民族事務主管機關公布之原住民就業狀況調查報告，按一般民眾主要工作所得與原住民主要工作所得之比例核算。但核算結果未達基本工資者，依基本工資核算。</w:t>
            </w:r>
          </w:p>
          <w:p w14:paraId="00FF101C" w14:textId="77777777" w:rsidR="00FB4873" w:rsidRDefault="00FB4873" w:rsidP="00C23F4C">
            <w:pPr>
              <w:spacing w:line="315" w:lineRule="exact"/>
              <w:ind w:leftChars="150" w:left="316" w:rightChars="50" w:right="105" w:firstLineChars="200" w:firstLine="422"/>
              <w:rPr>
                <w:rFonts w:hint="eastAsia"/>
              </w:rPr>
            </w:pPr>
            <w:r>
              <w:rPr>
                <w:rFonts w:hint="eastAsia"/>
              </w:rPr>
              <w:t>第一項第一款第一目之二、第一目之三及第二目工作收入之計算，十六歲以上未滿二十歲或六十歲以上未滿六十五歲者，依其核算收入百分之七十計算；身心障礙者，依其核算收入百分之五十五計算。</w:t>
            </w:r>
          </w:p>
          <w:p w14:paraId="5419A8AF" w14:textId="77777777" w:rsidR="00FB4873" w:rsidRDefault="00FB4873" w:rsidP="00C23F4C">
            <w:pPr>
              <w:spacing w:line="315" w:lineRule="exact"/>
              <w:ind w:leftChars="150" w:left="316" w:rightChars="50" w:right="105" w:firstLineChars="200" w:firstLine="422"/>
              <w:rPr>
                <w:rFonts w:hint="eastAsia"/>
              </w:rPr>
            </w:pPr>
            <w:r w:rsidRPr="00C23F4C">
              <w:rPr>
                <w:rFonts w:hint="eastAsia"/>
                <w:u w:val="single"/>
              </w:rPr>
              <w:t>第一項第二款之家庭不動產權利範圍為公同共有時，其收益應依共有人數平均計算。</w:t>
            </w:r>
          </w:p>
          <w:p w14:paraId="77692959" w14:textId="77777777" w:rsidR="00FB4873" w:rsidRDefault="00FB4873" w:rsidP="00C23F4C">
            <w:pPr>
              <w:spacing w:line="315" w:lineRule="exact"/>
              <w:ind w:leftChars="150" w:left="316" w:rightChars="50" w:right="105" w:firstLineChars="200" w:firstLine="422"/>
              <w:rPr>
                <w:rFonts w:hint="eastAsia"/>
              </w:rPr>
            </w:pPr>
            <w:r>
              <w:rPr>
                <w:rFonts w:hint="eastAsia"/>
              </w:rPr>
              <w:t>第一項第三款收入，由直轄市、縣（市）主管機關認定之。</w:t>
            </w:r>
          </w:p>
          <w:p w14:paraId="18643698" w14:textId="77777777" w:rsidR="00FB4873" w:rsidRDefault="00FB4873" w:rsidP="00C23F4C">
            <w:pPr>
              <w:spacing w:line="315" w:lineRule="exact"/>
              <w:ind w:leftChars="150" w:left="316" w:rightChars="50" w:right="105" w:firstLineChars="200" w:firstLine="422"/>
              <w:rPr>
                <w:rFonts w:hint="eastAsia"/>
              </w:rPr>
            </w:pPr>
            <w:r>
              <w:rPr>
                <w:rFonts w:hint="eastAsia"/>
              </w:rPr>
              <w:t>申請人家庭總收入及家庭財產之申報，直轄市、縣（市）主管機關得予訪查；其有虛偽不實之情形者，除撤銷低收入戶或中低收入戶資格外，並應以書面限期命其返還已領之補助。</w:t>
            </w:r>
          </w:p>
        </w:tc>
        <w:tc>
          <w:tcPr>
            <w:tcW w:w="3043" w:type="dxa"/>
          </w:tcPr>
          <w:p w14:paraId="578F110D" w14:textId="77777777" w:rsidR="00FB4873" w:rsidRDefault="00FB4873" w:rsidP="00C23F4C">
            <w:pPr>
              <w:spacing w:line="315" w:lineRule="exact"/>
              <w:ind w:leftChars="50" w:left="316" w:rightChars="50" w:right="105" w:hangingChars="100" w:hanging="211"/>
              <w:rPr>
                <w:rFonts w:hint="eastAsia"/>
              </w:rPr>
            </w:pPr>
            <w:r>
              <w:rPr>
                <w:rFonts w:hint="eastAsia"/>
              </w:rPr>
              <w:t>第五條之一　第四條第一項及第四條之一第一項第一款所稱家庭總收入，指下列各款之總額：</w:t>
            </w:r>
          </w:p>
          <w:p w14:paraId="268E0387" w14:textId="77777777" w:rsidR="00FB4873" w:rsidRDefault="00FB4873" w:rsidP="00C23F4C">
            <w:pPr>
              <w:spacing w:line="315" w:lineRule="exact"/>
              <w:ind w:leftChars="150" w:left="527" w:rightChars="50" w:right="105" w:hangingChars="100" w:hanging="211"/>
              <w:rPr>
                <w:rFonts w:hint="eastAsia"/>
              </w:rPr>
            </w:pPr>
            <w:r>
              <w:rPr>
                <w:rFonts w:hint="eastAsia"/>
              </w:rPr>
              <w:t>一、工作收入，依下列規定計算：</w:t>
            </w:r>
          </w:p>
          <w:p w14:paraId="312A29C9" w14:textId="77777777" w:rsidR="00FB4873" w:rsidRDefault="00FB4873" w:rsidP="00C23F4C">
            <w:pPr>
              <w:pStyle w:val="a3"/>
              <w:spacing w:line="315" w:lineRule="exact"/>
              <w:ind w:leftChars="250" w:left="949" w:rightChars="50" w:right="105" w:hangingChars="200" w:hanging="422"/>
              <w:rPr>
                <w:rFonts w:hint="eastAsia"/>
              </w:rPr>
            </w:pPr>
            <w:r w:rsidRPr="00C23F4C">
              <w:rPr>
                <w:rFonts w:ascii="細明體" w:hint="eastAsia"/>
              </w:rPr>
              <w:t>(</w:t>
            </w:r>
            <w:r>
              <w:rPr>
                <w:rFonts w:hint="eastAsia"/>
              </w:rPr>
              <w:t>一</w:t>
            </w:r>
            <w:r w:rsidRPr="00C23F4C">
              <w:rPr>
                <w:rFonts w:ascii="細明體" w:hint="eastAsia"/>
              </w:rPr>
              <w:t>)</w:t>
            </w:r>
            <w:r>
              <w:rPr>
                <w:rFonts w:hint="eastAsia"/>
              </w:rPr>
              <w:t>已就業者，依序核算：</w:t>
            </w:r>
          </w:p>
          <w:p w14:paraId="3991D265" w14:textId="77777777" w:rsidR="00FB4873" w:rsidRDefault="00FB4873" w:rsidP="00C23F4C">
            <w:pPr>
              <w:spacing w:line="315" w:lineRule="exact"/>
              <w:ind w:leftChars="450" w:left="1160" w:rightChars="50" w:right="105" w:hangingChars="100" w:hanging="211"/>
              <w:rPr>
                <w:rFonts w:hint="eastAsia"/>
              </w:rPr>
            </w:pPr>
            <w:r w:rsidRPr="00C23F4C">
              <w:rPr>
                <w:kern w:val="0"/>
              </w:rPr>
              <w:t>1</w:t>
            </w:r>
            <w:r w:rsidRPr="00C23F4C">
              <w:rPr>
                <w:rFonts w:ascii="細明體" w:hAnsi="細明體"/>
                <w:kern w:val="0"/>
              </w:rPr>
              <w:t>.</w:t>
            </w:r>
            <w:r>
              <w:rPr>
                <w:rFonts w:hint="eastAsia"/>
              </w:rPr>
              <w:t>依全家人口當年度實際工作收入並提供薪資證明核算。無法提出薪資證明者，依最近一年度之財稅資料所列工作收入核算。</w:t>
            </w:r>
          </w:p>
          <w:p w14:paraId="2A414662" w14:textId="77777777" w:rsidR="00FB4873" w:rsidRDefault="00FB4873" w:rsidP="00C23F4C">
            <w:pPr>
              <w:spacing w:line="315" w:lineRule="exact"/>
              <w:ind w:leftChars="450" w:left="1160" w:rightChars="50" w:right="105" w:hangingChars="100" w:hanging="211"/>
              <w:rPr>
                <w:rFonts w:hint="eastAsia"/>
              </w:rPr>
            </w:pPr>
            <w:r w:rsidRPr="00C23F4C">
              <w:rPr>
                <w:kern w:val="0"/>
              </w:rPr>
              <w:t>2</w:t>
            </w:r>
            <w:r w:rsidRPr="00C23F4C">
              <w:rPr>
                <w:rFonts w:ascii="細明體" w:hAnsi="細明體"/>
                <w:kern w:val="0"/>
              </w:rPr>
              <w:t>.</w:t>
            </w:r>
            <w:r>
              <w:rPr>
                <w:rFonts w:hint="eastAsia"/>
              </w:rPr>
              <w:t>最近一年度之財稅資料查無工作收入，且未能提出薪資證明者，依臺灣地區職類別薪資調查報告各職類每人月平均經常性薪資核算。</w:t>
            </w:r>
          </w:p>
          <w:p w14:paraId="2535E157" w14:textId="77777777" w:rsidR="00FB4873" w:rsidRDefault="00FB4873" w:rsidP="00C23F4C">
            <w:pPr>
              <w:spacing w:line="315" w:lineRule="exact"/>
              <w:ind w:leftChars="450" w:left="1160" w:rightChars="50" w:right="105" w:hangingChars="100" w:hanging="211"/>
              <w:rPr>
                <w:rFonts w:hint="eastAsia"/>
              </w:rPr>
            </w:pPr>
            <w:r w:rsidRPr="00C23F4C">
              <w:rPr>
                <w:kern w:val="0"/>
              </w:rPr>
              <w:t>3</w:t>
            </w:r>
            <w:r w:rsidRPr="00C23F4C">
              <w:rPr>
                <w:rFonts w:ascii="細明體" w:hAnsi="細明體"/>
                <w:kern w:val="0"/>
              </w:rPr>
              <w:t>.</w:t>
            </w:r>
            <w:r>
              <w:rPr>
                <w:rFonts w:hint="eastAsia"/>
              </w:rPr>
              <w:t>未列入臺灣地區職類別薪資調查報告各職類者，依中央勞工主管機關公布之最近一次各業初任人員每月平均經常性薪資核算。</w:t>
            </w:r>
          </w:p>
          <w:p w14:paraId="1F1281E0" w14:textId="77777777" w:rsidR="00FB4873" w:rsidRDefault="00FB4873" w:rsidP="00C23F4C">
            <w:pPr>
              <w:pStyle w:val="a3"/>
              <w:spacing w:line="315" w:lineRule="exact"/>
              <w:ind w:leftChars="250" w:left="949" w:rightChars="50" w:right="105" w:hangingChars="200" w:hanging="422"/>
              <w:rPr>
                <w:rFonts w:hint="eastAsia"/>
              </w:rPr>
            </w:pPr>
            <w:r w:rsidRPr="00C23F4C">
              <w:rPr>
                <w:rFonts w:ascii="細明體" w:hint="eastAsia"/>
              </w:rPr>
              <w:t>(</w:t>
            </w:r>
            <w:r>
              <w:rPr>
                <w:rFonts w:hint="eastAsia"/>
              </w:rPr>
              <w:t>二</w:t>
            </w:r>
            <w:r w:rsidRPr="00C23F4C">
              <w:rPr>
                <w:rFonts w:ascii="細明體" w:hint="eastAsia"/>
              </w:rPr>
              <w:t>)</w:t>
            </w:r>
            <w:r>
              <w:rPr>
                <w:rFonts w:hint="eastAsia"/>
              </w:rPr>
              <w:t>有工作能力未就業者，依基本工資核算。但經公立就業服務機構認定失業者或五十五歲以上經公立就業服務機構媒介工作三次以上未媒合成功、參加政府主辦或委辦全日制職業訓練，其失業或參加職業訓練期間得不計算工作收入，所領取之失業給付或職業訓練生活津貼，仍應併入其他收入計算。但依高級中等學校建教合作實施及建教生權益保障法規定參加建教合作計畫所領取之職業技能訓練生活津貼不予列計。</w:t>
            </w:r>
          </w:p>
          <w:p w14:paraId="240D3BDA" w14:textId="77777777" w:rsidR="00FB4873" w:rsidRDefault="00FB4873" w:rsidP="00C23F4C">
            <w:pPr>
              <w:spacing w:line="315" w:lineRule="exact"/>
              <w:ind w:leftChars="150" w:left="527" w:rightChars="50" w:right="105" w:hangingChars="100" w:hanging="211"/>
              <w:rPr>
                <w:rFonts w:hint="eastAsia"/>
              </w:rPr>
            </w:pPr>
            <w:r>
              <w:rPr>
                <w:rFonts w:hint="eastAsia"/>
              </w:rPr>
              <w:t>二、動產及不動產之收益。</w:t>
            </w:r>
          </w:p>
          <w:p w14:paraId="2ABDECFE" w14:textId="77777777" w:rsidR="00FB4873" w:rsidRDefault="00FB4873" w:rsidP="00C23F4C">
            <w:pPr>
              <w:spacing w:line="315" w:lineRule="exact"/>
              <w:ind w:leftChars="150" w:left="527" w:rightChars="50" w:right="105" w:hangingChars="100" w:hanging="211"/>
              <w:rPr>
                <w:rFonts w:hint="eastAsia"/>
              </w:rPr>
            </w:pPr>
            <w:r>
              <w:rPr>
                <w:rFonts w:hint="eastAsia"/>
              </w:rPr>
              <w:t>三、其他收入：前二款以外非屬社會救助給付之收入。</w:t>
            </w:r>
          </w:p>
          <w:p w14:paraId="53399B19" w14:textId="77777777" w:rsidR="00FB4873" w:rsidRDefault="00FB4873" w:rsidP="00C23F4C">
            <w:pPr>
              <w:spacing w:line="315" w:lineRule="exact"/>
              <w:ind w:leftChars="150" w:left="316" w:rightChars="50" w:right="105" w:firstLineChars="200" w:firstLine="422"/>
              <w:rPr>
                <w:rFonts w:hint="eastAsia"/>
              </w:rPr>
            </w:pPr>
            <w:r>
              <w:rPr>
                <w:rFonts w:hint="eastAsia"/>
              </w:rPr>
              <w:t>前項第一款第一目之二及第一目之三工作收入之計算，原住民應依中央原住民族事務主管機關公布之原住民就業狀況調查報告，按一般民眾主要工作所得與原住民主要工作所得之比例核算。但核算結果未達基本工資者，依基本工資核算。</w:t>
            </w:r>
          </w:p>
          <w:p w14:paraId="63FFEB37" w14:textId="77777777" w:rsidR="00FB4873" w:rsidRDefault="00FB4873" w:rsidP="00C23F4C">
            <w:pPr>
              <w:spacing w:line="315" w:lineRule="exact"/>
              <w:ind w:leftChars="150" w:left="316" w:rightChars="50" w:right="105" w:firstLineChars="200" w:firstLine="422"/>
              <w:rPr>
                <w:rFonts w:hint="eastAsia"/>
              </w:rPr>
            </w:pPr>
            <w:r>
              <w:rPr>
                <w:rFonts w:hint="eastAsia"/>
              </w:rPr>
              <w:t>第一項第一款第一目之二、第一目之三及第二目工作收入之計算，十六歲以上未滿二十歲或六十歲以上未滿六十五歲者，依其核算收入百分之七十計算；身心障礙者，依其核算收入百分之五十五計算。</w:t>
            </w:r>
          </w:p>
          <w:p w14:paraId="6BEF94B7" w14:textId="77777777" w:rsidR="00FB4873" w:rsidRDefault="00FB4873" w:rsidP="00C23F4C">
            <w:pPr>
              <w:spacing w:line="315" w:lineRule="exact"/>
              <w:ind w:leftChars="150" w:left="316" w:rightChars="50" w:right="105" w:firstLineChars="200" w:firstLine="422"/>
              <w:rPr>
                <w:rFonts w:hint="eastAsia"/>
              </w:rPr>
            </w:pPr>
            <w:r>
              <w:rPr>
                <w:rFonts w:hint="eastAsia"/>
              </w:rPr>
              <w:t>第一項第三款收入，由直轄市、縣（市）主管機關認定之。</w:t>
            </w:r>
          </w:p>
          <w:p w14:paraId="6129145C" w14:textId="77777777" w:rsidR="00FB4873" w:rsidRDefault="00FB4873" w:rsidP="00C23F4C">
            <w:pPr>
              <w:spacing w:line="315" w:lineRule="exact"/>
              <w:ind w:leftChars="150" w:left="316" w:rightChars="50" w:right="105" w:firstLineChars="200" w:firstLine="422"/>
              <w:rPr>
                <w:rFonts w:hint="eastAsia"/>
              </w:rPr>
            </w:pPr>
            <w:r>
              <w:rPr>
                <w:rFonts w:hint="eastAsia"/>
              </w:rPr>
              <w:t>申請人家庭總收入及家庭財產之申報，直轄市、縣（市）主管機關得予訪查；其有虛偽不實之情形者，除撤銷低收入戶或中低收入戶資格外，並應以書面限期命其返還已領之補助。</w:t>
            </w:r>
          </w:p>
        </w:tc>
        <w:tc>
          <w:tcPr>
            <w:tcW w:w="3043" w:type="dxa"/>
          </w:tcPr>
          <w:p w14:paraId="7FFEEC34" w14:textId="77777777" w:rsidR="00FB4873" w:rsidRDefault="00FB4873" w:rsidP="00C23F4C">
            <w:pPr>
              <w:spacing w:line="315" w:lineRule="exact"/>
              <w:ind w:leftChars="50" w:left="316" w:rightChars="50" w:right="105" w:hangingChars="100" w:hanging="211"/>
              <w:rPr>
                <w:rFonts w:hint="eastAsia"/>
              </w:rPr>
            </w:pPr>
            <w:r>
              <w:rPr>
                <w:rFonts w:hint="eastAsia"/>
              </w:rPr>
              <w:t>一、依現行社會救助法第四條及其相關子法，審查中低收入戶資格時，家庭財產包括土地在內之不動產均須列入考量，惟對於多人共同持有之土地未加區別規定，實務上，多以地籍登記資料將其全面納入財產計算，然而，公同共有之共有型態為無法單獨處分、使用或收益，處分需經共有人全體同意，此類不動產常無法開發、轉讓或獲利，屬於形式資產而非具體可支配財產。</w:t>
            </w:r>
          </w:p>
          <w:p w14:paraId="71B87E79" w14:textId="77777777" w:rsidR="00FB4873" w:rsidRDefault="00FB4873" w:rsidP="00C23F4C">
            <w:pPr>
              <w:spacing w:line="315" w:lineRule="exact"/>
              <w:ind w:leftChars="50" w:left="316" w:rightChars="50" w:right="105" w:hangingChars="100" w:hanging="211"/>
              <w:rPr>
                <w:rFonts w:hint="eastAsia"/>
              </w:rPr>
            </w:pPr>
            <w:r>
              <w:rPr>
                <w:rFonts w:hint="eastAsia"/>
              </w:rPr>
              <w:t>二、於社會救助資格審查中，如將此類未具實際經濟效益之公同共有土地納入財產總額，將致使實際處於貧困狀態之家庭遭剝奪補助資格，顯失公平，亦不符社會救助法「協助其維持基本生活」立法目的。</w:t>
            </w:r>
          </w:p>
          <w:p w14:paraId="4DD8E443" w14:textId="77777777" w:rsidR="00FB4873" w:rsidRDefault="00FB4873" w:rsidP="00C23F4C">
            <w:pPr>
              <w:spacing w:line="315" w:lineRule="exact"/>
              <w:ind w:leftChars="50" w:left="316" w:rightChars="50" w:right="105" w:hangingChars="100" w:hanging="211"/>
              <w:rPr>
                <w:rFonts w:hint="eastAsia"/>
              </w:rPr>
            </w:pPr>
            <w:r>
              <w:rPr>
                <w:rFonts w:hint="eastAsia"/>
              </w:rPr>
              <w:t>三、據民法所云之公同共有人，其所有權人不得單獨行使處分、使用與收益，與一般分別共有具歧異之別，實務上，謂之實質價值，應以得行使之財產權為基礎，非以登記面積或市值為唯一標準，如未區分土地是否為實際使用或收益，將使無實質資產之民眾因形式財產受限社會救助，致生對生存權之過度干預，顯違憲法保障與比例原則。</w:t>
            </w:r>
          </w:p>
          <w:p w14:paraId="14B9C55F" w14:textId="77777777" w:rsidR="00FB4873" w:rsidRDefault="00FB4873" w:rsidP="00C23F4C">
            <w:pPr>
              <w:spacing w:line="315" w:lineRule="exact"/>
              <w:ind w:leftChars="50" w:left="316" w:rightChars="50" w:right="105" w:hangingChars="100" w:hanging="211"/>
              <w:rPr>
                <w:rFonts w:hint="eastAsia"/>
              </w:rPr>
            </w:pPr>
            <w:r>
              <w:rPr>
                <w:rFonts w:hint="eastAsia"/>
              </w:rPr>
              <w:t>四、社會救助法之立法目的為「保障生活困難者之基本生活需求」，應就「實際狀況」為之，於此，將未具經濟效益之公同共有土地排除，以實質面反映家庭經濟條件，方符該法「實質審查」之要求。</w:t>
            </w:r>
          </w:p>
          <w:p w14:paraId="35D5779F" w14:textId="77777777" w:rsidR="00FB4873" w:rsidRDefault="00FB4873" w:rsidP="00C23F4C">
            <w:pPr>
              <w:spacing w:line="315" w:lineRule="exact"/>
              <w:ind w:leftChars="50" w:left="316" w:rightChars="50" w:right="105" w:hangingChars="100" w:hanging="211"/>
              <w:rPr>
                <w:rFonts w:hint="eastAsia"/>
              </w:rPr>
            </w:pPr>
            <w:r>
              <w:rPr>
                <w:rFonts w:hint="eastAsia"/>
              </w:rPr>
              <w:t>五、明定家庭成員名下之公同共有土地，其財產價值應依共有人數平均計算，若該公同共有土地未實際產生經濟效益或無法各別處分使用者，應排除於財產總額計算，以杜絕不當形式審查，使資源真正流向經濟弱勢者，方能提升制度公信力與審查合理性，落實社會救助政策之公平性、可及性與正當性。</w:t>
            </w:r>
          </w:p>
        </w:tc>
      </w:tr>
      <w:tr w:rsidR="00FB4873" w14:paraId="47B376BF" w14:textId="77777777" w:rsidTr="00C23F4C">
        <w:tc>
          <w:tcPr>
            <w:tcW w:w="3042" w:type="dxa"/>
          </w:tcPr>
          <w:p w14:paraId="1012E830" w14:textId="77777777" w:rsidR="00FB4873" w:rsidRDefault="00FB4873" w:rsidP="00C23F4C">
            <w:pPr>
              <w:spacing w:line="315" w:lineRule="exact"/>
              <w:ind w:leftChars="50" w:left="316" w:rightChars="50" w:right="105" w:hangingChars="100" w:hanging="211"/>
              <w:rPr>
                <w:rFonts w:hint="eastAsia"/>
              </w:rPr>
            </w:pPr>
            <w:r>
              <w:rPr>
                <w:rFonts w:hint="eastAsia"/>
              </w:rPr>
              <w:pict w14:anchorId="7F3F8998">
                <v:line id="DW102916" o:spid="_x0000_s1026" style="position:absolute;left:0;text-align:left;z-index:251657216;mso-position-horizontal-relative:text;mso-position-vertical-relative:text" from="-2.2pt,505.55pt" to="455.6pt,505.55pt" strokeweight="1.5pt"/>
              </w:pict>
            </w:r>
            <w:r>
              <w:rPr>
                <w:rFonts w:hint="eastAsia"/>
              </w:rPr>
              <w:t>第五條之二　下列土地，經直轄市、縣（市）主管機關認定者，不列入家庭之不動產計算：</w:t>
            </w:r>
          </w:p>
          <w:p w14:paraId="40623F32" w14:textId="77777777" w:rsidR="00FB4873" w:rsidRDefault="00FB4873" w:rsidP="00C23F4C">
            <w:pPr>
              <w:spacing w:line="315" w:lineRule="exact"/>
              <w:ind w:leftChars="150" w:left="527" w:rightChars="50" w:right="105" w:hangingChars="100" w:hanging="211"/>
              <w:rPr>
                <w:rFonts w:hint="eastAsia"/>
              </w:rPr>
            </w:pPr>
            <w:r>
              <w:rPr>
                <w:rFonts w:hint="eastAsia"/>
              </w:rPr>
              <w:t>一、未產生經濟效益之原住民保留地。</w:t>
            </w:r>
          </w:p>
          <w:p w14:paraId="141F3F21" w14:textId="77777777" w:rsidR="00FB4873" w:rsidRDefault="00FB4873" w:rsidP="00C23F4C">
            <w:pPr>
              <w:spacing w:line="315" w:lineRule="exact"/>
              <w:ind w:leftChars="150" w:left="527" w:rightChars="50" w:right="105" w:hangingChars="100" w:hanging="211"/>
              <w:rPr>
                <w:rFonts w:hint="eastAsia"/>
              </w:rPr>
            </w:pPr>
            <w:r>
              <w:rPr>
                <w:rFonts w:hint="eastAsia"/>
              </w:rPr>
              <w:t>二、未產生經濟效益之公共設施保留地及具公用地役關係之既成道路。</w:t>
            </w:r>
          </w:p>
          <w:p w14:paraId="0DC57FED" w14:textId="77777777" w:rsidR="00FB4873" w:rsidRDefault="00FB4873" w:rsidP="00C23F4C">
            <w:pPr>
              <w:spacing w:line="315" w:lineRule="exact"/>
              <w:ind w:leftChars="150" w:left="527" w:rightChars="50" w:right="105" w:hangingChars="100" w:hanging="211"/>
              <w:rPr>
                <w:rFonts w:hint="eastAsia"/>
              </w:rPr>
            </w:pPr>
            <w:r>
              <w:rPr>
                <w:rFonts w:hint="eastAsia"/>
              </w:rPr>
              <w:t>三、未產生經濟效益之非都市土地之國土保安用地、生態保護用地、古蹟保存用地、墳墓用地及水利用地。</w:t>
            </w:r>
          </w:p>
          <w:p w14:paraId="6CC95DA5" w14:textId="77777777" w:rsidR="00FB4873" w:rsidRDefault="00FB4873" w:rsidP="00C23F4C">
            <w:pPr>
              <w:spacing w:line="315" w:lineRule="exact"/>
              <w:ind w:leftChars="150" w:left="527" w:rightChars="50" w:right="105" w:hangingChars="100" w:hanging="211"/>
              <w:rPr>
                <w:rFonts w:hint="eastAsia"/>
              </w:rPr>
            </w:pPr>
            <w:r>
              <w:rPr>
                <w:rFonts w:hint="eastAsia"/>
              </w:rPr>
              <w:t>四、祭祀公業解散後派下員由分割所得未產生經濟效益之土地。</w:t>
            </w:r>
          </w:p>
          <w:p w14:paraId="041A65C7" w14:textId="77777777" w:rsidR="00FB4873" w:rsidRDefault="00FB4873" w:rsidP="00C23F4C">
            <w:pPr>
              <w:spacing w:line="315" w:lineRule="exact"/>
              <w:ind w:leftChars="150" w:left="527" w:rightChars="50" w:right="105" w:hangingChars="100" w:hanging="211"/>
              <w:rPr>
                <w:rFonts w:hint="eastAsia"/>
              </w:rPr>
            </w:pPr>
            <w:r>
              <w:rPr>
                <w:rFonts w:hint="eastAsia"/>
              </w:rPr>
              <w:t>五、未產生經濟效益之嚴重地層下陷區之農牧用地、養殖用地。</w:t>
            </w:r>
          </w:p>
          <w:p w14:paraId="03BF26E3" w14:textId="77777777" w:rsidR="00FB4873" w:rsidRDefault="00FB4873" w:rsidP="00C23F4C">
            <w:pPr>
              <w:spacing w:line="315" w:lineRule="exact"/>
              <w:ind w:leftChars="150" w:left="527" w:rightChars="50" w:right="105" w:hangingChars="100" w:hanging="211"/>
              <w:rPr>
                <w:rFonts w:hint="eastAsia"/>
              </w:rPr>
            </w:pPr>
            <w:r>
              <w:rPr>
                <w:rFonts w:hint="eastAsia"/>
              </w:rPr>
              <w:t>六、因天然災害致未產生經濟效益之農牧用地、養殖用地及林業用地。</w:t>
            </w:r>
          </w:p>
          <w:p w14:paraId="574390A7" w14:textId="77777777" w:rsidR="00FB4873" w:rsidRDefault="00FB4873" w:rsidP="00C23F4C">
            <w:pPr>
              <w:spacing w:line="315" w:lineRule="exact"/>
              <w:ind w:leftChars="150" w:left="527" w:rightChars="50" w:right="105" w:hangingChars="100" w:hanging="211"/>
              <w:rPr>
                <w:rFonts w:hint="eastAsia"/>
              </w:rPr>
            </w:pPr>
            <w:r>
              <w:rPr>
                <w:rFonts w:hint="eastAsia"/>
              </w:rPr>
              <w:t>七、依法公告為污染整治場址。但土地所有人為污染行為人，不在此限。</w:t>
            </w:r>
          </w:p>
          <w:p w14:paraId="56114DBA" w14:textId="77777777" w:rsidR="00FB4873" w:rsidRDefault="00FB4873" w:rsidP="00C23F4C">
            <w:pPr>
              <w:spacing w:line="315" w:lineRule="exact"/>
              <w:ind w:leftChars="150" w:left="527" w:rightChars="50" w:right="105" w:hangingChars="100" w:hanging="211"/>
              <w:rPr>
                <w:rFonts w:hint="eastAsia"/>
              </w:rPr>
            </w:pPr>
            <w:r w:rsidRPr="00C23F4C">
              <w:rPr>
                <w:rFonts w:hint="eastAsia"/>
                <w:u w:val="single"/>
              </w:rPr>
              <w:t>八、未產生經濟效益之公同共有土地。</w:t>
            </w:r>
          </w:p>
          <w:p w14:paraId="70DFCA75" w14:textId="77777777" w:rsidR="00FB4873" w:rsidRDefault="00FB4873" w:rsidP="00C23F4C">
            <w:pPr>
              <w:spacing w:line="315" w:lineRule="exact"/>
              <w:ind w:leftChars="150" w:left="316" w:rightChars="50" w:right="105" w:firstLineChars="200" w:firstLine="422"/>
              <w:rPr>
                <w:rFonts w:hint="eastAsia"/>
              </w:rPr>
            </w:pPr>
            <w:r>
              <w:rPr>
                <w:rFonts w:hint="eastAsia"/>
              </w:rPr>
              <w:t>前項各款土地之認定標準，由各中央目的事業主管機關會商本法中央及地方主管機關定之。</w:t>
            </w:r>
          </w:p>
        </w:tc>
        <w:tc>
          <w:tcPr>
            <w:tcW w:w="3043" w:type="dxa"/>
          </w:tcPr>
          <w:p w14:paraId="5466EE4D" w14:textId="77777777" w:rsidR="00FB4873" w:rsidRDefault="00FB4873" w:rsidP="00C23F4C">
            <w:pPr>
              <w:spacing w:line="315" w:lineRule="exact"/>
              <w:ind w:leftChars="50" w:left="316" w:rightChars="50" w:right="105" w:hangingChars="100" w:hanging="211"/>
              <w:rPr>
                <w:rFonts w:hint="eastAsia"/>
              </w:rPr>
            </w:pPr>
            <w:r>
              <w:rPr>
                <w:rFonts w:hint="eastAsia"/>
              </w:rPr>
              <w:t>第五條之二　下列土地，經直轄市、縣（市）主管機關認定者，不列入家庭之不動產計算：</w:t>
            </w:r>
          </w:p>
          <w:p w14:paraId="0BD0ED4C" w14:textId="77777777" w:rsidR="00FB4873" w:rsidRDefault="00FB4873" w:rsidP="00C23F4C">
            <w:pPr>
              <w:spacing w:line="315" w:lineRule="exact"/>
              <w:ind w:leftChars="150" w:left="527" w:rightChars="50" w:right="105" w:hangingChars="100" w:hanging="211"/>
              <w:rPr>
                <w:rFonts w:hint="eastAsia"/>
              </w:rPr>
            </w:pPr>
            <w:r>
              <w:rPr>
                <w:rFonts w:hint="eastAsia"/>
              </w:rPr>
              <w:t>一、未產生經濟效益之原住民保留地。</w:t>
            </w:r>
          </w:p>
          <w:p w14:paraId="692C309C" w14:textId="77777777" w:rsidR="00FB4873" w:rsidRDefault="00FB4873" w:rsidP="00C23F4C">
            <w:pPr>
              <w:spacing w:line="315" w:lineRule="exact"/>
              <w:ind w:leftChars="150" w:left="527" w:rightChars="50" w:right="105" w:hangingChars="100" w:hanging="211"/>
              <w:rPr>
                <w:rFonts w:hint="eastAsia"/>
              </w:rPr>
            </w:pPr>
            <w:r>
              <w:rPr>
                <w:rFonts w:hint="eastAsia"/>
              </w:rPr>
              <w:t>二、未產生經濟效益之公共設施保留地及具公用地役關係之既成道路。</w:t>
            </w:r>
          </w:p>
          <w:p w14:paraId="5F51ACC2" w14:textId="77777777" w:rsidR="00FB4873" w:rsidRDefault="00FB4873" w:rsidP="00C23F4C">
            <w:pPr>
              <w:spacing w:line="315" w:lineRule="exact"/>
              <w:ind w:leftChars="150" w:left="527" w:rightChars="50" w:right="105" w:hangingChars="100" w:hanging="211"/>
              <w:rPr>
                <w:rFonts w:hint="eastAsia"/>
              </w:rPr>
            </w:pPr>
            <w:r>
              <w:rPr>
                <w:rFonts w:hint="eastAsia"/>
              </w:rPr>
              <w:t>三、未產生經濟效益之非都市土地之國土保安用地、生態保護用地、古蹟保存用地、墳墓用地及水利用地。</w:t>
            </w:r>
          </w:p>
          <w:p w14:paraId="5B5D7161" w14:textId="77777777" w:rsidR="00FB4873" w:rsidRDefault="00FB4873" w:rsidP="00C23F4C">
            <w:pPr>
              <w:spacing w:line="315" w:lineRule="exact"/>
              <w:ind w:leftChars="150" w:left="527" w:rightChars="50" w:right="105" w:hangingChars="100" w:hanging="211"/>
              <w:rPr>
                <w:rFonts w:hint="eastAsia"/>
              </w:rPr>
            </w:pPr>
            <w:r>
              <w:rPr>
                <w:rFonts w:hint="eastAsia"/>
              </w:rPr>
              <w:t>四、祭祀公業解散後派下員由分割所得未產生經濟效益之土地。</w:t>
            </w:r>
          </w:p>
          <w:p w14:paraId="2AD38D73" w14:textId="77777777" w:rsidR="00FB4873" w:rsidRDefault="00FB4873" w:rsidP="00C23F4C">
            <w:pPr>
              <w:spacing w:line="315" w:lineRule="exact"/>
              <w:ind w:leftChars="150" w:left="527" w:rightChars="50" w:right="105" w:hangingChars="100" w:hanging="211"/>
              <w:rPr>
                <w:rFonts w:hint="eastAsia"/>
              </w:rPr>
            </w:pPr>
            <w:r>
              <w:rPr>
                <w:rFonts w:hint="eastAsia"/>
              </w:rPr>
              <w:t>五、未產生經濟效益之嚴重地層下陷區之農牧用地、養殖用地。</w:t>
            </w:r>
          </w:p>
          <w:p w14:paraId="10E64E3F" w14:textId="77777777" w:rsidR="00FB4873" w:rsidRDefault="00FB4873" w:rsidP="00C23F4C">
            <w:pPr>
              <w:spacing w:line="315" w:lineRule="exact"/>
              <w:ind w:leftChars="150" w:left="527" w:rightChars="50" w:right="105" w:hangingChars="100" w:hanging="211"/>
              <w:rPr>
                <w:rFonts w:hint="eastAsia"/>
              </w:rPr>
            </w:pPr>
            <w:r>
              <w:rPr>
                <w:rFonts w:hint="eastAsia"/>
              </w:rPr>
              <w:t>六、因天然災害致未產生經濟效益之農牧用地、養殖用地及林業用地。</w:t>
            </w:r>
          </w:p>
          <w:p w14:paraId="6E5475B7" w14:textId="77777777" w:rsidR="00FB4873" w:rsidRDefault="00FB4873" w:rsidP="00C23F4C">
            <w:pPr>
              <w:spacing w:line="315" w:lineRule="exact"/>
              <w:ind w:leftChars="150" w:left="527" w:rightChars="50" w:right="105" w:hangingChars="100" w:hanging="211"/>
              <w:rPr>
                <w:rFonts w:hint="eastAsia"/>
              </w:rPr>
            </w:pPr>
            <w:r>
              <w:rPr>
                <w:rFonts w:hint="eastAsia"/>
              </w:rPr>
              <w:t>七、依法公告為污染整治場址。但土地所有人為污染行為人，不在此限。</w:t>
            </w:r>
          </w:p>
          <w:p w14:paraId="3934DB7A" w14:textId="77777777" w:rsidR="00FB4873" w:rsidRDefault="00FB4873" w:rsidP="00C23F4C">
            <w:pPr>
              <w:spacing w:line="315" w:lineRule="exact"/>
              <w:ind w:leftChars="150" w:left="316" w:rightChars="50" w:right="105" w:firstLineChars="200" w:firstLine="422"/>
              <w:rPr>
                <w:rFonts w:hint="eastAsia"/>
              </w:rPr>
            </w:pPr>
            <w:r>
              <w:rPr>
                <w:rFonts w:hint="eastAsia"/>
              </w:rPr>
              <w:t>前項各款土地之認定標準，由各中央目的事業主管機關會商本法中央及地方主管機關定之。</w:t>
            </w:r>
          </w:p>
        </w:tc>
        <w:tc>
          <w:tcPr>
            <w:tcW w:w="3043" w:type="dxa"/>
          </w:tcPr>
          <w:p w14:paraId="3BD4A3AC" w14:textId="77777777" w:rsidR="00FB4873" w:rsidRDefault="00FB4873" w:rsidP="00C23F4C">
            <w:pPr>
              <w:spacing w:line="315" w:lineRule="exact"/>
              <w:ind w:leftChars="50" w:left="316" w:rightChars="50" w:right="105" w:hangingChars="100" w:hanging="211"/>
              <w:rPr>
                <w:rFonts w:hint="eastAsia"/>
              </w:rPr>
            </w:pPr>
            <w:r>
              <w:rPr>
                <w:rFonts w:hint="eastAsia"/>
              </w:rPr>
              <w:t>一、社會救助法之立法目的為「保障生活困難者之基本生活需求」，應就「實際狀況」為之，於此，將未具經濟效益之公同共有土地排除，以實質面反映家庭經濟條件，方符該法「實質審查」之要求。</w:t>
            </w:r>
          </w:p>
          <w:p w14:paraId="6797DAD8" w14:textId="77777777" w:rsidR="00FB4873" w:rsidRDefault="00FB4873" w:rsidP="00C23F4C">
            <w:pPr>
              <w:spacing w:line="315" w:lineRule="exact"/>
              <w:ind w:leftChars="50" w:left="316" w:rightChars="50" w:right="105" w:hangingChars="100" w:hanging="211"/>
              <w:rPr>
                <w:rFonts w:hint="eastAsia"/>
              </w:rPr>
            </w:pPr>
            <w:r>
              <w:rPr>
                <w:rFonts w:hint="eastAsia"/>
              </w:rPr>
              <w:t>二、明定家庭成員名下之公同共有土地，其財產價值應依共有人數平均計算，若該公同共有土地未實際產生經濟效益或無法各別處分使用者，應排除於財產總額計算，以杜絕不當形式審查，使資源真正流向經濟弱勢者，方能提升制度公信力與審查合理性，落實社會救助政策之公平性，可及性與</w:t>
            </w:r>
            <w:r w:rsidR="005D5252">
              <w:rPr>
                <w:rFonts w:hint="eastAsia"/>
              </w:rPr>
              <w:t>正</w:t>
            </w:r>
            <w:r>
              <w:rPr>
                <w:rFonts w:hint="eastAsia"/>
              </w:rPr>
              <w:t>當性。</w:t>
            </w:r>
          </w:p>
        </w:tc>
      </w:tr>
    </w:tbl>
    <w:p w14:paraId="4ADF54E7" w14:textId="77777777" w:rsidR="00D22A25" w:rsidRDefault="00D22A25" w:rsidP="00FB4873">
      <w:pPr>
        <w:rPr>
          <w:rFonts w:hint="eastAsia"/>
        </w:rPr>
      </w:pPr>
    </w:p>
    <w:p w14:paraId="74C901C0" w14:textId="77777777" w:rsidR="00FB4873" w:rsidRPr="00441B24" w:rsidRDefault="00AA3F6F" w:rsidP="00FB4873">
      <w:pPr>
        <w:rPr>
          <w:rFonts w:hint="eastAsia"/>
        </w:rPr>
      </w:pPr>
      <w:r>
        <w:br w:type="page"/>
      </w:r>
    </w:p>
    <w:sectPr w:rsidR="00FB4873" w:rsidRPr="00441B24" w:rsidSect="00FB4873">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C1C84F" w14:textId="77777777" w:rsidR="00764A83" w:rsidRDefault="00764A83">
      <w:r>
        <w:separator/>
      </w:r>
    </w:p>
  </w:endnote>
  <w:endnote w:type="continuationSeparator" w:id="0">
    <w:p w14:paraId="1A2DAFAD" w14:textId="77777777" w:rsidR="00764A83" w:rsidRDefault="00764A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9C37F3" w14:textId="77777777" w:rsidR="00AA3F6F" w:rsidRPr="009F63F5" w:rsidRDefault="009F63F5" w:rsidP="009F63F5">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D672AF" w14:textId="77777777" w:rsidR="00AA3F6F" w:rsidRPr="009F63F5" w:rsidRDefault="009F63F5" w:rsidP="009F63F5">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C50788" w14:textId="77777777" w:rsidR="00764A83" w:rsidRDefault="00764A83">
      <w:r>
        <w:separator/>
      </w:r>
    </w:p>
  </w:footnote>
  <w:footnote w:type="continuationSeparator" w:id="0">
    <w:p w14:paraId="2415CD12" w14:textId="77777777" w:rsidR="00764A83" w:rsidRDefault="00764A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76EB4" w14:textId="77777777" w:rsidR="00AA3F6F" w:rsidRPr="009F63F5" w:rsidRDefault="009F63F5" w:rsidP="009F63F5">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14</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845D2E" w14:textId="77777777" w:rsidR="00AA3F6F" w:rsidRPr="009F63F5" w:rsidRDefault="009F63F5" w:rsidP="009F63F5">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14</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909264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B4873"/>
    <w:rsid w:val="00021974"/>
    <w:rsid w:val="000322E4"/>
    <w:rsid w:val="00034179"/>
    <w:rsid w:val="0006260D"/>
    <w:rsid w:val="0007483B"/>
    <w:rsid w:val="00092EFA"/>
    <w:rsid w:val="000B190B"/>
    <w:rsid w:val="000C6344"/>
    <w:rsid w:val="000D2076"/>
    <w:rsid w:val="000E3372"/>
    <w:rsid w:val="000F48AA"/>
    <w:rsid w:val="001132D3"/>
    <w:rsid w:val="001166AB"/>
    <w:rsid w:val="00123301"/>
    <w:rsid w:val="00130626"/>
    <w:rsid w:val="001346DF"/>
    <w:rsid w:val="00152E55"/>
    <w:rsid w:val="00153AD0"/>
    <w:rsid w:val="00174DC3"/>
    <w:rsid w:val="001776A7"/>
    <w:rsid w:val="00192966"/>
    <w:rsid w:val="001A0A32"/>
    <w:rsid w:val="001A5138"/>
    <w:rsid w:val="001A7C69"/>
    <w:rsid w:val="001E1A19"/>
    <w:rsid w:val="001E385A"/>
    <w:rsid w:val="00221EEA"/>
    <w:rsid w:val="00235073"/>
    <w:rsid w:val="00235BD9"/>
    <w:rsid w:val="00240FA3"/>
    <w:rsid w:val="0024333A"/>
    <w:rsid w:val="00243679"/>
    <w:rsid w:val="00252A12"/>
    <w:rsid w:val="00293B0A"/>
    <w:rsid w:val="002A04DC"/>
    <w:rsid w:val="002A509E"/>
    <w:rsid w:val="002C335B"/>
    <w:rsid w:val="003516B8"/>
    <w:rsid w:val="00355CB3"/>
    <w:rsid w:val="00360394"/>
    <w:rsid w:val="00362E94"/>
    <w:rsid w:val="00372E8D"/>
    <w:rsid w:val="00387860"/>
    <w:rsid w:val="00395E18"/>
    <w:rsid w:val="003A00D7"/>
    <w:rsid w:val="003A6947"/>
    <w:rsid w:val="003B17A4"/>
    <w:rsid w:val="003B341B"/>
    <w:rsid w:val="004034F0"/>
    <w:rsid w:val="004047CB"/>
    <w:rsid w:val="00405CC1"/>
    <w:rsid w:val="004126B4"/>
    <w:rsid w:val="0042704C"/>
    <w:rsid w:val="0044045C"/>
    <w:rsid w:val="00441B24"/>
    <w:rsid w:val="00443AB2"/>
    <w:rsid w:val="00453F8A"/>
    <w:rsid w:val="00473B4E"/>
    <w:rsid w:val="00485C17"/>
    <w:rsid w:val="004C459D"/>
    <w:rsid w:val="004D78BA"/>
    <w:rsid w:val="004E74DF"/>
    <w:rsid w:val="004F17A8"/>
    <w:rsid w:val="00542984"/>
    <w:rsid w:val="00552448"/>
    <w:rsid w:val="00572D70"/>
    <w:rsid w:val="005B1DB0"/>
    <w:rsid w:val="005D5252"/>
    <w:rsid w:val="00632430"/>
    <w:rsid w:val="00655703"/>
    <w:rsid w:val="006873C4"/>
    <w:rsid w:val="006B2CB0"/>
    <w:rsid w:val="006C7F9F"/>
    <w:rsid w:val="006D7D23"/>
    <w:rsid w:val="006E2402"/>
    <w:rsid w:val="006E3C20"/>
    <w:rsid w:val="006F10CF"/>
    <w:rsid w:val="006F5861"/>
    <w:rsid w:val="00722A05"/>
    <w:rsid w:val="00732BD2"/>
    <w:rsid w:val="00735FD8"/>
    <w:rsid w:val="00764A83"/>
    <w:rsid w:val="007776A4"/>
    <w:rsid w:val="00781901"/>
    <w:rsid w:val="00782F7F"/>
    <w:rsid w:val="007908D5"/>
    <w:rsid w:val="00794FA3"/>
    <w:rsid w:val="007A1C27"/>
    <w:rsid w:val="007A4599"/>
    <w:rsid w:val="007C4084"/>
    <w:rsid w:val="007D04A0"/>
    <w:rsid w:val="007E74DC"/>
    <w:rsid w:val="007F7A16"/>
    <w:rsid w:val="00861B21"/>
    <w:rsid w:val="00863C32"/>
    <w:rsid w:val="00864C67"/>
    <w:rsid w:val="00883D74"/>
    <w:rsid w:val="008A0C5D"/>
    <w:rsid w:val="008B4209"/>
    <w:rsid w:val="008E326C"/>
    <w:rsid w:val="008E5D88"/>
    <w:rsid w:val="008E6BD7"/>
    <w:rsid w:val="0090241A"/>
    <w:rsid w:val="00926F56"/>
    <w:rsid w:val="00963798"/>
    <w:rsid w:val="00992003"/>
    <w:rsid w:val="009C16B2"/>
    <w:rsid w:val="009C3904"/>
    <w:rsid w:val="009D3F34"/>
    <w:rsid w:val="009E10F6"/>
    <w:rsid w:val="009F63F5"/>
    <w:rsid w:val="00A05B7F"/>
    <w:rsid w:val="00A0600A"/>
    <w:rsid w:val="00A13259"/>
    <w:rsid w:val="00A32A9C"/>
    <w:rsid w:val="00A33B33"/>
    <w:rsid w:val="00A678DC"/>
    <w:rsid w:val="00A80A44"/>
    <w:rsid w:val="00A86BD4"/>
    <w:rsid w:val="00A876DC"/>
    <w:rsid w:val="00AA2ADF"/>
    <w:rsid w:val="00AA3F6F"/>
    <w:rsid w:val="00AB6BDB"/>
    <w:rsid w:val="00AC692A"/>
    <w:rsid w:val="00AC6A09"/>
    <w:rsid w:val="00AD6810"/>
    <w:rsid w:val="00AE1F6A"/>
    <w:rsid w:val="00AF1CCC"/>
    <w:rsid w:val="00B15BB5"/>
    <w:rsid w:val="00B22180"/>
    <w:rsid w:val="00B278AB"/>
    <w:rsid w:val="00B40364"/>
    <w:rsid w:val="00BA71D7"/>
    <w:rsid w:val="00BB5684"/>
    <w:rsid w:val="00BB7336"/>
    <w:rsid w:val="00BE0A55"/>
    <w:rsid w:val="00BE47C0"/>
    <w:rsid w:val="00BF2236"/>
    <w:rsid w:val="00BF63AF"/>
    <w:rsid w:val="00C201E0"/>
    <w:rsid w:val="00C216C6"/>
    <w:rsid w:val="00C23F4C"/>
    <w:rsid w:val="00C50091"/>
    <w:rsid w:val="00C56D95"/>
    <w:rsid w:val="00C606D1"/>
    <w:rsid w:val="00C84B2E"/>
    <w:rsid w:val="00C9556F"/>
    <w:rsid w:val="00C9653B"/>
    <w:rsid w:val="00CD541C"/>
    <w:rsid w:val="00CE016C"/>
    <w:rsid w:val="00CF12AE"/>
    <w:rsid w:val="00CF6866"/>
    <w:rsid w:val="00D03570"/>
    <w:rsid w:val="00D05F85"/>
    <w:rsid w:val="00D07EA1"/>
    <w:rsid w:val="00D22A25"/>
    <w:rsid w:val="00D32121"/>
    <w:rsid w:val="00D542A5"/>
    <w:rsid w:val="00D65F9F"/>
    <w:rsid w:val="00D84D2B"/>
    <w:rsid w:val="00D922B6"/>
    <w:rsid w:val="00DA65B7"/>
    <w:rsid w:val="00DA6A2B"/>
    <w:rsid w:val="00DA7D72"/>
    <w:rsid w:val="00DC1C3F"/>
    <w:rsid w:val="00DC2697"/>
    <w:rsid w:val="00DC5B94"/>
    <w:rsid w:val="00DE0D1A"/>
    <w:rsid w:val="00DF37C2"/>
    <w:rsid w:val="00DF389A"/>
    <w:rsid w:val="00E049FB"/>
    <w:rsid w:val="00E10D3F"/>
    <w:rsid w:val="00E174AB"/>
    <w:rsid w:val="00E20354"/>
    <w:rsid w:val="00E21EEE"/>
    <w:rsid w:val="00E42982"/>
    <w:rsid w:val="00E51C63"/>
    <w:rsid w:val="00E62000"/>
    <w:rsid w:val="00E67FFE"/>
    <w:rsid w:val="00E72EE7"/>
    <w:rsid w:val="00EA02A7"/>
    <w:rsid w:val="00EC145C"/>
    <w:rsid w:val="00ED580D"/>
    <w:rsid w:val="00ED5C0E"/>
    <w:rsid w:val="00ED5E9D"/>
    <w:rsid w:val="00F1464A"/>
    <w:rsid w:val="00F30B58"/>
    <w:rsid w:val="00F474B2"/>
    <w:rsid w:val="00F61EC1"/>
    <w:rsid w:val="00F71E07"/>
    <w:rsid w:val="00F82284"/>
    <w:rsid w:val="00F85C4D"/>
    <w:rsid w:val="00F92C63"/>
    <w:rsid w:val="00FA2348"/>
    <w:rsid w:val="00FB4873"/>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69AEFB8"/>
  <w15:chartTrackingRefBased/>
  <w15:docId w15:val="{6C83F327-EA73-445E-8EE1-70C3D2930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623</Words>
  <Characters>3556</Characters>
  <Application>Microsoft Office Word</Application>
  <DocSecurity>0</DocSecurity>
  <Lines>29</Lines>
  <Paragraphs>8</Paragraphs>
  <ScaleCrop>false</ScaleCrop>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25號</dc:creator>
  <cp:keywords>11;3;14</cp:keywords>
  <dc:description>委143;委148;6;議案202110129510000;</dc:description>
  <cp:lastModifiedBy>景濰 李</cp:lastModifiedBy>
  <cp:revision>2</cp:revision>
  <cp:lastPrinted>2004-10-07T02:24:00Z</cp:lastPrinted>
  <dcterms:created xsi:type="dcterms:W3CDTF">2025-08-05T09:34:00Z</dcterms:created>
  <dcterms:modified xsi:type="dcterms:W3CDTF">2025-08-05T09:34:00Z</dcterms:modified>
</cp:coreProperties>
</file>