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09AAE" w14:textId="77777777" w:rsidR="005C3E7D" w:rsidRDefault="00800B98" w:rsidP="005C3E7D">
      <w:pPr>
        <w:spacing w:afterLines="50" w:after="167"/>
        <w:rPr>
          <w:rFonts w:hint="eastAsia"/>
        </w:rPr>
      </w:pPr>
      <w:r>
        <w:pict w14:anchorId="519D73D0">
          <v:shapetype id="_x0000_t202" coordsize="21600,21600" o:spt="202" path="m,l,21600r21600,l21600,xe">
            <v:stroke joinstyle="miter"/>
            <v:path gradientshapeok="t" o:connecttype="rect"/>
          </v:shapetype>
          <v:shape id="_x0000_s1033" type="#_x0000_t202" style="position:absolute;left:0;text-align:left;margin-left:-.65pt;margin-top:-26pt;width:75pt;height: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" filled="f" strokeweight="1pt">
            <v:textbox>
              <w:txbxContent>
                <w:p w14:paraId="13480AC5" w14:textId="77777777" w:rsidR="00800B98" w:rsidRDefault="00800B98">
                  <w:pPr>
                    <w:spacing w:line="340" w:lineRule="exact"/>
                    <w:rPr>
                      <w:rFonts w:ascii="華康細明體"/>
                      <w:sz w:val="28"/>
                    </w:rPr>
                  </w:pPr>
                  <w:r>
                    <w:rPr>
                      <w:rFonts w:ascii="華康細明體" w:hint="eastAsia"/>
                      <w:sz w:val="28"/>
                    </w:rPr>
                    <w:t>更</w:t>
                  </w:r>
                  <w:r>
                    <w:rPr>
                      <w:rFonts w:ascii="華康細明體" w:hint="eastAsia"/>
                      <w:sz w:val="28"/>
                    </w:rPr>
                    <w:t xml:space="preserve"> </w:t>
                  </w:r>
                  <w:r>
                    <w:rPr>
                      <w:rFonts w:ascii="華康細明體" w:hint="eastAsia"/>
                      <w:sz w:val="28"/>
                    </w:rPr>
                    <w:t>正</w:t>
                  </w:r>
                  <w:r>
                    <w:rPr>
                      <w:rFonts w:ascii="華康細明體" w:hint="eastAsia"/>
                      <w:sz w:val="28"/>
                    </w:rPr>
                    <w:t xml:space="preserve"> </w:t>
                  </w:r>
                  <w:r>
                    <w:rPr>
                      <w:rFonts w:ascii="華康細明體" w:hint="eastAsia"/>
                      <w:sz w:val="28"/>
                    </w:rPr>
                    <w:t>本</w:t>
                  </w:r>
                </w:p>
              </w:txbxContent>
            </v:textbox>
            <w10:anchorlock/>
          </v:shape>
        </w:pict>
      </w:r>
      <w:r w:rsidR="005C3E7D">
        <w:rPr>
          <w:rFonts w:hint="eastAsia"/>
        </w:rPr>
        <w:t xml:space="preserve">　　　　　　　　　　　　　　　　　　　　　　　　　　　　　</w:t>
      </w:r>
      <w:r w:rsidR="003A6BDF">
        <w:rPr>
          <w:rFonts w:hint="eastAsia"/>
        </w:rPr>
        <w:t>議案編號：</w:t>
      </w:r>
      <w:r w:rsidR="003A6BDF">
        <w:rPr>
          <w:rFonts w:hint="eastAsia"/>
        </w:rPr>
        <w:t>202110034560000</w:t>
      </w:r>
    </w:p>
    <w:p w14:paraId="292AA6B5" w14:textId="77777777" w:rsidR="005C3E7D" w:rsidRDefault="005C3E7D" w:rsidP="005C3E7D">
      <w:pPr>
        <w:snapToGrid w:val="0"/>
        <w:ind w:leftChars="400" w:left="844"/>
        <w:rPr>
          <w:rFonts w:ascii="細明體" w:hAnsi="細明體" w:hint="eastAsia"/>
        </w:rPr>
      </w:pPr>
      <w:r w:rsidRPr="005C3E7D">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\o\ad(\s\up5(（中華民國41年9月起編號）),\s\do5(中華民國113年4月17日印發))</w:instrText>
      </w:r>
      <w:r>
        <w:rPr>
          <w:rFonts w:ascii="細明體" w:hAnsi="細明體"/>
        </w:rPr>
        <w:fldChar w:fldCharType="end"/>
      </w:r>
    </w:p>
    <w:p w14:paraId="644A28A5" w14:textId="77777777" w:rsidR="005C3E7D" w:rsidRDefault="005C3E7D" w:rsidP="005C3E7D">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5C3E7D" w14:paraId="2B235084" w14:textId="77777777" w:rsidTr="00651463">
        <w:tc>
          <w:tcPr>
            <w:tcW w:w="0" w:type="auto"/>
            <w:vAlign w:val="center"/>
          </w:tcPr>
          <w:p w14:paraId="0C06394E" w14:textId="77777777" w:rsidR="005C3E7D" w:rsidRDefault="005C3E7D" w:rsidP="00651463">
            <w:pPr>
              <w:pStyle w:val="affff"/>
              <w:rPr>
                <w:rFonts w:hint="eastAsia"/>
              </w:rPr>
            </w:pPr>
            <w:r>
              <w:rPr>
                <w:rFonts w:hint="eastAsia"/>
              </w:rPr>
              <w:t>院總第</w:t>
            </w:r>
            <w:r>
              <w:rPr>
                <w:rFonts w:hint="eastAsia"/>
              </w:rPr>
              <w:t>20</w:t>
            </w:r>
            <w:r>
              <w:rPr>
                <w:rFonts w:hint="eastAsia"/>
              </w:rPr>
              <w:t>號</w:t>
            </w:r>
          </w:p>
        </w:tc>
        <w:tc>
          <w:tcPr>
            <w:tcW w:w="0" w:type="auto"/>
            <w:vAlign w:val="center"/>
          </w:tcPr>
          <w:p w14:paraId="65D1265F" w14:textId="77777777" w:rsidR="005C3E7D" w:rsidRDefault="005C3E7D" w:rsidP="00651463">
            <w:pPr>
              <w:pStyle w:val="affff5"/>
              <w:ind w:leftChars="200" w:left="422"/>
              <w:rPr>
                <w:rFonts w:hint="eastAsia"/>
              </w:rPr>
            </w:pPr>
            <w:r>
              <w:rPr>
                <w:rFonts w:hint="eastAsia"/>
              </w:rPr>
              <w:t>委員</w:t>
            </w:r>
          </w:p>
        </w:tc>
        <w:tc>
          <w:tcPr>
            <w:tcW w:w="0" w:type="auto"/>
            <w:vAlign w:val="center"/>
          </w:tcPr>
          <w:p w14:paraId="23B9FDD4" w14:textId="77777777" w:rsidR="005C3E7D" w:rsidRDefault="005C3E7D" w:rsidP="00651463">
            <w:pPr>
              <w:pStyle w:val="affff5"/>
              <w:rPr>
                <w:rFonts w:hint="eastAsia"/>
              </w:rPr>
            </w:pPr>
            <w:r>
              <w:rPr>
                <w:rFonts w:hint="eastAsia"/>
              </w:rPr>
              <w:t>提案第</w:t>
            </w:r>
          </w:p>
        </w:tc>
        <w:tc>
          <w:tcPr>
            <w:tcW w:w="0" w:type="auto"/>
            <w:tcMar>
              <w:left w:w="113" w:type="dxa"/>
              <w:right w:w="113" w:type="dxa"/>
            </w:tcMar>
            <w:vAlign w:val="center"/>
          </w:tcPr>
          <w:p w14:paraId="314B7666" w14:textId="77777777" w:rsidR="005C3E7D" w:rsidRDefault="005C3E7D" w:rsidP="00651463">
            <w:pPr>
              <w:pStyle w:val="affff5"/>
              <w:jc w:val="distribute"/>
              <w:rPr>
                <w:rFonts w:hint="eastAsia"/>
              </w:rPr>
            </w:pPr>
            <w:r>
              <w:t>11003456</w:t>
            </w:r>
          </w:p>
        </w:tc>
        <w:tc>
          <w:tcPr>
            <w:tcW w:w="0" w:type="auto"/>
            <w:vAlign w:val="center"/>
          </w:tcPr>
          <w:p w14:paraId="3709EC5D" w14:textId="77777777" w:rsidR="005C3E7D" w:rsidRDefault="005C3E7D" w:rsidP="00651463">
            <w:pPr>
              <w:pStyle w:val="affff5"/>
              <w:rPr>
                <w:rFonts w:hint="eastAsia"/>
              </w:rPr>
            </w:pPr>
            <w:r>
              <w:rPr>
                <w:rFonts w:hint="eastAsia"/>
              </w:rPr>
              <w:t>號</w:t>
            </w:r>
          </w:p>
        </w:tc>
        <w:tc>
          <w:tcPr>
            <w:tcW w:w="0" w:type="auto"/>
            <w:vAlign w:val="center"/>
          </w:tcPr>
          <w:p w14:paraId="12BD864D" w14:textId="77777777" w:rsidR="005C3E7D" w:rsidRDefault="005C3E7D" w:rsidP="00651463">
            <w:pPr>
              <w:pStyle w:val="affff5"/>
              <w:rPr>
                <w:rFonts w:hint="eastAsia"/>
              </w:rPr>
            </w:pPr>
          </w:p>
        </w:tc>
        <w:tc>
          <w:tcPr>
            <w:tcW w:w="0" w:type="auto"/>
            <w:tcMar>
              <w:left w:w="113" w:type="dxa"/>
            </w:tcMar>
            <w:vAlign w:val="center"/>
          </w:tcPr>
          <w:p w14:paraId="0BD5FBA3" w14:textId="77777777" w:rsidR="005C3E7D" w:rsidRDefault="005C3E7D" w:rsidP="00651463">
            <w:pPr>
              <w:pStyle w:val="affff5"/>
              <w:rPr>
                <w:rFonts w:hint="eastAsia"/>
              </w:rPr>
            </w:pPr>
          </w:p>
        </w:tc>
      </w:tr>
    </w:tbl>
    <w:p w14:paraId="04D4A98E" w14:textId="77777777" w:rsidR="005C3E7D" w:rsidRDefault="005C3E7D" w:rsidP="005C3E7D">
      <w:pPr>
        <w:pStyle w:val="afb"/>
        <w:spacing w:line="600" w:lineRule="exact"/>
        <w:ind w:left="1382" w:hanging="855"/>
        <w:rPr>
          <w:rFonts w:hint="eastAsia"/>
        </w:rPr>
      </w:pPr>
    </w:p>
    <w:p w14:paraId="6D7958A4" w14:textId="77777777" w:rsidR="005C3E7D" w:rsidRDefault="005C3E7D" w:rsidP="005C3E7D">
      <w:pPr>
        <w:pStyle w:val="afb"/>
        <w:ind w:left="1382" w:hanging="855"/>
        <w:rPr>
          <w:rFonts w:hint="eastAsia"/>
        </w:rPr>
      </w:pPr>
      <w:r>
        <w:rPr>
          <w:rFonts w:hint="eastAsia"/>
        </w:rPr>
        <w:t>案由：</w:t>
      </w:r>
      <w:r w:rsidRPr="001E5AFF">
        <w:rPr>
          <w:rFonts w:hint="eastAsia"/>
          <w:spacing w:val="0"/>
        </w:rPr>
        <w:t>本院委員王鴻薇、洪孟楷、邱鎮軍、游顥</w:t>
      </w:r>
      <w:r w:rsidR="001E5AFF" w:rsidRPr="001E5AFF">
        <w:rPr>
          <w:rFonts w:hint="eastAsia"/>
          <w:spacing w:val="0"/>
        </w:rPr>
        <w:t>、羅廷瑋、呂玉玲</w:t>
      </w:r>
      <w:r w:rsidRPr="001E5AFF">
        <w:rPr>
          <w:rFonts w:hint="eastAsia"/>
          <w:spacing w:val="0"/>
        </w:rPr>
        <w:t>等</w:t>
      </w:r>
      <w:r w:rsidR="009F1E4F" w:rsidRPr="001E5AFF">
        <w:rPr>
          <w:rFonts w:hint="eastAsia"/>
          <w:spacing w:val="0"/>
        </w:rPr>
        <w:t>2</w:t>
      </w:r>
      <w:r w:rsidR="00800B98">
        <w:rPr>
          <w:rFonts w:hint="eastAsia"/>
          <w:spacing w:val="0"/>
        </w:rPr>
        <w:t>6</w:t>
      </w:r>
      <w:r w:rsidRPr="001E5AFF">
        <w:rPr>
          <w:rFonts w:hint="eastAsia"/>
          <w:spacing w:val="-10"/>
        </w:rPr>
        <w:t>人，近年因全球性環境影響，造成原物料高漲、物價通貨膨脹</w:t>
      </w:r>
      <w:r w:rsidRPr="001E5AFF">
        <w:rPr>
          <w:rFonts w:hint="eastAsia"/>
          <w:spacing w:val="0"/>
        </w:rPr>
        <w:t>。政府為回應人民生活所需，九次調整勞工基本工資。然政策性調薪，並非完全因受經濟成長所帶來之紅利，同時亦造成物價調</w:t>
      </w:r>
      <w:r w:rsidRPr="001E5AFF">
        <w:rPr>
          <w:rFonts w:hint="eastAsia"/>
          <w:spacing w:val="-6"/>
        </w:rPr>
        <w:t>漲，然相關社會救助標準卻未因物價相應調整，使低收入戶</w:t>
      </w:r>
      <w:r w:rsidRPr="001E5AFF">
        <w:rPr>
          <w:rFonts w:hint="eastAsia"/>
          <w:spacing w:val="0"/>
        </w:rPr>
        <w:t>、中</w:t>
      </w:r>
      <w:r w:rsidRPr="001E5AFF">
        <w:rPr>
          <w:rFonts w:hint="eastAsia"/>
          <w:spacing w:val="6"/>
        </w:rPr>
        <w:t>低收入戶未蒙其利先受其害。故因基本工資調漲而增加</w:t>
      </w:r>
      <w:r w:rsidRPr="001E5AFF">
        <w:rPr>
          <w:rFonts w:hint="eastAsia"/>
          <w:spacing w:val="0"/>
        </w:rPr>
        <w:t>之收</w:t>
      </w:r>
      <w:r w:rsidRPr="001E5AFF">
        <w:rPr>
          <w:rFonts w:hint="eastAsia"/>
          <w:spacing w:val="-6"/>
        </w:rPr>
        <w:t>入，應免計入低收入戶、中低收入戶之家庭總收入認定標準</w:t>
      </w:r>
      <w:r w:rsidRPr="001E5AFF">
        <w:rPr>
          <w:rFonts w:hint="eastAsia"/>
          <w:spacing w:val="0"/>
        </w:rPr>
        <w:t>，以</w:t>
      </w:r>
      <w:r w:rsidRPr="001E5AFF">
        <w:rPr>
          <w:rFonts w:hint="eastAsia"/>
          <w:spacing w:val="-6"/>
        </w:rPr>
        <w:t>暫時緩解其生活受到政策波及，爰擬具「社會救助法第十五</w:t>
      </w:r>
      <w:r w:rsidRPr="001E5AFF">
        <w:rPr>
          <w:rFonts w:hint="eastAsia"/>
          <w:spacing w:val="0"/>
        </w:rPr>
        <w:t>條及第十五條之一條文修正草案」。是否有當？敬請公決。</w:t>
      </w:r>
    </w:p>
    <w:p w14:paraId="634A8449" w14:textId="77777777" w:rsidR="005C3E7D" w:rsidRPr="005C3E7D" w:rsidRDefault="005C3E7D" w:rsidP="005C3E7D">
      <w:pPr>
        <w:pStyle w:val="afb"/>
        <w:ind w:left="1382" w:hanging="855"/>
        <w:rPr>
          <w:rFonts w:hint="eastAsia"/>
        </w:rPr>
      </w:pPr>
    </w:p>
    <w:p w14:paraId="3CC1D656" w14:textId="77777777" w:rsidR="005C3E7D" w:rsidRDefault="005C3E7D" w:rsidP="005C3E7D">
      <w:pPr>
        <w:pStyle w:val="a4"/>
        <w:ind w:left="633" w:hanging="633"/>
        <w:rPr>
          <w:rFonts w:hint="eastAsia"/>
        </w:rPr>
      </w:pPr>
      <w:r>
        <w:rPr>
          <w:rFonts w:hint="eastAsia"/>
        </w:rPr>
        <w:t>說明：</w:t>
      </w:r>
    </w:p>
    <w:p w14:paraId="734877B5" w14:textId="77777777" w:rsidR="005C3E7D" w:rsidRDefault="005C3E7D" w:rsidP="005C3E7D">
      <w:pPr>
        <w:pStyle w:val="afffff0"/>
        <w:ind w:left="633" w:hanging="422"/>
        <w:rPr>
          <w:rFonts w:hint="eastAsia"/>
        </w:rPr>
      </w:pPr>
      <w:r>
        <w:rPr>
          <w:rFonts w:hint="eastAsia"/>
        </w:rPr>
        <w:t>一、本法為照顧低收入戶、中低收入戶及救助遭受急難或災害者，並協助其自立。然近年因全球性環境影響，造成原物料高漲、物價通貨膨脹，生活陷入困頓之民眾為數眾多。</w:t>
      </w:r>
    </w:p>
    <w:p w14:paraId="3E254C1F" w14:textId="77777777" w:rsidR="005C3E7D" w:rsidRDefault="005C3E7D" w:rsidP="005C3E7D">
      <w:pPr>
        <w:pStyle w:val="afffff0"/>
        <w:ind w:left="633" w:hanging="422"/>
        <w:rPr>
          <w:rFonts w:hint="eastAsia"/>
        </w:rPr>
      </w:pPr>
      <w:r>
        <w:rPr>
          <w:rFonts w:hint="eastAsia"/>
        </w:rPr>
        <w:t>二、政府為回應民怨及勞工生活需求，九次調整勞工基本工資。基本工資調漲，並非因為景氣改善而成長，同時亦造成物價調漲，然相關社會救助政策卻未因應物價相應調整，使低收入戶、中低收入戶未蒙其利先受其害。基本工資調漲而增加之收入，得免計入第四條第一項及第四條之一第一項第一款之家庭總收入及及家庭財產，以暫時緩解其生活受到政策波及。</w:t>
      </w:r>
    </w:p>
    <w:p w14:paraId="37E6145C" w14:textId="77777777" w:rsidR="005C3E7D" w:rsidRDefault="005C3E7D" w:rsidP="005C3E7D"/>
    <w:p w14:paraId="10A7D1C2" w14:textId="77777777" w:rsidR="005C3E7D" w:rsidRDefault="005C3E7D" w:rsidP="005C3E7D">
      <w:pPr>
        <w:pStyle w:val="-"/>
        <w:ind w:left="3165" w:right="633" w:hanging="844"/>
        <w:rPr>
          <w:rFonts w:hint="eastAsia"/>
        </w:rPr>
      </w:pPr>
      <w:r>
        <w:rPr>
          <w:rFonts w:hint="eastAsia"/>
        </w:rPr>
        <w:t xml:space="preserve">提案人：王鴻薇　　洪孟楷　　邱鎮軍　　游　顥　　</w:t>
      </w:r>
      <w:r w:rsidR="001E5AFF" w:rsidRPr="001E5AFF">
        <w:rPr>
          <w:rFonts w:hint="eastAsia"/>
        </w:rPr>
        <w:t xml:space="preserve">羅廷瑋　　呂玉玲　　</w:t>
      </w:r>
    </w:p>
    <w:p w14:paraId="1126CC22" w14:textId="77777777" w:rsidR="005C3E7D" w:rsidRDefault="005C3E7D" w:rsidP="005C3E7D">
      <w:pPr>
        <w:pStyle w:val="-"/>
        <w:ind w:left="3165" w:right="633" w:hanging="844"/>
      </w:pPr>
      <w:r>
        <w:rPr>
          <w:rFonts w:hint="eastAsia"/>
        </w:rPr>
        <w:t>連署人：黃　仁　　鄭天財</w:t>
      </w:r>
      <w:r>
        <w:t>Sra Kacaw</w:t>
      </w:r>
      <w:r w:rsidR="006B01F3">
        <w:rPr>
          <w:rFonts w:hint="eastAsia"/>
        </w:rPr>
        <w:t xml:space="preserve">　　</w:t>
      </w:r>
      <w:r w:rsidR="006B01F3">
        <w:rPr>
          <w:rFonts w:hint="eastAsia"/>
          <w:sz w:val="8"/>
        </w:rPr>
        <w:t xml:space="preserve">　</w:t>
      </w:r>
      <w:r>
        <w:rPr>
          <w:rFonts w:hint="eastAsia"/>
        </w:rPr>
        <w:t xml:space="preserve">蘇清泉　　邱若華　　涂權吉　　萬美玲　　黃健豪　　葛如鈞　　張智倫　　徐巧芯　　林德福　　馬文君　　傅崐萁　　高金素梅　</w:t>
      </w:r>
      <w:r w:rsidR="009F1E4F" w:rsidRPr="009F1E4F">
        <w:rPr>
          <w:rFonts w:hint="eastAsia"/>
        </w:rPr>
        <w:lastRenderedPageBreak/>
        <w:t xml:space="preserve">吳春城　　廖先翔　　柯志恩　　</w:t>
      </w:r>
      <w:r w:rsidR="001E5AFF" w:rsidRPr="001E5AFF">
        <w:rPr>
          <w:rFonts w:hint="eastAsia"/>
        </w:rPr>
        <w:t xml:space="preserve">陳永康　　楊瓊瓔　　謝衣鳯　　</w:t>
      </w:r>
    </w:p>
    <w:p w14:paraId="1871E0DD" w14:textId="77777777" w:rsidR="005C3E7D" w:rsidRDefault="005C3E7D" w:rsidP="005C3E7D">
      <w:pPr>
        <w:pStyle w:val="affffe"/>
        <w:ind w:firstLine="422"/>
        <w:sectPr w:rsidR="005C3E7D" w:rsidSect="00894CD6">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753"/>
          <w:cols w:space="720"/>
          <w:docGrid w:type="linesAndChars" w:linePitch="335" w:charSpace="200"/>
        </w:sectPr>
      </w:pPr>
    </w:p>
    <w:p w14:paraId="63CC2DB7" w14:textId="77777777" w:rsidR="005C3E7D" w:rsidRDefault="005C3E7D" w:rsidP="00990EB7">
      <w:pPr>
        <w:spacing w:line="14" w:lineRule="exact"/>
        <w:sectPr w:rsidR="005C3E7D" w:rsidSect="005C3E7D">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5C3E7D" w14:paraId="1E873FE3" w14:textId="77777777" w:rsidTr="00651463">
        <w:tc>
          <w:tcPr>
            <w:tcW w:w="9128" w:type="dxa"/>
            <w:gridSpan w:val="3"/>
            <w:tcBorders>
              <w:top w:val="nil"/>
              <w:left w:val="nil"/>
              <w:bottom w:val="nil"/>
              <w:right w:val="nil"/>
            </w:tcBorders>
          </w:tcPr>
          <w:p w14:paraId="2B029E7F" w14:textId="77777777" w:rsidR="005C3E7D" w:rsidRPr="00651463" w:rsidRDefault="005C3E7D" w:rsidP="00651463">
            <w:pPr>
              <w:spacing w:before="105" w:after="105" w:line="480" w:lineRule="exact"/>
              <w:ind w:leftChars="500" w:left="1055"/>
              <w:rPr>
                <w:rFonts w:ascii="標楷體" w:eastAsia="標楷體" w:hAnsi="標楷體" w:hint="eastAsia"/>
                <w:sz w:val="28"/>
              </w:rPr>
            </w:pPr>
            <w:r w:rsidRPr="00651463">
              <w:rPr>
                <w:rFonts w:ascii="標楷體" w:eastAsia="標楷體" w:hAnsi="標楷體"/>
                <w:sz w:val="28"/>
              </w:rPr>
              <w:br w:type="page"/>
              <w:t>社會救助法第十五條及第十五條之一條文修正草案對照表</w:t>
            </w:r>
            <w:bookmarkStart w:id="0" w:name="TA2173990"/>
            <w:bookmarkEnd w:id="0"/>
          </w:p>
        </w:tc>
      </w:tr>
      <w:tr w:rsidR="005C3E7D" w14:paraId="1B20CBF3" w14:textId="77777777" w:rsidTr="00651463">
        <w:tc>
          <w:tcPr>
            <w:tcW w:w="3042" w:type="dxa"/>
            <w:tcBorders>
              <w:top w:val="nil"/>
            </w:tcBorders>
          </w:tcPr>
          <w:p w14:paraId="45AAA176" w14:textId="77777777" w:rsidR="005C3E7D" w:rsidRDefault="003D739E" w:rsidP="00651463">
            <w:pPr>
              <w:pStyle w:val="aff8"/>
              <w:ind w:left="105" w:right="105"/>
              <w:rPr>
                <w:rFonts w:hint="eastAsia"/>
              </w:rPr>
            </w:pPr>
            <w:r>
              <w:rPr>
                <w:rFonts w:hint="eastAsia"/>
              </w:rPr>
              <w:pict w14:anchorId="2070D492">
                <v:line id="DW6208873" o:spid="_x0000_s1032" style="position:absolute;left:0;text-align:left;z-index:251657728;mso-position-horizontal-relative:text;mso-position-vertical-relative:text" from="-2pt,-.7pt" to="455.8pt,-.7pt" strokeweight="1.5pt"/>
              </w:pict>
            </w:r>
            <w:r w:rsidR="005C3E7D">
              <w:rPr>
                <w:rFonts w:hint="eastAsia"/>
              </w:rPr>
              <w:t>修正條文</w:t>
            </w:r>
          </w:p>
        </w:tc>
        <w:tc>
          <w:tcPr>
            <w:tcW w:w="3043" w:type="dxa"/>
            <w:tcBorders>
              <w:top w:val="nil"/>
            </w:tcBorders>
          </w:tcPr>
          <w:p w14:paraId="3E00F5F9" w14:textId="77777777" w:rsidR="005C3E7D" w:rsidRDefault="005C3E7D" w:rsidP="00651463">
            <w:pPr>
              <w:pStyle w:val="aff8"/>
              <w:ind w:left="105" w:right="105"/>
              <w:rPr>
                <w:rFonts w:hint="eastAsia"/>
              </w:rPr>
            </w:pPr>
            <w:r>
              <w:rPr>
                <w:rFonts w:hint="eastAsia"/>
              </w:rPr>
              <w:t>現行條文</w:t>
            </w:r>
          </w:p>
        </w:tc>
        <w:tc>
          <w:tcPr>
            <w:tcW w:w="3043" w:type="dxa"/>
            <w:tcBorders>
              <w:top w:val="nil"/>
            </w:tcBorders>
          </w:tcPr>
          <w:p w14:paraId="45E91D96" w14:textId="77777777" w:rsidR="005C3E7D" w:rsidRDefault="005C3E7D" w:rsidP="00651463">
            <w:pPr>
              <w:pStyle w:val="aff8"/>
              <w:ind w:left="105" w:right="105"/>
              <w:rPr>
                <w:rFonts w:hint="eastAsia"/>
              </w:rPr>
            </w:pPr>
            <w:r>
              <w:rPr>
                <w:rFonts w:hint="eastAsia"/>
              </w:rPr>
              <w:t>說明</w:t>
            </w:r>
          </w:p>
        </w:tc>
      </w:tr>
      <w:tr w:rsidR="005C3E7D" w14:paraId="6335DE2F" w14:textId="77777777" w:rsidTr="00651463">
        <w:tc>
          <w:tcPr>
            <w:tcW w:w="3042" w:type="dxa"/>
          </w:tcPr>
          <w:p w14:paraId="543CF58E" w14:textId="77777777" w:rsidR="005C3E7D" w:rsidRDefault="005C3E7D" w:rsidP="00651463">
            <w:pPr>
              <w:spacing w:line="315" w:lineRule="exact"/>
              <w:ind w:leftChars="50" w:left="316" w:rightChars="50" w:right="105" w:hangingChars="100" w:hanging="211"/>
              <w:rPr>
                <w:rFonts w:hint="eastAsia"/>
              </w:rPr>
            </w:pPr>
            <w:r>
              <w:rPr>
                <w:rFonts w:hint="eastAsia"/>
              </w:rPr>
              <w:t>第十五條　直轄市、縣（市）主管機關應依需求提供或轉介低收入戶及中低收入戶中有工作能力者相關就業服務、職業訓練或以工代賑。</w:t>
            </w:r>
          </w:p>
          <w:p w14:paraId="41A51EFA" w14:textId="77777777" w:rsidR="005C3E7D" w:rsidRDefault="005C3E7D" w:rsidP="00651463">
            <w:pPr>
              <w:spacing w:line="315" w:lineRule="exact"/>
              <w:ind w:leftChars="150" w:left="316" w:rightChars="50" w:right="105" w:firstLineChars="200" w:firstLine="422"/>
              <w:rPr>
                <w:rFonts w:hint="eastAsia"/>
              </w:rPr>
            </w:pPr>
            <w:r>
              <w:rPr>
                <w:rFonts w:hint="eastAsia"/>
              </w:rPr>
              <w:t>直轄市、縣（市）主管機關得視需要提供低收入戶及中低收入戶創業輔導、創業貸款利息補貼、求職交通補助、求職或職業訓練期間之臨時托育及日間照顧津貼等其他就業服務與補助。</w:t>
            </w:r>
          </w:p>
          <w:p w14:paraId="76A24737" w14:textId="77777777" w:rsidR="005C3E7D" w:rsidRDefault="005C3E7D" w:rsidP="00651463">
            <w:pPr>
              <w:spacing w:line="315" w:lineRule="exact"/>
              <w:ind w:leftChars="150" w:left="316" w:rightChars="50" w:right="105" w:firstLineChars="200" w:firstLine="422"/>
              <w:rPr>
                <w:rFonts w:hint="eastAsia"/>
              </w:rPr>
            </w:pPr>
            <w:r>
              <w:rPr>
                <w:rFonts w:hint="eastAsia"/>
              </w:rPr>
              <w:t>參與第一項服務措施之低收入戶及中低收入戶，於一定期間及額度內因就業（含自行求職）</w:t>
            </w:r>
            <w:r w:rsidRPr="00651463">
              <w:rPr>
                <w:rFonts w:hint="eastAsia"/>
                <w:u w:val="single"/>
              </w:rPr>
              <w:t>或基本工資調漲</w:t>
            </w:r>
            <w:r>
              <w:rPr>
                <w:rFonts w:hint="eastAsia"/>
              </w:rPr>
              <w:t>而增加之收入，得免計入第四條第一項及第四條之一第一項第一款之家庭總收入，最長以三年為限，經評估有必要者，得延長一年；其增加收入之認定、免計入之期間及額度之限制等事項之規定，由直轄市、縣（市）主管機關定之。</w:t>
            </w:r>
          </w:p>
          <w:p w14:paraId="4A93067C" w14:textId="77777777" w:rsidR="005C3E7D" w:rsidRDefault="005C3E7D" w:rsidP="00651463">
            <w:pPr>
              <w:spacing w:line="315" w:lineRule="exact"/>
              <w:ind w:leftChars="150" w:left="316" w:rightChars="50" w:right="105" w:firstLineChars="200" w:firstLine="422"/>
              <w:rPr>
                <w:rFonts w:hint="eastAsia"/>
              </w:rPr>
            </w:pPr>
            <w:r>
              <w:rPr>
                <w:rFonts w:hint="eastAsia"/>
              </w:rPr>
              <w:t>不願接受第一項之服務措施，或接受後不願工作者，直轄市、縣（市）主管機關不予扶助。其他法令有性質相同之補助規定者，不得重複領取。</w:t>
            </w:r>
          </w:p>
        </w:tc>
        <w:tc>
          <w:tcPr>
            <w:tcW w:w="3043" w:type="dxa"/>
          </w:tcPr>
          <w:p w14:paraId="056CA67B" w14:textId="77777777" w:rsidR="005C3E7D" w:rsidRDefault="005C3E7D" w:rsidP="00651463">
            <w:pPr>
              <w:spacing w:line="315" w:lineRule="exact"/>
              <w:ind w:leftChars="50" w:left="316" w:rightChars="50" w:right="105" w:hangingChars="100" w:hanging="211"/>
              <w:rPr>
                <w:rFonts w:hint="eastAsia"/>
              </w:rPr>
            </w:pPr>
            <w:r>
              <w:rPr>
                <w:rFonts w:hint="eastAsia"/>
              </w:rPr>
              <w:t>第十五條　直轄市、縣（市）主管機關應依需求提供或轉介低收入戶及中低收入戶中有工作能力者相關就業服務、職業訓練或以工代賑。</w:t>
            </w:r>
          </w:p>
          <w:p w14:paraId="343B7196" w14:textId="77777777" w:rsidR="005C3E7D" w:rsidRDefault="005C3E7D" w:rsidP="00651463">
            <w:pPr>
              <w:spacing w:line="315" w:lineRule="exact"/>
              <w:ind w:leftChars="150" w:left="316" w:rightChars="50" w:right="105" w:firstLineChars="200" w:firstLine="422"/>
              <w:rPr>
                <w:rFonts w:hint="eastAsia"/>
              </w:rPr>
            </w:pPr>
            <w:r>
              <w:rPr>
                <w:rFonts w:hint="eastAsia"/>
              </w:rPr>
              <w:t>直轄市、縣（市）主管機關得視需要提供低收入戶及中低收入戶創業輔導、創業貸款利息補貼、求職交通補助、求職或職業訓練期間之臨時托育及日間照顧津貼等其他就業服務與補助。</w:t>
            </w:r>
          </w:p>
          <w:p w14:paraId="6781441B" w14:textId="77777777" w:rsidR="005C3E7D" w:rsidRDefault="005C3E7D" w:rsidP="00651463">
            <w:pPr>
              <w:spacing w:line="315" w:lineRule="exact"/>
              <w:ind w:leftChars="150" w:left="316" w:rightChars="50" w:right="105" w:firstLineChars="200" w:firstLine="422"/>
              <w:rPr>
                <w:rFonts w:hint="eastAsia"/>
              </w:rPr>
            </w:pPr>
            <w:r>
              <w:rPr>
                <w:rFonts w:hint="eastAsia"/>
              </w:rPr>
              <w:t>參與第一項服務措施之低收入戶及中低收入戶，於一定期間及額度內因就業（含自行求職）而增加之收入，得免計入第四條第一項及第四條之一第一項第一款之家庭總收入，最長以三年為限，經評估有必要者，得延長一年；其增加收入之認定、免計入之期間及額度之限制等事項之規定，由直轄市、縣（市）主管機關定之。</w:t>
            </w:r>
          </w:p>
          <w:p w14:paraId="651EBDFC" w14:textId="77777777" w:rsidR="005C3E7D" w:rsidRDefault="005C3E7D" w:rsidP="00651463">
            <w:pPr>
              <w:spacing w:line="315" w:lineRule="exact"/>
              <w:ind w:leftChars="150" w:left="316" w:rightChars="50" w:right="105" w:firstLineChars="200" w:firstLine="422"/>
              <w:rPr>
                <w:rFonts w:hint="eastAsia"/>
              </w:rPr>
            </w:pPr>
            <w:r>
              <w:rPr>
                <w:rFonts w:hint="eastAsia"/>
              </w:rPr>
              <w:t>不願接受第一項之服務措施，或接受後不願工作者，直轄市、縣（市）主管機關不予扶助。其他法令有性質相同之補助規定者，不得重複領取。</w:t>
            </w:r>
          </w:p>
        </w:tc>
        <w:tc>
          <w:tcPr>
            <w:tcW w:w="3043" w:type="dxa"/>
          </w:tcPr>
          <w:p w14:paraId="676B6840" w14:textId="77777777" w:rsidR="005C3E7D" w:rsidRDefault="005C3E7D" w:rsidP="00651463">
            <w:pPr>
              <w:spacing w:line="315" w:lineRule="exact"/>
              <w:ind w:leftChars="50" w:left="316" w:rightChars="50" w:right="105" w:hangingChars="100" w:hanging="211"/>
              <w:rPr>
                <w:rFonts w:hint="eastAsia"/>
              </w:rPr>
            </w:pPr>
            <w:r>
              <w:rPr>
                <w:rFonts w:hint="eastAsia"/>
              </w:rPr>
              <w:t>一、本法為照顧低收入戶、中低收入戶及救助遭受急難或災害者，並協助其自立。然近年因全球性環境影響，造成原物料高漲、物價通貨膨脹，生活陷入困頓之民眾為數眾多。</w:t>
            </w:r>
          </w:p>
          <w:p w14:paraId="1E8B5B2F" w14:textId="77777777" w:rsidR="005C3E7D" w:rsidRDefault="005C3E7D" w:rsidP="00651463">
            <w:pPr>
              <w:spacing w:line="315" w:lineRule="exact"/>
              <w:ind w:leftChars="50" w:left="316" w:rightChars="50" w:right="105" w:hangingChars="100" w:hanging="211"/>
              <w:rPr>
                <w:rFonts w:hint="eastAsia"/>
              </w:rPr>
            </w:pPr>
            <w:r>
              <w:rPr>
                <w:rFonts w:hint="eastAsia"/>
              </w:rPr>
              <w:t>二、政府為回應民怨及勞工生活需求，九次調整勞工基本工資。基本薪資成長，並非因為景氣改善而成長，同時亦帶動物價調漲，然相關社會救助政策卻未因應物價相應調整，使低收入戶、中低收入戶未蒙其利先受其害。故因基本工資調漲而增加之收入，得免計入第四條第一項及第四條之一第一項第一款認定低收入戶、中低收入戶之家庭總收入認定標準，以暫時緩解其生活受到政策波及。</w:t>
            </w:r>
          </w:p>
        </w:tc>
      </w:tr>
      <w:tr w:rsidR="005C3E7D" w14:paraId="61E4495E" w14:textId="77777777" w:rsidTr="00651463">
        <w:tc>
          <w:tcPr>
            <w:tcW w:w="3042" w:type="dxa"/>
          </w:tcPr>
          <w:p w14:paraId="24998F30" w14:textId="77777777" w:rsidR="005C3E7D" w:rsidRDefault="005C3E7D" w:rsidP="00651463">
            <w:pPr>
              <w:spacing w:line="315" w:lineRule="exact"/>
              <w:ind w:leftChars="50" w:left="316" w:rightChars="50" w:right="105" w:hangingChars="100" w:hanging="211"/>
              <w:rPr>
                <w:rFonts w:hint="eastAsia"/>
              </w:rPr>
            </w:pPr>
            <w:r>
              <w:rPr>
                <w:rFonts w:hint="eastAsia"/>
              </w:rPr>
              <w:t xml:space="preserve">第十五條之一　</w:t>
            </w:r>
            <w:r w:rsidRPr="003D739E">
              <w:rPr>
                <w:rFonts w:hint="eastAsia"/>
                <w:spacing w:val="4"/>
                <w:kern w:val="0"/>
              </w:rPr>
              <w:t>直轄市、縣（</w:t>
            </w:r>
            <w:r>
              <w:rPr>
                <w:rFonts w:hint="eastAsia"/>
              </w:rPr>
              <w:t>市）主管機關為協助低收入戶及中低收入戶積極自立，得自行或運用民間資源辦理脫離貧窮相關措施。</w:t>
            </w:r>
          </w:p>
          <w:p w14:paraId="3216DD4F" w14:textId="77777777" w:rsidR="005C3E7D" w:rsidRDefault="005C3E7D" w:rsidP="00651463">
            <w:pPr>
              <w:spacing w:line="315" w:lineRule="exact"/>
              <w:ind w:leftChars="150" w:left="316" w:rightChars="50" w:right="105" w:firstLineChars="200" w:firstLine="422"/>
              <w:rPr>
                <w:rFonts w:hint="eastAsia"/>
              </w:rPr>
            </w:pPr>
            <w:r>
              <w:rPr>
                <w:rFonts w:hint="eastAsia"/>
              </w:rPr>
              <w:t>參與前項措施之低收入戶及中低收入戶，於一定期間及額度內因措施</w:t>
            </w:r>
            <w:r w:rsidRPr="00651463">
              <w:rPr>
                <w:rFonts w:hint="eastAsia"/>
                <w:u w:val="single"/>
              </w:rPr>
              <w:t>或基本工資調漲</w:t>
            </w:r>
            <w:r>
              <w:rPr>
                <w:rFonts w:hint="eastAsia"/>
              </w:rPr>
              <w:t>所增加之收入及存款，得免計入第四條第一項之家庭總收入及家庭財產，最長以三年為限，經評估有必</w:t>
            </w:r>
            <w:r w:rsidRPr="003D739E">
              <w:rPr>
                <w:rFonts w:hint="eastAsia"/>
                <w:spacing w:val="4"/>
                <w:kern w:val="0"/>
              </w:rPr>
              <w:t>要者，得延長一年；其增加收入及存款之認定、免計入之期間及額</w:t>
            </w:r>
            <w:r>
              <w:rPr>
                <w:rFonts w:hint="eastAsia"/>
              </w:rPr>
              <w:t>度之限制等事項之規定，由直轄市、縣（市）主管機關定之。</w:t>
            </w:r>
          </w:p>
          <w:p w14:paraId="3234F45F" w14:textId="77777777" w:rsidR="005C3E7D" w:rsidRDefault="005C3E7D" w:rsidP="00651463">
            <w:pPr>
              <w:spacing w:line="315" w:lineRule="exact"/>
              <w:ind w:leftChars="150" w:left="316" w:rightChars="50" w:right="105" w:firstLineChars="200" w:firstLine="422"/>
              <w:rPr>
                <w:rFonts w:hint="eastAsia"/>
              </w:rPr>
            </w:pPr>
            <w:r>
              <w:rPr>
                <w:rFonts w:hint="eastAsia"/>
              </w:rPr>
              <w:t>第一項脫離貧窮相關措施之對象、實施方式及其他相關事項規定之辦法，由中央主管機關定之。</w:t>
            </w:r>
          </w:p>
        </w:tc>
        <w:tc>
          <w:tcPr>
            <w:tcW w:w="3043" w:type="dxa"/>
          </w:tcPr>
          <w:p w14:paraId="348F9DBB" w14:textId="77777777" w:rsidR="005C3E7D" w:rsidRDefault="005C3E7D" w:rsidP="00651463">
            <w:pPr>
              <w:spacing w:line="315" w:lineRule="exact"/>
              <w:ind w:leftChars="50" w:left="316" w:rightChars="50" w:right="105" w:hangingChars="100" w:hanging="211"/>
              <w:rPr>
                <w:rFonts w:hint="eastAsia"/>
              </w:rPr>
            </w:pPr>
            <w:r>
              <w:rPr>
                <w:rFonts w:hint="eastAsia"/>
              </w:rPr>
              <w:t xml:space="preserve">第十五條之一　</w:t>
            </w:r>
            <w:r w:rsidRPr="003D739E">
              <w:rPr>
                <w:rFonts w:hint="eastAsia"/>
                <w:spacing w:val="4"/>
                <w:kern w:val="0"/>
              </w:rPr>
              <w:t>直轄市、縣（</w:t>
            </w:r>
            <w:r>
              <w:rPr>
                <w:rFonts w:hint="eastAsia"/>
              </w:rPr>
              <w:t>市）主管機關為協助低收入戶及中低收入戶積極自立，得自行或運用民間資源辦理脫離貧窮相關措施。</w:t>
            </w:r>
          </w:p>
          <w:p w14:paraId="04A2D1C6" w14:textId="77777777" w:rsidR="005C3E7D" w:rsidRDefault="005C3E7D" w:rsidP="00651463">
            <w:pPr>
              <w:spacing w:line="315" w:lineRule="exact"/>
              <w:ind w:leftChars="150" w:left="316" w:rightChars="50" w:right="105" w:firstLineChars="200" w:firstLine="422"/>
              <w:rPr>
                <w:rFonts w:hint="eastAsia"/>
              </w:rPr>
            </w:pPr>
            <w:r>
              <w:rPr>
                <w:rFonts w:hint="eastAsia"/>
              </w:rPr>
              <w:t>參與前項措施之低收入戶及中低收入戶，於一定期間及額度內因措施所增加之收入及存款，得免計入第四條第一項之家庭總收入及家庭財產，最長以三年為限，經評估有必要者，得延長一年；其增加收入及存款之認定</w:t>
            </w:r>
            <w:r w:rsidRPr="003D739E">
              <w:rPr>
                <w:rFonts w:hint="eastAsia"/>
                <w:spacing w:val="4"/>
                <w:kern w:val="0"/>
              </w:rPr>
              <w:t>、免計入之期間</w:t>
            </w:r>
            <w:r>
              <w:rPr>
                <w:rFonts w:hint="eastAsia"/>
              </w:rPr>
              <w:t>及額度之限制等事項之規定，由直轄市、縣（市）主管機關定之。</w:t>
            </w:r>
          </w:p>
          <w:p w14:paraId="75564D4D" w14:textId="77777777" w:rsidR="005C3E7D" w:rsidRDefault="005C3E7D" w:rsidP="00651463">
            <w:pPr>
              <w:spacing w:line="315" w:lineRule="exact"/>
              <w:ind w:leftChars="150" w:left="316" w:rightChars="50" w:right="105" w:firstLineChars="200" w:firstLine="422"/>
              <w:rPr>
                <w:rFonts w:hint="eastAsia"/>
              </w:rPr>
            </w:pPr>
            <w:r>
              <w:rPr>
                <w:rFonts w:hint="eastAsia"/>
              </w:rPr>
              <w:t>第一項脫離貧窮相關措施之對象、實施方式及其他相關事項規定之辦法，由中央主管機關定之。</w:t>
            </w:r>
          </w:p>
        </w:tc>
        <w:tc>
          <w:tcPr>
            <w:tcW w:w="3043" w:type="dxa"/>
          </w:tcPr>
          <w:p w14:paraId="0AE081E8" w14:textId="77777777" w:rsidR="005C3E7D" w:rsidRDefault="005C3E7D" w:rsidP="00651463">
            <w:pPr>
              <w:spacing w:line="315" w:lineRule="exact"/>
              <w:ind w:leftChars="50" w:left="105" w:rightChars="50" w:right="105"/>
              <w:rPr>
                <w:rFonts w:hint="eastAsia"/>
              </w:rPr>
            </w:pPr>
            <w:r>
              <w:rPr>
                <w:rFonts w:hint="eastAsia"/>
              </w:rPr>
              <w:t>基本薪資成長，並非因為景氣改善而成長，同時亦帶動物價調漲，然相關社會救助政策卻未因應物價相應調整，使低收入戶、中低收入戶未蒙其利先受其害。故因基本工資調漲而增加之收入，得免計入第四條第一項及第四條之一第一項第一款認定低收入戶、中低收入戶之家庭總收入認定標準，以暫時緩解其生活受到政策波及。</w:t>
            </w:r>
          </w:p>
        </w:tc>
      </w:tr>
    </w:tbl>
    <w:p w14:paraId="0DDF7BCF" w14:textId="77777777" w:rsidR="00C9655D" w:rsidRDefault="003D739E" w:rsidP="005C3E7D">
      <w:pPr>
        <w:rPr>
          <w:rFonts w:hint="eastAsia"/>
        </w:rPr>
      </w:pPr>
      <w:r>
        <w:rPr>
          <w:rFonts w:hint="eastAsia"/>
        </w:rPr>
        <w:pict w14:anchorId="2397AEFF">
          <v:line id="DW6251184" o:spid="_x0000_s1031" style="position:absolute;left:0;text-align:left;z-index:251656704;mso-position-horizontal-relative:text;mso-position-vertical-relative:text" from="-2.35pt,-.1pt" to="455.45pt,-.1pt" strokeweight="1.5pt"/>
        </w:pict>
      </w:r>
    </w:p>
    <w:sectPr w:rsidR="00C9655D" w:rsidSect="005C3E7D">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15B78" w14:textId="77777777" w:rsidR="00C220C3" w:rsidRDefault="00C220C3">
      <w:r>
        <w:separator/>
      </w:r>
    </w:p>
  </w:endnote>
  <w:endnote w:type="continuationSeparator" w:id="0">
    <w:p w14:paraId="47D25ACA" w14:textId="77777777" w:rsidR="00C220C3" w:rsidRDefault="00C22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華康細明體">
    <w:altName w:val="微軟正黑體"/>
    <w:charset w:val="88"/>
    <w:family w:val="modern"/>
    <w:pitch w:val="fixed"/>
    <w:sig w:usb0="80000001" w:usb1="28091800" w:usb2="00000016" w:usb3="00000000" w:csb0="001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1BECE" w14:textId="77777777" w:rsidR="00F643EA" w:rsidRPr="00894CD6" w:rsidRDefault="00894CD6" w:rsidP="00894CD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800B98">
      <w:t>754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4E1AC" w14:textId="77777777" w:rsidR="00F643EA" w:rsidRPr="00894CD6" w:rsidRDefault="00894CD6" w:rsidP="00894CD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800B98">
      <w:t>753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4D7B7" w14:textId="77777777" w:rsidR="00C220C3" w:rsidRDefault="00C220C3">
      <w:r>
        <w:separator/>
      </w:r>
    </w:p>
  </w:footnote>
  <w:footnote w:type="continuationSeparator" w:id="0">
    <w:p w14:paraId="2471512A" w14:textId="77777777" w:rsidR="00C220C3" w:rsidRDefault="00C22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272D2" w14:textId="77777777" w:rsidR="00F643EA" w:rsidRPr="00894CD6" w:rsidRDefault="00894CD6" w:rsidP="00894CD6">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10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5DAC9" w14:textId="77777777" w:rsidR="00F643EA" w:rsidRPr="00894CD6" w:rsidRDefault="00894CD6" w:rsidP="00894CD6">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10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191602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655D"/>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1E5AFF"/>
    <w:rsid w:val="00235073"/>
    <w:rsid w:val="00235BD9"/>
    <w:rsid w:val="00240FA3"/>
    <w:rsid w:val="0024177C"/>
    <w:rsid w:val="0024333A"/>
    <w:rsid w:val="00243679"/>
    <w:rsid w:val="00252A12"/>
    <w:rsid w:val="00293B0A"/>
    <w:rsid w:val="00294107"/>
    <w:rsid w:val="002A04DC"/>
    <w:rsid w:val="002A509E"/>
    <w:rsid w:val="002C335B"/>
    <w:rsid w:val="003516B8"/>
    <w:rsid w:val="00355CB3"/>
    <w:rsid w:val="00357682"/>
    <w:rsid w:val="00360394"/>
    <w:rsid w:val="00362E94"/>
    <w:rsid w:val="00372E8D"/>
    <w:rsid w:val="00387860"/>
    <w:rsid w:val="00395E18"/>
    <w:rsid w:val="003A00D7"/>
    <w:rsid w:val="003A6947"/>
    <w:rsid w:val="003A6BDF"/>
    <w:rsid w:val="003B341B"/>
    <w:rsid w:val="003B6AEF"/>
    <w:rsid w:val="003D739E"/>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B1DB0"/>
    <w:rsid w:val="005C3E7D"/>
    <w:rsid w:val="00632430"/>
    <w:rsid w:val="00651463"/>
    <w:rsid w:val="00655703"/>
    <w:rsid w:val="006873C4"/>
    <w:rsid w:val="006A601F"/>
    <w:rsid w:val="006B01F3"/>
    <w:rsid w:val="006B2CB0"/>
    <w:rsid w:val="006C7F9F"/>
    <w:rsid w:val="006D7D23"/>
    <w:rsid w:val="006E2402"/>
    <w:rsid w:val="006E3C20"/>
    <w:rsid w:val="006F10CF"/>
    <w:rsid w:val="006F5861"/>
    <w:rsid w:val="00722A05"/>
    <w:rsid w:val="00732BD2"/>
    <w:rsid w:val="00735FD8"/>
    <w:rsid w:val="007776A4"/>
    <w:rsid w:val="00781901"/>
    <w:rsid w:val="007908D5"/>
    <w:rsid w:val="00794FA3"/>
    <w:rsid w:val="007A1C27"/>
    <w:rsid w:val="007A4599"/>
    <w:rsid w:val="007C4084"/>
    <w:rsid w:val="007D04A0"/>
    <w:rsid w:val="007E74DC"/>
    <w:rsid w:val="007F61CF"/>
    <w:rsid w:val="007F7A16"/>
    <w:rsid w:val="00800B98"/>
    <w:rsid w:val="00861B21"/>
    <w:rsid w:val="00863C32"/>
    <w:rsid w:val="00864C67"/>
    <w:rsid w:val="00883D74"/>
    <w:rsid w:val="00894CD6"/>
    <w:rsid w:val="008A0C5D"/>
    <w:rsid w:val="008B4209"/>
    <w:rsid w:val="008E326C"/>
    <w:rsid w:val="008E5D88"/>
    <w:rsid w:val="0090241A"/>
    <w:rsid w:val="00926F56"/>
    <w:rsid w:val="00963798"/>
    <w:rsid w:val="00990EB7"/>
    <w:rsid w:val="00992003"/>
    <w:rsid w:val="009C16B2"/>
    <w:rsid w:val="009C3904"/>
    <w:rsid w:val="009D3F34"/>
    <w:rsid w:val="009E10F6"/>
    <w:rsid w:val="009F1E4F"/>
    <w:rsid w:val="00A05B7F"/>
    <w:rsid w:val="00A0600A"/>
    <w:rsid w:val="00A13259"/>
    <w:rsid w:val="00A32A9C"/>
    <w:rsid w:val="00A52F14"/>
    <w:rsid w:val="00A678DC"/>
    <w:rsid w:val="00A80A44"/>
    <w:rsid w:val="00A86BD4"/>
    <w:rsid w:val="00A876DC"/>
    <w:rsid w:val="00AA2ADF"/>
    <w:rsid w:val="00AC692A"/>
    <w:rsid w:val="00AC6A09"/>
    <w:rsid w:val="00AD6810"/>
    <w:rsid w:val="00AF1CCC"/>
    <w:rsid w:val="00B15BB5"/>
    <w:rsid w:val="00B278AB"/>
    <w:rsid w:val="00B40364"/>
    <w:rsid w:val="00B76D18"/>
    <w:rsid w:val="00BA71D7"/>
    <w:rsid w:val="00BB5684"/>
    <w:rsid w:val="00BD3E7A"/>
    <w:rsid w:val="00BE0A55"/>
    <w:rsid w:val="00BF63AF"/>
    <w:rsid w:val="00C201E0"/>
    <w:rsid w:val="00C216C6"/>
    <w:rsid w:val="00C220C3"/>
    <w:rsid w:val="00C50091"/>
    <w:rsid w:val="00C56D95"/>
    <w:rsid w:val="00C620F7"/>
    <w:rsid w:val="00C84B2E"/>
    <w:rsid w:val="00C9556F"/>
    <w:rsid w:val="00C9653B"/>
    <w:rsid w:val="00C9655D"/>
    <w:rsid w:val="00CA279C"/>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643EA"/>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6F4B190"/>
  <w15:chartTrackingRefBased/>
  <w15:docId w15:val="{FE779A59-F35C-4F32-A36D-DC9E6674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A1CD8-7A08-4375-AA6C-B670E27C0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24號</dc:creator>
  <cp:keywords>11;1;10</cp:keywords>
  <dc:description>委753;委756;4;議案202110034560000</dc:description>
  <cp:lastModifiedBy>景濰 李</cp:lastModifiedBy>
  <cp:revision>2</cp:revision>
  <cp:lastPrinted>2024-04-15T08:17:00Z</cp:lastPrinted>
  <dcterms:created xsi:type="dcterms:W3CDTF">2025-08-05T09:34:00Z</dcterms:created>
  <dcterms:modified xsi:type="dcterms:W3CDTF">2025-08-05T09:34:00Z</dcterms:modified>
</cp:coreProperties>
</file>