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A0DAF" w14:textId="77777777" w:rsidR="00F41A54" w:rsidRDefault="00F41A54" w:rsidP="00F41A54">
      <w:pPr>
        <w:spacing w:afterLines="50" w:after="167"/>
        <w:rPr>
          <w:rFonts w:hint="eastAsia"/>
        </w:rPr>
      </w:pPr>
      <w:r>
        <w:rPr>
          <w:rFonts w:hint="eastAsia"/>
        </w:rPr>
        <w:t xml:space="preserve">　　　　　　　　　　　　　　　　　　　　　　　　　　　　　議案編號：</w:t>
      </w:r>
      <w:r>
        <w:rPr>
          <w:rFonts w:hint="eastAsia"/>
        </w:rPr>
        <w:t>202110017410000</w:t>
      </w:r>
    </w:p>
    <w:p w14:paraId="5CABD687" w14:textId="77777777" w:rsidR="00F41A54" w:rsidRDefault="00F41A54" w:rsidP="00F41A54">
      <w:pPr>
        <w:snapToGrid w:val="0"/>
        <w:ind w:leftChars="400" w:left="844"/>
        <w:rPr>
          <w:rFonts w:ascii="細明體" w:hAnsi="細明體" w:hint="eastAsia"/>
        </w:rPr>
      </w:pPr>
      <w:r w:rsidRPr="00F41A5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\o\ad(\s\up5(（中華民國41年9月起編號）),\s\do5(中華民國113年3月20日印發))</w:instrText>
      </w:r>
      <w:r>
        <w:rPr>
          <w:rFonts w:ascii="細明體" w:hAnsi="細明體"/>
        </w:rPr>
        <w:fldChar w:fldCharType="end"/>
      </w:r>
    </w:p>
    <w:p w14:paraId="4751DEB8" w14:textId="77777777" w:rsidR="00F41A54" w:rsidRDefault="00F41A54" w:rsidP="00F41A5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41A54" w14:paraId="0A56E89E" w14:textId="77777777" w:rsidTr="00B44651">
        <w:tc>
          <w:tcPr>
            <w:tcW w:w="0" w:type="auto"/>
            <w:vAlign w:val="center"/>
          </w:tcPr>
          <w:p w14:paraId="2ADA2557" w14:textId="77777777" w:rsidR="00F41A54" w:rsidRDefault="00F41A54" w:rsidP="00B44651">
            <w:pPr>
              <w:pStyle w:val="affff"/>
              <w:rPr>
                <w:rFonts w:hint="eastAsia"/>
              </w:rPr>
            </w:pPr>
            <w:r>
              <w:rPr>
                <w:rFonts w:hint="eastAsia"/>
              </w:rPr>
              <w:t>院總第</w:t>
            </w:r>
            <w:r>
              <w:rPr>
                <w:rFonts w:hint="eastAsia"/>
              </w:rPr>
              <w:t>20</w:t>
            </w:r>
            <w:r>
              <w:rPr>
                <w:rFonts w:hint="eastAsia"/>
              </w:rPr>
              <w:t>號</w:t>
            </w:r>
          </w:p>
        </w:tc>
        <w:tc>
          <w:tcPr>
            <w:tcW w:w="0" w:type="auto"/>
            <w:vAlign w:val="center"/>
          </w:tcPr>
          <w:p w14:paraId="0DD7550C" w14:textId="77777777" w:rsidR="00F41A54" w:rsidRDefault="00F41A54" w:rsidP="00B44651">
            <w:pPr>
              <w:pStyle w:val="affff5"/>
              <w:ind w:leftChars="200" w:left="422"/>
              <w:rPr>
                <w:rFonts w:hint="eastAsia"/>
              </w:rPr>
            </w:pPr>
            <w:r>
              <w:rPr>
                <w:rFonts w:hint="eastAsia"/>
              </w:rPr>
              <w:t>委員</w:t>
            </w:r>
          </w:p>
        </w:tc>
        <w:tc>
          <w:tcPr>
            <w:tcW w:w="0" w:type="auto"/>
            <w:vAlign w:val="center"/>
          </w:tcPr>
          <w:p w14:paraId="18E66A0E" w14:textId="77777777" w:rsidR="00F41A54" w:rsidRDefault="00F41A54" w:rsidP="00B44651">
            <w:pPr>
              <w:pStyle w:val="affff5"/>
              <w:rPr>
                <w:rFonts w:hint="eastAsia"/>
              </w:rPr>
            </w:pPr>
            <w:r>
              <w:rPr>
                <w:rFonts w:hint="eastAsia"/>
              </w:rPr>
              <w:t>提案第</w:t>
            </w:r>
          </w:p>
        </w:tc>
        <w:tc>
          <w:tcPr>
            <w:tcW w:w="0" w:type="auto"/>
            <w:tcMar>
              <w:left w:w="113" w:type="dxa"/>
              <w:right w:w="113" w:type="dxa"/>
            </w:tcMar>
            <w:vAlign w:val="center"/>
          </w:tcPr>
          <w:p w14:paraId="5A7F5381" w14:textId="77777777" w:rsidR="00F41A54" w:rsidRDefault="00F41A54" w:rsidP="00B44651">
            <w:pPr>
              <w:pStyle w:val="affff5"/>
              <w:jc w:val="distribute"/>
              <w:rPr>
                <w:rFonts w:hint="eastAsia"/>
              </w:rPr>
            </w:pPr>
            <w:r>
              <w:t>11001741</w:t>
            </w:r>
          </w:p>
        </w:tc>
        <w:tc>
          <w:tcPr>
            <w:tcW w:w="0" w:type="auto"/>
            <w:vAlign w:val="center"/>
          </w:tcPr>
          <w:p w14:paraId="61B37372" w14:textId="77777777" w:rsidR="00F41A54" w:rsidRDefault="00F41A54" w:rsidP="00B44651">
            <w:pPr>
              <w:pStyle w:val="affff5"/>
              <w:rPr>
                <w:rFonts w:hint="eastAsia"/>
              </w:rPr>
            </w:pPr>
            <w:r>
              <w:rPr>
                <w:rFonts w:hint="eastAsia"/>
              </w:rPr>
              <w:t>號</w:t>
            </w:r>
          </w:p>
        </w:tc>
        <w:tc>
          <w:tcPr>
            <w:tcW w:w="0" w:type="auto"/>
            <w:vAlign w:val="center"/>
          </w:tcPr>
          <w:p w14:paraId="3C60D8B8" w14:textId="77777777" w:rsidR="00F41A54" w:rsidRDefault="00F41A54" w:rsidP="00B44651">
            <w:pPr>
              <w:pStyle w:val="affff5"/>
              <w:rPr>
                <w:rFonts w:hint="eastAsia"/>
              </w:rPr>
            </w:pPr>
          </w:p>
        </w:tc>
        <w:tc>
          <w:tcPr>
            <w:tcW w:w="0" w:type="auto"/>
            <w:tcMar>
              <w:left w:w="113" w:type="dxa"/>
            </w:tcMar>
            <w:vAlign w:val="center"/>
          </w:tcPr>
          <w:p w14:paraId="6A66F1CB" w14:textId="77777777" w:rsidR="00F41A54" w:rsidRDefault="00F41A54" w:rsidP="00B44651">
            <w:pPr>
              <w:pStyle w:val="affff5"/>
              <w:rPr>
                <w:rFonts w:hint="eastAsia"/>
              </w:rPr>
            </w:pPr>
          </w:p>
        </w:tc>
      </w:tr>
    </w:tbl>
    <w:p w14:paraId="4326B024" w14:textId="77777777" w:rsidR="00F41A54" w:rsidRDefault="00F41A54" w:rsidP="00F41A54">
      <w:pPr>
        <w:pStyle w:val="afb"/>
        <w:spacing w:line="600" w:lineRule="exact"/>
        <w:ind w:left="1382" w:hanging="855"/>
        <w:rPr>
          <w:rFonts w:hint="eastAsia"/>
        </w:rPr>
      </w:pPr>
    </w:p>
    <w:p w14:paraId="3E403E81" w14:textId="77777777" w:rsidR="00F41A54" w:rsidRDefault="00F41A54" w:rsidP="00F41A54">
      <w:pPr>
        <w:pStyle w:val="afb"/>
        <w:ind w:left="1382" w:hanging="855"/>
        <w:rPr>
          <w:rFonts w:hint="eastAsia"/>
        </w:rPr>
      </w:pPr>
      <w:r>
        <w:rPr>
          <w:rFonts w:hint="eastAsia"/>
        </w:rPr>
        <w:t>案由：</w:t>
      </w:r>
      <w:r w:rsidRPr="000F6F09">
        <w:rPr>
          <w:rFonts w:hint="eastAsia"/>
          <w:spacing w:val="0"/>
        </w:rPr>
        <w:t>本</w:t>
      </w:r>
      <w:r w:rsidRPr="000F6F09">
        <w:rPr>
          <w:rFonts w:hint="eastAsia"/>
          <w:spacing w:val="-6"/>
        </w:rPr>
        <w:t>院委員黃秀芳、鍾佳濱、郭國文等</w:t>
      </w:r>
      <w:r w:rsidRPr="000F6F09">
        <w:rPr>
          <w:rFonts w:hint="eastAsia"/>
          <w:spacing w:val="-6"/>
        </w:rPr>
        <w:t>20</w:t>
      </w:r>
      <w:r w:rsidRPr="000F6F09">
        <w:rPr>
          <w:rFonts w:hint="eastAsia"/>
          <w:spacing w:val="-6"/>
        </w:rPr>
        <w:t>人，鑒於全球物價飛</w:t>
      </w:r>
      <w:r w:rsidRPr="000F6F09">
        <w:rPr>
          <w:rFonts w:hint="eastAsia"/>
          <w:spacing w:val="0"/>
        </w:rPr>
        <w:t>漲、</w:t>
      </w:r>
      <w:r w:rsidRPr="000F6F09">
        <w:rPr>
          <w:rFonts w:hint="eastAsia"/>
          <w:spacing w:val="-6"/>
        </w:rPr>
        <w:t>通膨嚴重，導致我國實質薪資</w:t>
      </w:r>
      <w:r w:rsidR="000F6F09" w:rsidRPr="000F6F09">
        <w:rPr>
          <w:rFonts w:hint="eastAsia"/>
          <w:spacing w:val="-6"/>
        </w:rPr>
        <w:t>縮</w:t>
      </w:r>
      <w:r w:rsidRPr="000F6F09">
        <w:rPr>
          <w:rFonts w:hint="eastAsia"/>
          <w:spacing w:val="-6"/>
        </w:rPr>
        <w:t>減、貧富差距擴大，現行社</w:t>
      </w:r>
      <w:r w:rsidRPr="000F6F09">
        <w:rPr>
          <w:rFonts w:hint="eastAsia"/>
          <w:spacing w:val="0"/>
        </w:rPr>
        <w:t>會救</w:t>
      </w:r>
      <w:r w:rsidRPr="000F6F09">
        <w:rPr>
          <w:rFonts w:hint="eastAsia"/>
          <w:spacing w:val="-6"/>
        </w:rPr>
        <w:t>助制度對於國人最低生活費之變動及計算方式卻無法適時反</w:t>
      </w:r>
      <w:r w:rsidRPr="000F6F09">
        <w:rPr>
          <w:rFonts w:hint="eastAsia"/>
          <w:spacing w:val="0"/>
        </w:rPr>
        <w:t>映經</w:t>
      </w:r>
      <w:r w:rsidRPr="000F6F09">
        <w:rPr>
          <w:rFonts w:hint="eastAsia"/>
          <w:spacing w:val="-6"/>
        </w:rPr>
        <w:t>濟弱勢之實際扶助需求，低收入戶收入增加後停止扶助之設</w:t>
      </w:r>
      <w:r w:rsidRPr="000F6F09">
        <w:rPr>
          <w:rFonts w:hint="eastAsia"/>
          <w:spacing w:val="0"/>
        </w:rPr>
        <w:t>計亦</w:t>
      </w:r>
      <w:r w:rsidRPr="000F6F09">
        <w:rPr>
          <w:rFonts w:hint="eastAsia"/>
          <w:spacing w:val="-6"/>
        </w:rPr>
        <w:t>造成其不敢脫貧之困境，爰擬具「社會救助法第二條、第四</w:t>
      </w:r>
      <w:r w:rsidRPr="000F6F09">
        <w:rPr>
          <w:rFonts w:hint="eastAsia"/>
          <w:spacing w:val="0"/>
        </w:rPr>
        <w:t>條及第十四條條文修正草案」。是否有當？敬請公決。</w:t>
      </w:r>
    </w:p>
    <w:p w14:paraId="41AAA425" w14:textId="77777777" w:rsidR="00F41A54" w:rsidRPr="00F41A54" w:rsidRDefault="00F41A54" w:rsidP="00F41A54">
      <w:pPr>
        <w:pStyle w:val="afb"/>
        <w:ind w:left="1382" w:hanging="855"/>
        <w:rPr>
          <w:rFonts w:hint="eastAsia"/>
        </w:rPr>
      </w:pPr>
    </w:p>
    <w:p w14:paraId="4A67EBA5" w14:textId="77777777" w:rsidR="00F41A54" w:rsidRDefault="00F41A54" w:rsidP="00F41A54">
      <w:pPr>
        <w:pStyle w:val="a4"/>
        <w:ind w:left="633" w:hanging="633"/>
        <w:rPr>
          <w:rFonts w:hint="eastAsia"/>
        </w:rPr>
      </w:pPr>
    </w:p>
    <w:p w14:paraId="0FC7E85E" w14:textId="77777777" w:rsidR="00F41A54" w:rsidRDefault="00F41A54" w:rsidP="00F41A54">
      <w:pPr>
        <w:pStyle w:val="-"/>
        <w:ind w:left="3165" w:right="633" w:hanging="844"/>
        <w:rPr>
          <w:rFonts w:hint="eastAsia"/>
        </w:rPr>
      </w:pPr>
      <w:r>
        <w:rPr>
          <w:rFonts w:hint="eastAsia"/>
        </w:rPr>
        <w:t xml:space="preserve">提案人：黃秀芳　　鍾佳濱　　郭國文　　</w:t>
      </w:r>
    </w:p>
    <w:p w14:paraId="032A264F" w14:textId="77777777" w:rsidR="00F41A54" w:rsidRDefault="00F41A54" w:rsidP="00F41A54">
      <w:pPr>
        <w:pStyle w:val="-"/>
        <w:ind w:left="3165" w:right="633" w:hanging="844"/>
      </w:pPr>
      <w:r>
        <w:rPr>
          <w:rFonts w:hint="eastAsia"/>
        </w:rPr>
        <w:t xml:space="preserve">連署人：賴惠員　　陳冠廷　　郭昱晴　　何欣純　　羅美玲　　王正旭　　黃　捷　　洪申翰　　王美惠　　吳思瑤　　陳秀寳　　吳琪銘　　蔡易餘　　陳俊宇　　范　雲　　李坤城　　許智傑　　</w:t>
      </w:r>
    </w:p>
    <w:p w14:paraId="030C551B" w14:textId="77777777" w:rsidR="00F41A54" w:rsidRDefault="00F41A54" w:rsidP="00F41A54">
      <w:pPr>
        <w:pStyle w:val="affffe"/>
        <w:ind w:firstLine="422"/>
        <w:sectPr w:rsidR="00F41A54" w:rsidSect="001173D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25"/>
          <w:cols w:space="720"/>
          <w:docGrid w:type="linesAndChars" w:linePitch="335" w:charSpace="200"/>
        </w:sectPr>
      </w:pPr>
    </w:p>
    <w:p w14:paraId="0B29AD54" w14:textId="77777777" w:rsidR="00F41A54" w:rsidRDefault="00F41A54" w:rsidP="00F41A54">
      <w:pPr>
        <w:spacing w:line="14" w:lineRule="exact"/>
        <w:sectPr w:rsidR="00F41A54" w:rsidSect="00F41A5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41A54" w14:paraId="4F9E8E7A" w14:textId="77777777" w:rsidTr="00B44651">
        <w:tc>
          <w:tcPr>
            <w:tcW w:w="9128" w:type="dxa"/>
            <w:gridSpan w:val="3"/>
            <w:tcBorders>
              <w:top w:val="nil"/>
              <w:left w:val="nil"/>
              <w:bottom w:val="nil"/>
              <w:right w:val="nil"/>
            </w:tcBorders>
          </w:tcPr>
          <w:p w14:paraId="58EB22B0" w14:textId="77777777" w:rsidR="00F41A54" w:rsidRPr="00B44651" w:rsidRDefault="00F41A54" w:rsidP="00B44651">
            <w:pPr>
              <w:spacing w:before="105" w:after="105" w:line="480" w:lineRule="exact"/>
              <w:ind w:leftChars="500" w:left="1055"/>
              <w:rPr>
                <w:rFonts w:ascii="標楷體" w:eastAsia="標楷體" w:hAnsi="標楷體"/>
                <w:sz w:val="28"/>
              </w:rPr>
            </w:pPr>
            <w:r w:rsidRPr="00B44651">
              <w:rPr>
                <w:rFonts w:ascii="標楷體" w:eastAsia="標楷體" w:hAnsi="標楷體"/>
                <w:sz w:val="28"/>
              </w:rPr>
              <w:br w:type="page"/>
              <w:t>社會救助法第二條、第四條及第十四條條文修正草案對照表</w:t>
            </w:r>
            <w:bookmarkStart w:id="0" w:name="TA1112634"/>
            <w:bookmarkEnd w:id="0"/>
          </w:p>
        </w:tc>
      </w:tr>
      <w:tr w:rsidR="00F41A54" w14:paraId="3CD96BC2" w14:textId="77777777" w:rsidTr="00B44651">
        <w:tc>
          <w:tcPr>
            <w:tcW w:w="3042" w:type="dxa"/>
            <w:tcBorders>
              <w:top w:val="nil"/>
            </w:tcBorders>
          </w:tcPr>
          <w:p w14:paraId="10CCAC19" w14:textId="77777777" w:rsidR="00F41A54" w:rsidRDefault="00F41A54" w:rsidP="00B44651">
            <w:pPr>
              <w:pStyle w:val="aff8"/>
              <w:ind w:left="105" w:right="105"/>
            </w:pPr>
            <w:r>
              <w:rPr>
                <w:rFonts w:hint="eastAsia"/>
              </w:rPr>
              <w:pict w14:anchorId="4CC5CB8B">
                <v:line id="DW4744160"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6F30364" w14:textId="77777777" w:rsidR="00F41A54" w:rsidRDefault="00F41A54" w:rsidP="00B44651">
            <w:pPr>
              <w:pStyle w:val="aff8"/>
              <w:ind w:left="105" w:right="105"/>
            </w:pPr>
            <w:r>
              <w:rPr>
                <w:rFonts w:hint="eastAsia"/>
              </w:rPr>
              <w:t>現行條文</w:t>
            </w:r>
          </w:p>
        </w:tc>
        <w:tc>
          <w:tcPr>
            <w:tcW w:w="3043" w:type="dxa"/>
            <w:tcBorders>
              <w:top w:val="nil"/>
            </w:tcBorders>
          </w:tcPr>
          <w:p w14:paraId="03D5D1AC" w14:textId="77777777" w:rsidR="00F41A54" w:rsidRDefault="00F41A54" w:rsidP="00B44651">
            <w:pPr>
              <w:pStyle w:val="aff8"/>
              <w:ind w:left="105" w:right="105"/>
            </w:pPr>
            <w:r>
              <w:rPr>
                <w:rFonts w:hint="eastAsia"/>
              </w:rPr>
              <w:t>說明</w:t>
            </w:r>
          </w:p>
        </w:tc>
      </w:tr>
      <w:tr w:rsidR="00F41A54" w14:paraId="58370F05" w14:textId="77777777" w:rsidTr="00B44651">
        <w:tc>
          <w:tcPr>
            <w:tcW w:w="3042" w:type="dxa"/>
          </w:tcPr>
          <w:p w14:paraId="7C07B4C2" w14:textId="77777777" w:rsidR="00F41A54" w:rsidRDefault="00F41A54" w:rsidP="00B44651">
            <w:pPr>
              <w:spacing w:line="315" w:lineRule="exact"/>
              <w:ind w:leftChars="50" w:left="316" w:rightChars="50" w:right="105" w:hangingChars="100" w:hanging="211"/>
            </w:pPr>
            <w:r>
              <w:rPr>
                <w:rFonts w:hint="eastAsia"/>
              </w:rPr>
              <w:t>第二條　本法所稱社會救助，分生活扶助</w:t>
            </w:r>
            <w:r w:rsidRPr="00B44651">
              <w:rPr>
                <w:rFonts w:hint="eastAsia"/>
                <w:u w:val="single"/>
              </w:rPr>
              <w:t>、生活重建</w:t>
            </w:r>
            <w:r>
              <w:rPr>
                <w:rFonts w:hint="eastAsia"/>
              </w:rPr>
              <w:t>、醫療補助、急難救助及災害救助。</w:t>
            </w:r>
          </w:p>
        </w:tc>
        <w:tc>
          <w:tcPr>
            <w:tcW w:w="3043" w:type="dxa"/>
          </w:tcPr>
          <w:p w14:paraId="4EAE7B06" w14:textId="77777777" w:rsidR="00F41A54" w:rsidRDefault="00F41A54" w:rsidP="00B44651">
            <w:pPr>
              <w:spacing w:line="315" w:lineRule="exact"/>
              <w:ind w:leftChars="50" w:left="316" w:rightChars="50" w:right="105" w:hangingChars="100" w:hanging="211"/>
            </w:pPr>
            <w:r>
              <w:rPr>
                <w:rFonts w:hint="eastAsia"/>
              </w:rPr>
              <w:t>第二條　本法所稱社會救助，分生活扶助、醫療補助、急難救助及災害救助。</w:t>
            </w:r>
          </w:p>
        </w:tc>
        <w:tc>
          <w:tcPr>
            <w:tcW w:w="3043" w:type="dxa"/>
          </w:tcPr>
          <w:p w14:paraId="16B27B76" w14:textId="77777777" w:rsidR="00F41A54" w:rsidRDefault="00F41A54" w:rsidP="00B44651">
            <w:pPr>
              <w:spacing w:line="315" w:lineRule="exact"/>
              <w:ind w:leftChars="50" w:left="105" w:rightChars="50" w:right="105"/>
            </w:pPr>
            <w:r>
              <w:rPr>
                <w:rFonts w:hint="eastAsia"/>
              </w:rPr>
              <w:t>增列生活重建以實現社會救助法設立之精神</w:t>
            </w:r>
          </w:p>
        </w:tc>
      </w:tr>
      <w:tr w:rsidR="00F41A54" w14:paraId="74E22D15" w14:textId="77777777" w:rsidTr="00B44651">
        <w:tc>
          <w:tcPr>
            <w:tcW w:w="3042" w:type="dxa"/>
          </w:tcPr>
          <w:p w14:paraId="534812A6" w14:textId="77777777" w:rsidR="00F41A54" w:rsidRDefault="00F41A54" w:rsidP="00B44651">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0F00505C" w14:textId="77777777" w:rsidR="00F41A54" w:rsidRDefault="00F41A54" w:rsidP="00B44651">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B44651">
              <w:rPr>
                <w:rFonts w:hint="eastAsia"/>
                <w:u w:val="single"/>
              </w:rPr>
              <w:t>三</w:t>
            </w:r>
            <w:r>
              <w:rPr>
                <w:rFonts w:hint="eastAsia"/>
              </w:rPr>
              <w:t>以上時調整之。直轄市主管機關並應報中央主管機關備查。</w:t>
            </w:r>
          </w:p>
          <w:p w14:paraId="1A179C09" w14:textId="77777777" w:rsidR="00F41A54" w:rsidRDefault="00F41A54" w:rsidP="00B44651">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16C9CB1B" w14:textId="77777777" w:rsidR="00F41A54" w:rsidRDefault="00F41A54" w:rsidP="00B44651">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5681895F" w14:textId="77777777" w:rsidR="00F41A54" w:rsidRDefault="00F41A54" w:rsidP="00B44651">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427FF50D" w14:textId="77777777" w:rsidR="00F41A54" w:rsidRDefault="00F41A54" w:rsidP="00B44651">
            <w:pPr>
              <w:spacing w:line="315" w:lineRule="exact"/>
              <w:ind w:leftChars="150" w:left="316" w:rightChars="50" w:right="105" w:firstLineChars="200" w:firstLine="422"/>
              <w:rPr>
                <w:rFonts w:hint="eastAsia"/>
              </w:rPr>
            </w:pPr>
            <w:r>
              <w:rPr>
                <w:rFonts w:hint="eastAsia"/>
              </w:rPr>
              <w:lastRenderedPageBreak/>
              <w:t>依第一項規定申請時，其申請戶之戶內人口均應實際居住於戶籍所在地之直轄市、縣（市），且最近一年居住國內超過一百八十三日；其申請時設籍之期間，不予限制。</w:t>
            </w:r>
          </w:p>
        </w:tc>
        <w:tc>
          <w:tcPr>
            <w:tcW w:w="3043" w:type="dxa"/>
          </w:tcPr>
          <w:p w14:paraId="41E8D102" w14:textId="77777777" w:rsidR="00F41A54" w:rsidRDefault="00F41A54" w:rsidP="00B44651">
            <w:pPr>
              <w:spacing w:line="315" w:lineRule="exact"/>
              <w:ind w:leftChars="50" w:left="316" w:rightChars="50" w:right="105" w:hangingChars="100" w:hanging="211"/>
              <w:rPr>
                <w:rFonts w:hint="eastAsia"/>
              </w:rPr>
            </w:pPr>
            <w:r>
              <w:rPr>
                <w:rFonts w:hint="eastAsia"/>
              </w:rPr>
              <w:lastRenderedPageBreak/>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1BA7190A" w14:textId="77777777" w:rsidR="00F41A54" w:rsidRDefault="00F41A54" w:rsidP="00B44651">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747849E7" w14:textId="77777777" w:rsidR="00F41A54" w:rsidRDefault="00F41A54" w:rsidP="00B44651">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45B828BD" w14:textId="77777777" w:rsidR="00F41A54" w:rsidRDefault="00F41A54" w:rsidP="00B44651">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44FFC462" w14:textId="77777777" w:rsidR="00F41A54" w:rsidRDefault="00F41A54" w:rsidP="00B44651">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231DC8C2" w14:textId="77777777" w:rsidR="00F41A54" w:rsidRDefault="00F41A54" w:rsidP="00B44651">
            <w:pPr>
              <w:spacing w:line="315" w:lineRule="exact"/>
              <w:ind w:leftChars="150" w:left="316" w:rightChars="50" w:right="105" w:firstLineChars="200" w:firstLine="422"/>
              <w:rPr>
                <w:rFonts w:hint="eastAsia"/>
              </w:rPr>
            </w:pPr>
            <w:r>
              <w:rPr>
                <w:rFonts w:hint="eastAsia"/>
              </w:rPr>
              <w:lastRenderedPageBreak/>
              <w:t>依第一項規定申請時，其申請戶之戶內人口均應實際居住於戶籍所在地之直轄市、縣（市），且最近一年居住國內超過一百八十三日；其申請時設籍之期間，不予限制。</w:t>
            </w:r>
          </w:p>
        </w:tc>
        <w:tc>
          <w:tcPr>
            <w:tcW w:w="3043" w:type="dxa"/>
          </w:tcPr>
          <w:p w14:paraId="48AB7632" w14:textId="77777777" w:rsidR="00F41A54" w:rsidRDefault="00F41A54" w:rsidP="00B44651">
            <w:pPr>
              <w:spacing w:line="315" w:lineRule="exact"/>
              <w:ind w:leftChars="50" w:left="105" w:rightChars="50" w:right="105"/>
              <w:rPr>
                <w:rFonts w:hint="eastAsia"/>
              </w:rPr>
            </w:pPr>
            <w:r>
              <w:rPr>
                <w:rFonts w:hint="eastAsia"/>
              </w:rPr>
              <w:lastRenderedPageBreak/>
              <w:t>鑒於全球消費者物價指數成長幅度增加，國內通膨亦使得國人生活成本增加，現行最低生活費變動達百分之五始能調整最低生活費門檻之規定顯無法立即反映貧窮人口，亦無法及時調整貧窮線，使陷入生活困境之民眾無法近用政府救助資源，爰修正本條第二項，最低生活費變動達百分之三始得調整之。</w:t>
            </w:r>
          </w:p>
        </w:tc>
      </w:tr>
      <w:tr w:rsidR="00F41A54" w14:paraId="42DF197F" w14:textId="77777777" w:rsidTr="00B44651">
        <w:tc>
          <w:tcPr>
            <w:tcW w:w="3042" w:type="dxa"/>
          </w:tcPr>
          <w:p w14:paraId="23E8856D" w14:textId="77777777" w:rsidR="00F41A54" w:rsidRDefault="00F41A54" w:rsidP="00B44651">
            <w:pPr>
              <w:spacing w:line="315" w:lineRule="exact"/>
              <w:ind w:leftChars="50" w:left="316" w:rightChars="50" w:right="105" w:hangingChars="100" w:hanging="211"/>
              <w:rPr>
                <w:rFonts w:hint="eastAsia"/>
              </w:rPr>
            </w:pPr>
            <w:r>
              <w:rPr>
                <w:rFonts w:hint="eastAsia"/>
              </w:rPr>
              <w:pict w14:anchorId="5B1E8144">
                <v:line id="DW6323620" o:spid="_x0000_s1026" style="position:absolute;left:0;text-align:left;z-index:251657216;mso-position-horizontal-relative:text;mso-position-vertical-relative:text" from="-2.2pt,206.15pt" to="455.6pt,206.15pt" strokeweight="1.5pt"/>
              </w:pict>
            </w:r>
            <w:r>
              <w:rPr>
                <w:rFonts w:hint="eastAsia"/>
              </w:rPr>
              <w:t>第十四條　直轄市及縣（市）主管機關應經常派員訪視、關懷受生活扶助者之生活情形，並提供必要之協助及輔導；其收入或資產增減者，</w:t>
            </w:r>
            <w:r w:rsidRPr="00B44651">
              <w:rPr>
                <w:rFonts w:hint="eastAsia"/>
                <w:u w:val="single"/>
              </w:rPr>
              <w:t>主管機關應評估維持其生活自立，並得視其增加收入之比例</w:t>
            </w:r>
            <w:r>
              <w:rPr>
                <w:rFonts w:hint="eastAsia"/>
              </w:rPr>
              <w:t>調整其扶助等級或停止扶助；其生活寬裕與低收入戶、中低收入戶顯不相當者，或扶養義務人已能履行扶養義務者，亦同。</w:t>
            </w:r>
          </w:p>
        </w:tc>
        <w:tc>
          <w:tcPr>
            <w:tcW w:w="3043" w:type="dxa"/>
          </w:tcPr>
          <w:p w14:paraId="2A5377BF" w14:textId="77777777" w:rsidR="00F41A54" w:rsidRDefault="00F41A54" w:rsidP="00B44651">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應調整其扶助等級或停止扶助；其生活寬裕與低收入戶、中低收入戶顯不相當者，或扶養義務人已能履行扶養義務者，亦同。</w:t>
            </w:r>
          </w:p>
        </w:tc>
        <w:tc>
          <w:tcPr>
            <w:tcW w:w="3043" w:type="dxa"/>
          </w:tcPr>
          <w:p w14:paraId="5F25A95C" w14:textId="77777777" w:rsidR="00F41A54" w:rsidRDefault="00F41A54" w:rsidP="00B44651">
            <w:pPr>
              <w:spacing w:line="315" w:lineRule="exact"/>
              <w:ind w:leftChars="50" w:left="105" w:rightChars="50" w:right="105"/>
              <w:rPr>
                <w:rFonts w:hint="eastAsia"/>
              </w:rPr>
            </w:pPr>
            <w:r>
              <w:rPr>
                <w:rFonts w:hint="eastAsia"/>
              </w:rPr>
              <w:t>實務上許多接受扶助者應害怕一旦工作，僅略高於貧窮線的收入將使其失去健保、就學及居住等相關補助，因此選擇不進入勞動市場，繼續停留於可受扶助之生活水準，進而有違本法「協助中低收入戶及遭受急難災害者自立」之精神，顯有設置階段式脫貧措施之必要，幫助中低收入戶者重返職場及社會，爰修正本條，主管機關應經過相關評估，並以比例漸進式調整扶助等級。</w:t>
            </w:r>
          </w:p>
        </w:tc>
      </w:tr>
    </w:tbl>
    <w:p w14:paraId="03E1E645" w14:textId="77777777" w:rsidR="00D22A25" w:rsidRDefault="00D22A25" w:rsidP="00F41A54"/>
    <w:p w14:paraId="0C4BA356" w14:textId="77777777" w:rsidR="00F41A54" w:rsidRPr="00441B24" w:rsidRDefault="008A31D7" w:rsidP="00F41A54">
      <w:pPr>
        <w:rPr>
          <w:rFonts w:hint="eastAsia"/>
        </w:rPr>
      </w:pPr>
      <w:r>
        <w:br w:type="page"/>
      </w:r>
    </w:p>
    <w:sectPr w:rsidR="00F41A54" w:rsidRPr="00441B24" w:rsidSect="00F41A5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21E9B" w14:textId="77777777" w:rsidR="0002348B" w:rsidRDefault="0002348B">
      <w:r>
        <w:separator/>
      </w:r>
    </w:p>
  </w:endnote>
  <w:endnote w:type="continuationSeparator" w:id="0">
    <w:p w14:paraId="29272DF0" w14:textId="77777777" w:rsidR="0002348B" w:rsidRDefault="0002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0651E" w14:textId="77777777" w:rsidR="005B2F76" w:rsidRPr="001173D7" w:rsidRDefault="001173D7" w:rsidP="001173D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0549E">
      <w:t>428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6B421" w14:textId="77777777" w:rsidR="005B2F76" w:rsidRPr="001173D7" w:rsidRDefault="001173D7" w:rsidP="001173D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2348B">
      <w:t>425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4EA51" w14:textId="77777777" w:rsidR="0002348B" w:rsidRDefault="0002348B">
      <w:r>
        <w:separator/>
      </w:r>
    </w:p>
  </w:footnote>
  <w:footnote w:type="continuationSeparator" w:id="0">
    <w:p w14:paraId="0B08F411" w14:textId="77777777" w:rsidR="0002348B" w:rsidRDefault="0002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83A7" w14:textId="77777777" w:rsidR="005B2F76" w:rsidRPr="001173D7" w:rsidRDefault="001173D7" w:rsidP="001173D7">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AE2F" w14:textId="77777777" w:rsidR="005B2F76" w:rsidRPr="001173D7" w:rsidRDefault="001173D7" w:rsidP="001173D7">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8518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A54"/>
    <w:rsid w:val="00021974"/>
    <w:rsid w:val="0002348B"/>
    <w:rsid w:val="000322E4"/>
    <w:rsid w:val="00034179"/>
    <w:rsid w:val="00045155"/>
    <w:rsid w:val="0006260D"/>
    <w:rsid w:val="0007483B"/>
    <w:rsid w:val="00092EFA"/>
    <w:rsid w:val="000B190B"/>
    <w:rsid w:val="000C6344"/>
    <w:rsid w:val="000D2076"/>
    <w:rsid w:val="000E3372"/>
    <w:rsid w:val="000F48AA"/>
    <w:rsid w:val="000F6F09"/>
    <w:rsid w:val="001132D3"/>
    <w:rsid w:val="001166AB"/>
    <w:rsid w:val="001173D7"/>
    <w:rsid w:val="00123301"/>
    <w:rsid w:val="00130626"/>
    <w:rsid w:val="001346DF"/>
    <w:rsid w:val="00152E55"/>
    <w:rsid w:val="00153AD0"/>
    <w:rsid w:val="00174DC3"/>
    <w:rsid w:val="001776A7"/>
    <w:rsid w:val="00192966"/>
    <w:rsid w:val="001A0A32"/>
    <w:rsid w:val="001A5138"/>
    <w:rsid w:val="001A7C69"/>
    <w:rsid w:val="001C01D2"/>
    <w:rsid w:val="001E1A19"/>
    <w:rsid w:val="001E385A"/>
    <w:rsid w:val="00235073"/>
    <w:rsid w:val="00235BD9"/>
    <w:rsid w:val="00240FA3"/>
    <w:rsid w:val="0024333A"/>
    <w:rsid w:val="00243679"/>
    <w:rsid w:val="00252A12"/>
    <w:rsid w:val="00293B0A"/>
    <w:rsid w:val="002A04DC"/>
    <w:rsid w:val="002A509E"/>
    <w:rsid w:val="002C335B"/>
    <w:rsid w:val="002D45DA"/>
    <w:rsid w:val="003516B8"/>
    <w:rsid w:val="00355CB3"/>
    <w:rsid w:val="00360394"/>
    <w:rsid w:val="00362E94"/>
    <w:rsid w:val="00372E8D"/>
    <w:rsid w:val="00387860"/>
    <w:rsid w:val="00395E18"/>
    <w:rsid w:val="003A00D7"/>
    <w:rsid w:val="003A6947"/>
    <w:rsid w:val="003B341B"/>
    <w:rsid w:val="003E031E"/>
    <w:rsid w:val="004034F0"/>
    <w:rsid w:val="004047CB"/>
    <w:rsid w:val="00405CC1"/>
    <w:rsid w:val="004126B4"/>
    <w:rsid w:val="0042704C"/>
    <w:rsid w:val="0044045C"/>
    <w:rsid w:val="00441B24"/>
    <w:rsid w:val="00443AB2"/>
    <w:rsid w:val="00453F8A"/>
    <w:rsid w:val="00473B4E"/>
    <w:rsid w:val="00485C17"/>
    <w:rsid w:val="0049065A"/>
    <w:rsid w:val="004C459D"/>
    <w:rsid w:val="004D78BA"/>
    <w:rsid w:val="004E74DF"/>
    <w:rsid w:val="004F17A8"/>
    <w:rsid w:val="00542984"/>
    <w:rsid w:val="00544EC0"/>
    <w:rsid w:val="00552448"/>
    <w:rsid w:val="00572D70"/>
    <w:rsid w:val="005A5DB8"/>
    <w:rsid w:val="005B1DB0"/>
    <w:rsid w:val="005B2F76"/>
    <w:rsid w:val="00632430"/>
    <w:rsid w:val="00655703"/>
    <w:rsid w:val="006873C4"/>
    <w:rsid w:val="006B2CB0"/>
    <w:rsid w:val="006C7F9F"/>
    <w:rsid w:val="006D7D23"/>
    <w:rsid w:val="006E2402"/>
    <w:rsid w:val="006E3C20"/>
    <w:rsid w:val="006F10CF"/>
    <w:rsid w:val="006F5861"/>
    <w:rsid w:val="00722A05"/>
    <w:rsid w:val="00722BD0"/>
    <w:rsid w:val="00732BD2"/>
    <w:rsid w:val="00735FD8"/>
    <w:rsid w:val="007776A4"/>
    <w:rsid w:val="00781901"/>
    <w:rsid w:val="007908D5"/>
    <w:rsid w:val="00794FA3"/>
    <w:rsid w:val="007A1C27"/>
    <w:rsid w:val="007A4599"/>
    <w:rsid w:val="007C4084"/>
    <w:rsid w:val="007D04A0"/>
    <w:rsid w:val="007E74DC"/>
    <w:rsid w:val="007F7A16"/>
    <w:rsid w:val="00830275"/>
    <w:rsid w:val="00861B21"/>
    <w:rsid w:val="00861DC7"/>
    <w:rsid w:val="00863C32"/>
    <w:rsid w:val="00864C67"/>
    <w:rsid w:val="00883D74"/>
    <w:rsid w:val="008A0C5D"/>
    <w:rsid w:val="008A31D7"/>
    <w:rsid w:val="008B4209"/>
    <w:rsid w:val="008E326C"/>
    <w:rsid w:val="008E5D88"/>
    <w:rsid w:val="0090241A"/>
    <w:rsid w:val="00926F56"/>
    <w:rsid w:val="00963798"/>
    <w:rsid w:val="00977E8F"/>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F1CCC"/>
    <w:rsid w:val="00B0549E"/>
    <w:rsid w:val="00B15BB5"/>
    <w:rsid w:val="00B278AB"/>
    <w:rsid w:val="00B40364"/>
    <w:rsid w:val="00B44651"/>
    <w:rsid w:val="00BA2E77"/>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0ACD"/>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1A54"/>
    <w:rsid w:val="00F474B2"/>
    <w:rsid w:val="00F61EC1"/>
    <w:rsid w:val="00F71E07"/>
    <w:rsid w:val="00F82284"/>
    <w:rsid w:val="00F85C4D"/>
    <w:rsid w:val="00F92C63"/>
    <w:rsid w:val="00FA2348"/>
    <w:rsid w:val="00FD50F7"/>
    <w:rsid w:val="00FF34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1A49CD"/>
  <w15:chartTrackingRefBased/>
  <w15:docId w15:val="{AA0A69C2-1759-48E1-8B2B-28281794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B220A-F20C-4379-B334-FEC765DB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14號</dc:creator>
  <cp:keywords>11;1;6</cp:keywords>
  <dc:description>委425;委428;4;議案202110017410000_x000d_
</dc:description>
  <cp:lastModifiedBy>景濰 李</cp:lastModifiedBy>
  <cp:revision>2</cp:revision>
  <cp:lastPrinted>2004-10-07T02:24:00Z</cp:lastPrinted>
  <dcterms:created xsi:type="dcterms:W3CDTF">2025-08-05T09:34:00Z</dcterms:created>
  <dcterms:modified xsi:type="dcterms:W3CDTF">2025-08-05T09:34:00Z</dcterms:modified>
</cp:coreProperties>
</file>