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D310A" w14:textId="77777777" w:rsidR="008923EB" w:rsidRDefault="008923EB" w:rsidP="008923EB">
      <w:pPr>
        <w:spacing w:afterLines="50" w:after="167"/>
        <w:rPr>
          <w:rFonts w:hint="eastAsia"/>
        </w:rPr>
      </w:pPr>
      <w:r>
        <w:rPr>
          <w:rFonts w:hint="eastAsia"/>
        </w:rPr>
        <w:t xml:space="preserve">　　　　　　　　　　　　　　　　　　　　　　　　　　　　　</w:t>
      </w:r>
      <w:r w:rsidR="00F90145">
        <w:rPr>
          <w:rFonts w:hint="eastAsia"/>
        </w:rPr>
        <w:t>議案編號：</w:t>
      </w:r>
      <w:r w:rsidR="00F90145">
        <w:rPr>
          <w:rFonts w:hint="eastAsia"/>
        </w:rPr>
        <w:t>202110095000000</w:t>
      </w:r>
    </w:p>
    <w:p w14:paraId="35FF2AE5" w14:textId="77777777" w:rsidR="008923EB" w:rsidRDefault="008923EB" w:rsidP="008923EB">
      <w:pPr>
        <w:snapToGrid w:val="0"/>
        <w:ind w:leftChars="400" w:left="844"/>
        <w:rPr>
          <w:rFonts w:ascii="細明體" w:hAnsi="細明體" w:hint="eastAsia"/>
        </w:rPr>
      </w:pPr>
      <w:r w:rsidRPr="008923EB">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\o\ad(\s\up5(（中華民國41年9月起編號）),\s\do5(中華民國114年3月12日印發))</w:instrText>
      </w:r>
      <w:r>
        <w:rPr>
          <w:rFonts w:ascii="細明體" w:hAnsi="細明體"/>
        </w:rPr>
        <w:fldChar w:fldCharType="end"/>
      </w:r>
    </w:p>
    <w:p w14:paraId="191D5A00" w14:textId="77777777" w:rsidR="008923EB" w:rsidRDefault="008923EB" w:rsidP="008923EB">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8923EB" w14:paraId="412715F5" w14:textId="77777777" w:rsidTr="0069016E">
        <w:tc>
          <w:tcPr>
            <w:tcW w:w="0" w:type="auto"/>
            <w:vAlign w:val="center"/>
          </w:tcPr>
          <w:p w14:paraId="16127E6E" w14:textId="77777777" w:rsidR="008923EB" w:rsidRDefault="008923EB" w:rsidP="0069016E">
            <w:pPr>
              <w:pStyle w:val="affff"/>
              <w:rPr>
                <w:rFonts w:hint="eastAsia"/>
              </w:rPr>
            </w:pPr>
            <w:r>
              <w:rPr>
                <w:rFonts w:hint="eastAsia"/>
              </w:rPr>
              <w:t>院總第</w:t>
            </w:r>
            <w:r>
              <w:rPr>
                <w:rFonts w:hint="eastAsia"/>
              </w:rPr>
              <w:t>20</w:t>
            </w:r>
            <w:r>
              <w:rPr>
                <w:rFonts w:hint="eastAsia"/>
              </w:rPr>
              <w:t>號</w:t>
            </w:r>
          </w:p>
        </w:tc>
        <w:tc>
          <w:tcPr>
            <w:tcW w:w="0" w:type="auto"/>
            <w:vAlign w:val="center"/>
          </w:tcPr>
          <w:p w14:paraId="5E88FFED" w14:textId="77777777" w:rsidR="008923EB" w:rsidRDefault="008923EB" w:rsidP="0069016E">
            <w:pPr>
              <w:pStyle w:val="affff5"/>
              <w:ind w:leftChars="200" w:left="422"/>
              <w:rPr>
                <w:rFonts w:hint="eastAsia"/>
              </w:rPr>
            </w:pPr>
            <w:r>
              <w:rPr>
                <w:rFonts w:hint="eastAsia"/>
              </w:rPr>
              <w:t>委員</w:t>
            </w:r>
          </w:p>
        </w:tc>
        <w:tc>
          <w:tcPr>
            <w:tcW w:w="0" w:type="auto"/>
            <w:vAlign w:val="center"/>
          </w:tcPr>
          <w:p w14:paraId="48CF0941" w14:textId="77777777" w:rsidR="008923EB" w:rsidRDefault="008923EB" w:rsidP="0069016E">
            <w:pPr>
              <w:pStyle w:val="affff5"/>
              <w:rPr>
                <w:rFonts w:hint="eastAsia"/>
              </w:rPr>
            </w:pPr>
            <w:r>
              <w:rPr>
                <w:rFonts w:hint="eastAsia"/>
              </w:rPr>
              <w:t>提案第</w:t>
            </w:r>
          </w:p>
        </w:tc>
        <w:tc>
          <w:tcPr>
            <w:tcW w:w="0" w:type="auto"/>
            <w:tcMar>
              <w:left w:w="113" w:type="dxa"/>
              <w:right w:w="113" w:type="dxa"/>
            </w:tcMar>
            <w:vAlign w:val="center"/>
          </w:tcPr>
          <w:p w14:paraId="49A2DA81" w14:textId="77777777" w:rsidR="008923EB" w:rsidRDefault="008923EB" w:rsidP="0069016E">
            <w:pPr>
              <w:pStyle w:val="affff5"/>
              <w:jc w:val="distribute"/>
              <w:rPr>
                <w:rFonts w:hint="eastAsia"/>
              </w:rPr>
            </w:pPr>
            <w:r>
              <w:t>11009500</w:t>
            </w:r>
          </w:p>
        </w:tc>
        <w:tc>
          <w:tcPr>
            <w:tcW w:w="0" w:type="auto"/>
            <w:vAlign w:val="center"/>
          </w:tcPr>
          <w:p w14:paraId="07A5632E" w14:textId="77777777" w:rsidR="008923EB" w:rsidRDefault="008923EB" w:rsidP="0069016E">
            <w:pPr>
              <w:pStyle w:val="affff5"/>
              <w:rPr>
                <w:rFonts w:hint="eastAsia"/>
              </w:rPr>
            </w:pPr>
            <w:r>
              <w:rPr>
                <w:rFonts w:hint="eastAsia"/>
              </w:rPr>
              <w:t>號</w:t>
            </w:r>
          </w:p>
        </w:tc>
        <w:tc>
          <w:tcPr>
            <w:tcW w:w="0" w:type="auto"/>
            <w:vAlign w:val="center"/>
          </w:tcPr>
          <w:p w14:paraId="6EDA86CB" w14:textId="77777777" w:rsidR="008923EB" w:rsidRDefault="008923EB" w:rsidP="0069016E">
            <w:pPr>
              <w:pStyle w:val="affff5"/>
              <w:rPr>
                <w:rFonts w:hint="eastAsia"/>
              </w:rPr>
            </w:pPr>
          </w:p>
        </w:tc>
        <w:tc>
          <w:tcPr>
            <w:tcW w:w="0" w:type="auto"/>
            <w:tcMar>
              <w:left w:w="113" w:type="dxa"/>
            </w:tcMar>
            <w:vAlign w:val="center"/>
          </w:tcPr>
          <w:p w14:paraId="50720498" w14:textId="77777777" w:rsidR="008923EB" w:rsidRDefault="008923EB" w:rsidP="0069016E">
            <w:pPr>
              <w:pStyle w:val="affff5"/>
              <w:rPr>
                <w:rFonts w:hint="eastAsia"/>
              </w:rPr>
            </w:pPr>
          </w:p>
        </w:tc>
      </w:tr>
    </w:tbl>
    <w:p w14:paraId="13823092" w14:textId="77777777" w:rsidR="008923EB" w:rsidRDefault="008923EB" w:rsidP="008923EB">
      <w:pPr>
        <w:pStyle w:val="afb"/>
        <w:spacing w:line="600" w:lineRule="exact"/>
        <w:ind w:left="1382" w:hanging="855"/>
        <w:rPr>
          <w:rFonts w:hint="eastAsia"/>
        </w:rPr>
      </w:pPr>
    </w:p>
    <w:p w14:paraId="048E1F58" w14:textId="77777777" w:rsidR="008923EB" w:rsidRDefault="008923EB" w:rsidP="00023880">
      <w:pPr>
        <w:pStyle w:val="afb"/>
        <w:spacing w:line="500" w:lineRule="exact"/>
        <w:ind w:left="1382" w:hanging="855"/>
        <w:rPr>
          <w:rFonts w:hint="eastAsia"/>
        </w:rPr>
      </w:pPr>
      <w:r>
        <w:rPr>
          <w:rFonts w:hint="eastAsia"/>
        </w:rPr>
        <w:t>案由：本</w:t>
      </w:r>
      <w:r w:rsidRPr="00023880">
        <w:rPr>
          <w:rFonts w:hint="eastAsia"/>
          <w:spacing w:val="8"/>
        </w:rPr>
        <w:t>院委員林倩綺、羅廷瑋、林沛祥等</w:t>
      </w:r>
      <w:r w:rsidRPr="00023880">
        <w:rPr>
          <w:rFonts w:hint="eastAsia"/>
          <w:spacing w:val="8"/>
        </w:rPr>
        <w:t>1</w:t>
      </w:r>
      <w:r w:rsidR="002043E9">
        <w:rPr>
          <w:spacing w:val="8"/>
        </w:rPr>
        <w:t>8</w:t>
      </w:r>
      <w:r w:rsidRPr="00023880">
        <w:rPr>
          <w:rFonts w:hint="eastAsia"/>
          <w:spacing w:val="8"/>
        </w:rPr>
        <w:t>人，鑒於我國體育</w:t>
      </w:r>
      <w:r>
        <w:rPr>
          <w:rFonts w:hint="eastAsia"/>
        </w:rPr>
        <w:t>產業越加蓬勃發展，體育產業逐漸展現出蓬勃的活力，並且在各種運動項目上愈加多樣化，例如職業棒球、電子競技等，而完善健全的職業與業餘體育體系更能帶動整體運動產業之</w:t>
      </w:r>
      <w:r w:rsidRPr="00023880">
        <w:rPr>
          <w:rFonts w:hint="eastAsia"/>
          <w:spacing w:val="0"/>
        </w:rPr>
        <w:t>發展，提供運動選手更寬廣之職涯發展，進而吸引更多</w:t>
      </w:r>
      <w:r>
        <w:rPr>
          <w:rFonts w:hint="eastAsia"/>
        </w:rPr>
        <w:t>優秀人</w:t>
      </w:r>
      <w:r w:rsidRPr="00023880">
        <w:rPr>
          <w:rFonts w:hint="eastAsia"/>
          <w:spacing w:val="0"/>
        </w:rPr>
        <w:t>才投入體育產業，帶動國家整體體育發展，應激勵民</w:t>
      </w:r>
      <w:r w:rsidRPr="00023880">
        <w:rPr>
          <w:rFonts w:hint="eastAsia"/>
          <w:spacing w:val="8"/>
        </w:rPr>
        <w:t>間</w:t>
      </w:r>
      <w:r>
        <w:rPr>
          <w:rFonts w:hint="eastAsia"/>
        </w:rPr>
        <w:t>資金進</w:t>
      </w:r>
      <w:r w:rsidRPr="00023880">
        <w:rPr>
          <w:rFonts w:hint="eastAsia"/>
          <w:spacing w:val="8"/>
        </w:rPr>
        <w:t>一步投入，加速運動產業的擴展，提升整體運動文化的</w:t>
      </w:r>
      <w:r>
        <w:rPr>
          <w:rFonts w:hint="eastAsia"/>
        </w:rPr>
        <w:t>普</w:t>
      </w:r>
      <w:r w:rsidRPr="00023880">
        <w:rPr>
          <w:rFonts w:hint="eastAsia"/>
          <w:spacing w:val="0"/>
        </w:rPr>
        <w:t>及與國際競爭力，為能提升民間投資運動產業之誘因，</w:t>
      </w:r>
      <w:r>
        <w:rPr>
          <w:rFonts w:hint="eastAsia"/>
        </w:rPr>
        <w:t>擴大民間投資運動產業，爰擬具「運動產業發展條例第二十六條之二條文修正草案」。是否有當？敬請公決。</w:t>
      </w:r>
    </w:p>
    <w:p w14:paraId="5B551F53" w14:textId="77777777" w:rsidR="008923EB" w:rsidRPr="008923EB" w:rsidRDefault="008923EB" w:rsidP="00023880">
      <w:pPr>
        <w:pStyle w:val="afb"/>
        <w:spacing w:line="500" w:lineRule="exact"/>
        <w:ind w:left="1382" w:hanging="855"/>
        <w:rPr>
          <w:rFonts w:hint="eastAsia"/>
        </w:rPr>
      </w:pPr>
    </w:p>
    <w:p w14:paraId="6B9FA15F" w14:textId="77777777" w:rsidR="008923EB" w:rsidRDefault="008923EB" w:rsidP="00E71EE9">
      <w:pPr>
        <w:pStyle w:val="a4"/>
        <w:spacing w:line="440" w:lineRule="exact"/>
        <w:ind w:left="633" w:hanging="633"/>
        <w:rPr>
          <w:rFonts w:hint="eastAsia"/>
        </w:rPr>
      </w:pPr>
      <w:r>
        <w:rPr>
          <w:rFonts w:hint="eastAsia"/>
        </w:rPr>
        <w:t>說明：</w:t>
      </w:r>
    </w:p>
    <w:p w14:paraId="65FE9AC4" w14:textId="77777777" w:rsidR="008923EB" w:rsidRDefault="008923EB" w:rsidP="00023880">
      <w:pPr>
        <w:pStyle w:val="afffff0"/>
        <w:spacing w:line="460" w:lineRule="exact"/>
        <w:ind w:leftChars="0" w:left="422" w:hanging="422"/>
        <w:rPr>
          <w:rFonts w:hint="eastAsia"/>
        </w:rPr>
      </w:pPr>
      <w:r>
        <w:rPr>
          <w:rFonts w:hint="eastAsia"/>
        </w:rPr>
        <w:t>一、為加強營利事業捐贈運動產業之誘因，明定透過第一項專戶所為之捐贈，得在捐贈金額新臺幣一千萬元額度內，按該捐贈金額之百分之二百五十，自其當年度營利事業所得額中減除。又為避免關係人間透過捐贈而進行不當避稅行為，明定受贈對象如與其具有關係人身分者，僅得在限額內，按其捐贈金額百分之一百，自其營利事業所得稅額中減除。</w:t>
      </w:r>
    </w:p>
    <w:p w14:paraId="738448B6" w14:textId="77777777" w:rsidR="008923EB" w:rsidRDefault="008923EB" w:rsidP="00023880">
      <w:pPr>
        <w:pStyle w:val="afffff0"/>
        <w:spacing w:line="460" w:lineRule="exact"/>
        <w:ind w:leftChars="0" w:left="422" w:hanging="422"/>
        <w:rPr>
          <w:rFonts w:hint="eastAsia"/>
        </w:rPr>
      </w:pPr>
      <w:r>
        <w:rPr>
          <w:rFonts w:hint="eastAsia"/>
        </w:rPr>
        <w:t>二、為能利於推動國家重大體育政策，明定營利事業透過第一項專戶對中央主管機關專案核准之重點職業或業餘運動業或經中央主管機關公告之重點運動賽事之主辦單位所為之捐贈，得按該捐贈金額之百分之二百五十，自其當年度營利事業所得額中減除，不受前項新臺幣一千萬元額度之限制。</w:t>
      </w:r>
    </w:p>
    <w:p w14:paraId="34E66375" w14:textId="77777777" w:rsidR="008923EB" w:rsidRDefault="008923EB" w:rsidP="00023880">
      <w:pPr>
        <w:spacing w:line="460" w:lineRule="exact"/>
      </w:pPr>
    </w:p>
    <w:p w14:paraId="0582445E" w14:textId="77777777" w:rsidR="00023880" w:rsidRDefault="00023880" w:rsidP="00023880">
      <w:pPr>
        <w:spacing w:line="460" w:lineRule="exact"/>
        <w:rPr>
          <w:rFonts w:hint="eastAsia"/>
        </w:rPr>
      </w:pPr>
    </w:p>
    <w:p w14:paraId="71857AD9" w14:textId="77777777" w:rsidR="008923EB" w:rsidRDefault="008923EB" w:rsidP="00023880">
      <w:pPr>
        <w:pStyle w:val="-"/>
        <w:spacing w:line="460" w:lineRule="exact"/>
        <w:ind w:left="3165" w:right="633" w:hanging="844"/>
        <w:rPr>
          <w:rFonts w:hint="eastAsia"/>
        </w:rPr>
      </w:pPr>
      <w:r>
        <w:rPr>
          <w:rFonts w:hint="eastAsia"/>
        </w:rPr>
        <w:lastRenderedPageBreak/>
        <w:t xml:space="preserve">提案人：林倩綺　　羅廷瑋　　林沛祥　　</w:t>
      </w:r>
    </w:p>
    <w:p w14:paraId="28C6D995" w14:textId="77777777" w:rsidR="008923EB" w:rsidRDefault="008923EB" w:rsidP="00023880">
      <w:pPr>
        <w:pStyle w:val="-"/>
        <w:spacing w:line="460" w:lineRule="exact"/>
        <w:ind w:left="3165" w:right="633" w:hanging="844"/>
        <w:rPr>
          <w:rFonts w:hint="eastAsia"/>
        </w:rPr>
      </w:pPr>
      <w:r>
        <w:rPr>
          <w:rFonts w:hint="eastAsia"/>
        </w:rPr>
        <w:t>連署人：蘇清泉　　鄭正鈐　　徐欣瑩　　顏寬恒　　黃　仁　　盧縣一　　張智倫　　陳雪生　　廖先翔　　翁曉玲　　林德福　　黃建賓　　李彥秀　　謝龍介</w:t>
      </w:r>
      <w:r w:rsidR="002043E9">
        <w:rPr>
          <w:rFonts w:hint="eastAsia"/>
        </w:rPr>
        <w:t xml:space="preserve">　　陳玉珍　　　　　　</w:t>
      </w:r>
    </w:p>
    <w:p w14:paraId="6F96019E" w14:textId="77777777" w:rsidR="008923EB" w:rsidRDefault="008923EB" w:rsidP="008923EB"/>
    <w:p w14:paraId="68C8F817" w14:textId="77777777" w:rsidR="008923EB" w:rsidRDefault="008923EB" w:rsidP="008923EB">
      <w:pPr>
        <w:pStyle w:val="affffe"/>
        <w:ind w:firstLine="422"/>
        <w:sectPr w:rsidR="008923EB" w:rsidSect="00017485">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3"/>
          <w:cols w:space="720"/>
          <w:docGrid w:type="linesAndChars" w:linePitch="335" w:charSpace="200"/>
        </w:sectPr>
      </w:pPr>
    </w:p>
    <w:p w14:paraId="00E28791" w14:textId="77777777" w:rsidR="008923EB" w:rsidRDefault="008923EB" w:rsidP="008923EB">
      <w:pPr>
        <w:spacing w:line="14" w:lineRule="exact"/>
        <w:sectPr w:rsidR="008923EB" w:rsidSect="008923EB">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8923EB" w14:paraId="38AF5E87" w14:textId="77777777" w:rsidTr="0069016E">
        <w:tc>
          <w:tcPr>
            <w:tcW w:w="9128" w:type="dxa"/>
            <w:gridSpan w:val="3"/>
            <w:tcBorders>
              <w:top w:val="nil"/>
              <w:left w:val="nil"/>
              <w:bottom w:val="nil"/>
              <w:right w:val="nil"/>
            </w:tcBorders>
          </w:tcPr>
          <w:p w14:paraId="0D7766CC" w14:textId="77777777" w:rsidR="008923EB" w:rsidRPr="0069016E" w:rsidRDefault="008923EB" w:rsidP="0069016E">
            <w:pPr>
              <w:spacing w:before="105" w:after="105" w:line="480" w:lineRule="exact"/>
              <w:ind w:leftChars="500" w:left="1055"/>
              <w:rPr>
                <w:rFonts w:ascii="標楷體" w:eastAsia="標楷體" w:hAnsi="標楷體" w:hint="eastAsia"/>
                <w:sz w:val="28"/>
              </w:rPr>
            </w:pPr>
            <w:r w:rsidRPr="0069016E">
              <w:rPr>
                <w:rFonts w:ascii="標楷體" w:eastAsia="標楷體" w:hAnsi="標楷體"/>
                <w:sz w:val="28"/>
              </w:rPr>
              <w:br w:type="page"/>
              <w:t>運動產業發展條例第二十六條之二條文修正草案對照表</w:t>
            </w:r>
            <w:bookmarkStart w:id="0" w:name="TA1017877"/>
            <w:bookmarkEnd w:id="0"/>
          </w:p>
        </w:tc>
      </w:tr>
      <w:tr w:rsidR="008923EB" w14:paraId="0AB29C4A" w14:textId="77777777" w:rsidTr="0069016E">
        <w:tc>
          <w:tcPr>
            <w:tcW w:w="3042" w:type="dxa"/>
            <w:tcBorders>
              <w:top w:val="nil"/>
            </w:tcBorders>
          </w:tcPr>
          <w:p w14:paraId="3ACA2BC9" w14:textId="77777777" w:rsidR="008923EB" w:rsidRDefault="008923EB" w:rsidP="0069016E">
            <w:pPr>
              <w:pStyle w:val="aff8"/>
              <w:ind w:left="105" w:right="105"/>
              <w:rPr>
                <w:rFonts w:hint="eastAsia"/>
              </w:rPr>
            </w:pPr>
            <w:r>
              <w:rPr>
                <w:rFonts w:hint="eastAsia"/>
              </w:rPr>
              <w:pict w14:anchorId="6A3AAC75">
                <v:line id="DW5194600"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78FE8BCB" w14:textId="77777777" w:rsidR="008923EB" w:rsidRDefault="008923EB" w:rsidP="0069016E">
            <w:pPr>
              <w:pStyle w:val="aff8"/>
              <w:ind w:left="105" w:right="105"/>
              <w:rPr>
                <w:rFonts w:hint="eastAsia"/>
              </w:rPr>
            </w:pPr>
            <w:r>
              <w:rPr>
                <w:rFonts w:hint="eastAsia"/>
              </w:rPr>
              <w:t>現行條文</w:t>
            </w:r>
          </w:p>
        </w:tc>
        <w:tc>
          <w:tcPr>
            <w:tcW w:w="3043" w:type="dxa"/>
            <w:tcBorders>
              <w:top w:val="nil"/>
            </w:tcBorders>
          </w:tcPr>
          <w:p w14:paraId="5845D96A" w14:textId="77777777" w:rsidR="008923EB" w:rsidRDefault="008923EB" w:rsidP="0069016E">
            <w:pPr>
              <w:pStyle w:val="aff8"/>
              <w:ind w:left="105" w:right="105"/>
              <w:rPr>
                <w:rFonts w:hint="eastAsia"/>
              </w:rPr>
            </w:pPr>
            <w:r>
              <w:rPr>
                <w:rFonts w:hint="eastAsia"/>
              </w:rPr>
              <w:t>說明</w:t>
            </w:r>
          </w:p>
        </w:tc>
      </w:tr>
      <w:tr w:rsidR="008923EB" w14:paraId="794CFE6C" w14:textId="77777777" w:rsidTr="0069016E">
        <w:tc>
          <w:tcPr>
            <w:tcW w:w="3042" w:type="dxa"/>
          </w:tcPr>
          <w:p w14:paraId="01228220" w14:textId="77777777" w:rsidR="008923EB" w:rsidRDefault="008923EB" w:rsidP="0069016E">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23E6C4CB" w14:textId="77777777" w:rsidR="008923EB" w:rsidRDefault="008923EB" w:rsidP="0069016E">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w:t>
            </w:r>
            <w:r w:rsidRPr="0069016E">
              <w:rPr>
                <w:rFonts w:hint="eastAsia"/>
                <w:u w:val="single"/>
              </w:rPr>
              <w:t>二</w:t>
            </w:r>
            <w:r>
              <w:rPr>
                <w:rFonts w:hint="eastAsia"/>
              </w:rPr>
              <w:t>百五十，自其當年度營利事業所得額中減除。但營利事業與受贈之職業或業餘運動業間具有關係人身分者，在前開限額內，僅得按其捐贈金額百分之一百，自其當年度營利事業所得額中減除。</w:t>
            </w:r>
          </w:p>
          <w:p w14:paraId="671857F1" w14:textId="77777777" w:rsidR="008923EB" w:rsidRDefault="008923EB" w:rsidP="0069016E">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w:t>
            </w:r>
            <w:r w:rsidRPr="0069016E">
              <w:rPr>
                <w:rFonts w:hint="eastAsia"/>
                <w:u w:val="single"/>
              </w:rPr>
              <w:t>二</w:t>
            </w:r>
            <w:r>
              <w:rPr>
                <w:rFonts w:hint="eastAsia"/>
              </w:rPr>
              <w:t>百五十，自其當年度營利事業所得額中減除，不受前項新臺幣一千萬元額度及但書之限制。</w:t>
            </w:r>
          </w:p>
          <w:p w14:paraId="2BF2A6BC" w14:textId="77777777" w:rsidR="008923EB" w:rsidRDefault="008923EB" w:rsidP="0069016E">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16F344EE" w14:textId="77777777" w:rsidR="008923EB" w:rsidRDefault="008923EB" w:rsidP="0069016E">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0DA80EA5" w14:textId="77777777" w:rsidR="008923EB" w:rsidRDefault="008923EB" w:rsidP="0069016E">
            <w:pPr>
              <w:spacing w:line="315" w:lineRule="exact"/>
              <w:ind w:leftChars="150" w:left="316" w:rightChars="50" w:right="105" w:firstLineChars="200" w:firstLine="422"/>
              <w:rPr>
                <w:rFonts w:hint="eastAsia"/>
              </w:rPr>
            </w:pPr>
            <w:r>
              <w:rPr>
                <w:rFonts w:hint="eastAsia"/>
              </w:rPr>
              <w:t>第二項及第三項得減除營利事業所得額之施行期間，對職業運動業之捐贈自中華民國一百十年十二月七日修正之本條文施行日起十年，對業餘運動業及重點運動賽事主辦單位之捐贈，自中華民國一百十年十二月七日修正之本條文施行日起五年。</w:t>
            </w:r>
          </w:p>
        </w:tc>
        <w:tc>
          <w:tcPr>
            <w:tcW w:w="3043" w:type="dxa"/>
          </w:tcPr>
          <w:p w14:paraId="03467B8E" w14:textId="77777777" w:rsidR="008923EB" w:rsidRDefault="008923EB" w:rsidP="0069016E">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41FE9F1F" w14:textId="77777777" w:rsidR="008923EB" w:rsidRDefault="008923EB" w:rsidP="0069016E">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一百五十，自其當年度營利事業所得額中減除。但營利事業與受贈之職業或業餘運動業間具有關係人身分者，在前開限額內，僅得按其捐贈金額百分之一百，自其當年度營利事業所得額中減除。</w:t>
            </w:r>
          </w:p>
          <w:p w14:paraId="602B4C5E" w14:textId="77777777" w:rsidR="008923EB" w:rsidRDefault="008923EB" w:rsidP="0069016E">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一百五十，自其當年度營利事業所得額中減除，不受前項新臺幣一千萬元額度及但書之限制。</w:t>
            </w:r>
          </w:p>
          <w:p w14:paraId="781D9666" w14:textId="77777777" w:rsidR="008923EB" w:rsidRDefault="008923EB" w:rsidP="0069016E">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221FC89C" w14:textId="77777777" w:rsidR="008923EB" w:rsidRDefault="008923EB" w:rsidP="0069016E">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385FBE65" w14:textId="77777777" w:rsidR="008923EB" w:rsidRDefault="008923EB" w:rsidP="0069016E">
            <w:pPr>
              <w:spacing w:line="315" w:lineRule="exact"/>
              <w:ind w:leftChars="150" w:left="316" w:rightChars="50" w:right="105" w:firstLineChars="200" w:firstLine="422"/>
              <w:rPr>
                <w:rFonts w:hint="eastAsia"/>
              </w:rPr>
            </w:pPr>
            <w:r>
              <w:rPr>
                <w:rFonts w:hint="eastAsia"/>
              </w:rPr>
              <w:t>第二項及第三項得減除營利事業所得額之施行期間，對職業運動業之捐贈自中華民國一百十年十二月七日修正之本條文施行日起十年，對業餘運動業及重點運動賽事主辦單位之捐贈，自中華民國一百十年十二月七日修正之本條文施行日起五年。</w:t>
            </w:r>
          </w:p>
        </w:tc>
        <w:tc>
          <w:tcPr>
            <w:tcW w:w="3043" w:type="dxa"/>
          </w:tcPr>
          <w:p w14:paraId="4C180B99" w14:textId="77777777" w:rsidR="008923EB" w:rsidRDefault="008923EB" w:rsidP="0069016E">
            <w:pPr>
              <w:spacing w:line="315" w:lineRule="exact"/>
              <w:ind w:leftChars="50" w:left="316" w:rightChars="50" w:right="105" w:hangingChars="100" w:hanging="211"/>
              <w:rPr>
                <w:rFonts w:hint="eastAsia"/>
              </w:rPr>
            </w:pPr>
            <w:r>
              <w:rPr>
                <w:rFonts w:hint="eastAsia"/>
              </w:rPr>
              <w:t>一、修正第二項，為加強營利事業捐贈運動產業之誘因，明定透過第一項專戶所為之捐贈，得在捐贈金額新臺幣一千萬元額度內，按該捐贈金額之百分之二百五十，自其當年度營利事業所得額中減除。又為避免關係人間透過捐贈而進行不當避稅行為，明定受贈對象如與其具有關係人身分者，僅得在限額內，按其捐贈金額百分之一百，自其營利事業所得稅額中減除。</w:t>
            </w:r>
          </w:p>
          <w:p w14:paraId="5181BD6E" w14:textId="77777777" w:rsidR="008923EB" w:rsidRDefault="008923EB" w:rsidP="0069016E">
            <w:pPr>
              <w:spacing w:line="315" w:lineRule="exact"/>
              <w:ind w:leftChars="50" w:left="316" w:rightChars="50" w:right="105" w:hangingChars="100" w:hanging="211"/>
              <w:rPr>
                <w:rFonts w:hint="eastAsia"/>
              </w:rPr>
            </w:pPr>
            <w:r>
              <w:rPr>
                <w:rFonts w:hint="eastAsia"/>
              </w:rPr>
              <w:t>二、修正第三項，為能利於推動國家重大體育政策，明定營利事業透過第一項專戶對中央主管機關專案核准之重點職業或業餘運動業或經中央主管機關公告之重點運動賽事之主辦單位所為之捐贈，得按該捐贈金額之百分之二百五十，自其當年度營利事業所得額中減除，不受前項新臺幣一千萬元額度之限制。</w:t>
            </w:r>
          </w:p>
        </w:tc>
      </w:tr>
    </w:tbl>
    <w:p w14:paraId="19C970CB" w14:textId="77777777" w:rsidR="00D22A25" w:rsidRDefault="008923EB" w:rsidP="008923EB">
      <w:pPr>
        <w:rPr>
          <w:rFonts w:hint="eastAsia"/>
        </w:rPr>
      </w:pPr>
      <w:r>
        <w:rPr>
          <w:rFonts w:hint="eastAsia"/>
        </w:rPr>
        <w:pict w14:anchorId="67F7041B">
          <v:line id="DW3628917" o:spid="_x0000_s1026" style="position:absolute;left:0;text-align:left;z-index:251657216;mso-position-horizontal-relative:text;mso-position-vertical-relative:text" from="-1.7pt,-.15pt" to="456.1pt,-.15pt" strokeweight="1.5pt"/>
        </w:pict>
      </w:r>
    </w:p>
    <w:p w14:paraId="5FF8E373" w14:textId="77777777" w:rsidR="008923EB" w:rsidRPr="00441B24" w:rsidRDefault="008923EB" w:rsidP="008923EB">
      <w:pPr>
        <w:rPr>
          <w:rFonts w:hint="eastAsia"/>
        </w:rPr>
      </w:pPr>
    </w:p>
    <w:sectPr w:rsidR="008923EB" w:rsidRPr="00441B24" w:rsidSect="008923EB">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88CAF" w14:textId="77777777" w:rsidR="00C57D21" w:rsidRDefault="00C57D21">
      <w:r>
        <w:separator/>
      </w:r>
    </w:p>
  </w:endnote>
  <w:endnote w:type="continuationSeparator" w:id="0">
    <w:p w14:paraId="076343E1" w14:textId="77777777" w:rsidR="00C57D21" w:rsidRDefault="00C5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9EF1C" w14:textId="77777777" w:rsidR="00F90145" w:rsidRPr="00017485" w:rsidRDefault="00017485" w:rsidP="00017485">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51917" w14:textId="77777777" w:rsidR="00F90145" w:rsidRPr="00017485" w:rsidRDefault="00017485" w:rsidP="00017485">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890DC" w14:textId="77777777" w:rsidR="00C57D21" w:rsidRDefault="00C57D21">
      <w:r>
        <w:separator/>
      </w:r>
    </w:p>
  </w:footnote>
  <w:footnote w:type="continuationSeparator" w:id="0">
    <w:p w14:paraId="17FD3E85" w14:textId="77777777" w:rsidR="00C57D21" w:rsidRDefault="00C57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94006" w14:textId="77777777" w:rsidR="00F90145" w:rsidRPr="00017485" w:rsidRDefault="00017485" w:rsidP="00017485">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5</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CB99" w14:textId="77777777" w:rsidR="00F90145" w:rsidRPr="00017485" w:rsidRDefault="00017485" w:rsidP="00017485">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5</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65457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23EB"/>
    <w:rsid w:val="00017485"/>
    <w:rsid w:val="00021974"/>
    <w:rsid w:val="00023880"/>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043E9"/>
    <w:rsid w:val="002329B1"/>
    <w:rsid w:val="00235073"/>
    <w:rsid w:val="00235BD9"/>
    <w:rsid w:val="00240FA3"/>
    <w:rsid w:val="0024333A"/>
    <w:rsid w:val="00243679"/>
    <w:rsid w:val="00252A12"/>
    <w:rsid w:val="00293B0A"/>
    <w:rsid w:val="002A04DC"/>
    <w:rsid w:val="002A509E"/>
    <w:rsid w:val="002B5585"/>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06AA3"/>
    <w:rsid w:val="004126B4"/>
    <w:rsid w:val="0042704C"/>
    <w:rsid w:val="0044045C"/>
    <w:rsid w:val="00441B24"/>
    <w:rsid w:val="00443AB2"/>
    <w:rsid w:val="00453F8A"/>
    <w:rsid w:val="00473B4E"/>
    <w:rsid w:val="00485C17"/>
    <w:rsid w:val="004A49BB"/>
    <w:rsid w:val="004C459D"/>
    <w:rsid w:val="004D78BA"/>
    <w:rsid w:val="004E74DF"/>
    <w:rsid w:val="004F17A8"/>
    <w:rsid w:val="00542984"/>
    <w:rsid w:val="00552448"/>
    <w:rsid w:val="00572D70"/>
    <w:rsid w:val="005B1DB0"/>
    <w:rsid w:val="005C270C"/>
    <w:rsid w:val="00632430"/>
    <w:rsid w:val="00655703"/>
    <w:rsid w:val="006873C4"/>
    <w:rsid w:val="0069016E"/>
    <w:rsid w:val="006B2CB0"/>
    <w:rsid w:val="006C7F9F"/>
    <w:rsid w:val="006D7D23"/>
    <w:rsid w:val="006E2402"/>
    <w:rsid w:val="006E3C20"/>
    <w:rsid w:val="006F10CF"/>
    <w:rsid w:val="006F5861"/>
    <w:rsid w:val="007022AD"/>
    <w:rsid w:val="007039EB"/>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923EB"/>
    <w:rsid w:val="008A0C5D"/>
    <w:rsid w:val="008B4209"/>
    <w:rsid w:val="008C0B25"/>
    <w:rsid w:val="008E326C"/>
    <w:rsid w:val="008E5D88"/>
    <w:rsid w:val="0090241A"/>
    <w:rsid w:val="00921877"/>
    <w:rsid w:val="00926F56"/>
    <w:rsid w:val="00963798"/>
    <w:rsid w:val="00992003"/>
    <w:rsid w:val="009C16B2"/>
    <w:rsid w:val="009C3904"/>
    <w:rsid w:val="009D3F34"/>
    <w:rsid w:val="009E10F6"/>
    <w:rsid w:val="00A05B7F"/>
    <w:rsid w:val="00A0600A"/>
    <w:rsid w:val="00A13259"/>
    <w:rsid w:val="00A32A9C"/>
    <w:rsid w:val="00A33ED3"/>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57D21"/>
    <w:rsid w:val="00C84B2E"/>
    <w:rsid w:val="00C9556F"/>
    <w:rsid w:val="00C9653B"/>
    <w:rsid w:val="00CD541C"/>
    <w:rsid w:val="00CE016C"/>
    <w:rsid w:val="00CF12AE"/>
    <w:rsid w:val="00CF6866"/>
    <w:rsid w:val="00D03570"/>
    <w:rsid w:val="00D05F85"/>
    <w:rsid w:val="00D07EA1"/>
    <w:rsid w:val="00D22A25"/>
    <w:rsid w:val="00D32121"/>
    <w:rsid w:val="00D417A7"/>
    <w:rsid w:val="00D542A5"/>
    <w:rsid w:val="00D65F9F"/>
    <w:rsid w:val="00D84D2B"/>
    <w:rsid w:val="00D922B6"/>
    <w:rsid w:val="00DA1394"/>
    <w:rsid w:val="00DA65B7"/>
    <w:rsid w:val="00DA6A2B"/>
    <w:rsid w:val="00DA7D72"/>
    <w:rsid w:val="00DB0A10"/>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1EE9"/>
    <w:rsid w:val="00E72EE7"/>
    <w:rsid w:val="00EA02A7"/>
    <w:rsid w:val="00EC145C"/>
    <w:rsid w:val="00ED580D"/>
    <w:rsid w:val="00ED5C0E"/>
    <w:rsid w:val="00ED5E9D"/>
    <w:rsid w:val="00F1464A"/>
    <w:rsid w:val="00F208D2"/>
    <w:rsid w:val="00F30B58"/>
    <w:rsid w:val="00F474B2"/>
    <w:rsid w:val="00F61EC1"/>
    <w:rsid w:val="00F71E07"/>
    <w:rsid w:val="00F82284"/>
    <w:rsid w:val="00F85C4D"/>
    <w:rsid w:val="00F90145"/>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E919951"/>
  <w15:chartTrackingRefBased/>
  <w15:docId w15:val="{2B7BD227-EE39-4AF7-98D2-A7B739CD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11;3;5</cp:keywords>
  <dc:description>委13;委16;4;議案202110095000000;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