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A9B92" w14:textId="77777777" w:rsidR="00924AE3" w:rsidRDefault="00924AE3" w:rsidP="00924AE3">
      <w:pPr>
        <w:spacing w:afterLines="50" w:after="167"/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　</w:t>
      </w:r>
      <w:r w:rsidR="00E77F2E">
        <w:rPr>
          <w:rFonts w:hint="eastAsia"/>
        </w:rPr>
        <w:t>議案編號：</w:t>
      </w:r>
      <w:r w:rsidR="00E77F2E">
        <w:rPr>
          <w:rFonts w:hint="eastAsia"/>
        </w:rPr>
        <w:t>202110068330000</w:t>
      </w:r>
    </w:p>
    <w:p w14:paraId="484F103F" w14:textId="77777777" w:rsidR="00CC69AC" w:rsidRDefault="00CC69AC" w:rsidP="00CC69AC">
      <w:pPr>
        <w:snapToGrid w:val="0"/>
        <w:ind w:leftChars="400" w:left="844"/>
        <w:rPr>
          <w:rFonts w:ascii="細明體" w:hAnsi="細明體" w:hint="eastAsia"/>
        </w:rPr>
      </w:pPr>
      <w:r w:rsidRPr="00F67D2B">
        <w:rPr>
          <w:rFonts w:eastAsia="標楷體" w:hint="eastAsia"/>
          <w:kern w:val="0"/>
          <w:sz w:val="42"/>
        </w:rPr>
        <w:t>立法院議案關係文書</w:t>
      </w:r>
      <w:r>
        <w:rPr>
          <w:rFonts w:hint="eastAsia"/>
        </w:rPr>
        <w:t xml:space="preserve">　</w:t>
      </w:r>
      <w:r>
        <w:rPr>
          <w:rFonts w:ascii="細明體" w:hAnsi="細明體"/>
        </w:rPr>
        <w:fldChar w:fldCharType="begin"/>
      </w:r>
      <w:r>
        <w:rPr>
          <w:rFonts w:ascii="細明體" w:hAnsi="細明體"/>
        </w:rPr>
        <w:instrText xml:space="preserve"> </w:instrText>
      </w:r>
      <w:r>
        <w:rPr>
          <w:rFonts w:ascii="細明體" w:hAnsi="細明體" w:hint="eastAsia"/>
        </w:rPr>
        <w:instrText>eq \o\ad(\s\up5(（中華民國41年9月起編號）),\s\do5(中華民國113年10月1日印發))</w:instrText>
      </w:r>
      <w:r>
        <w:rPr>
          <w:rFonts w:ascii="細明體" w:hAnsi="細明體"/>
        </w:rPr>
        <w:fldChar w:fldCharType="end"/>
      </w:r>
    </w:p>
    <w:p w14:paraId="1C2F236C" w14:textId="77777777" w:rsidR="00924AE3" w:rsidRDefault="00924AE3" w:rsidP="00924AE3">
      <w:pPr>
        <w:spacing w:line="600" w:lineRule="exact"/>
        <w:ind w:leftChars="400" w:left="844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104"/>
        <w:gridCol w:w="1023"/>
        <w:gridCol w:w="1590"/>
        <w:gridCol w:w="341"/>
        <w:gridCol w:w="6"/>
        <w:gridCol w:w="119"/>
      </w:tblGrid>
      <w:tr w:rsidR="00924AE3" w14:paraId="4445F427" w14:textId="77777777" w:rsidTr="00472F17">
        <w:tc>
          <w:tcPr>
            <w:tcW w:w="0" w:type="auto"/>
            <w:vAlign w:val="center"/>
          </w:tcPr>
          <w:p w14:paraId="576E943D" w14:textId="77777777" w:rsidR="00924AE3" w:rsidRDefault="00924AE3" w:rsidP="00472F17">
            <w:pPr>
              <w:pStyle w:val="affff"/>
              <w:rPr>
                <w:rFonts w:hint="eastAsia"/>
              </w:rPr>
            </w:pPr>
            <w:r>
              <w:rPr>
                <w:rFonts w:hint="eastAsia"/>
              </w:rPr>
              <w:t>院總第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4839D63B" w14:textId="77777777" w:rsidR="00924AE3" w:rsidRDefault="00924AE3" w:rsidP="00472F17">
            <w:pPr>
              <w:pStyle w:val="affff5"/>
              <w:ind w:leftChars="200" w:left="422"/>
              <w:rPr>
                <w:rFonts w:hint="eastAsia"/>
              </w:rPr>
            </w:pPr>
            <w:r>
              <w:rPr>
                <w:rFonts w:hint="eastAsia"/>
              </w:rPr>
              <w:t>委員</w:t>
            </w:r>
          </w:p>
        </w:tc>
        <w:tc>
          <w:tcPr>
            <w:tcW w:w="0" w:type="auto"/>
            <w:vAlign w:val="center"/>
          </w:tcPr>
          <w:p w14:paraId="6DDC68C0" w14:textId="77777777" w:rsidR="00924AE3" w:rsidRDefault="00924AE3" w:rsidP="00472F17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提案第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3BAB8D5A" w14:textId="77777777" w:rsidR="00924AE3" w:rsidRDefault="00924AE3" w:rsidP="00472F17">
            <w:pPr>
              <w:pStyle w:val="affff5"/>
              <w:jc w:val="distribute"/>
              <w:rPr>
                <w:rFonts w:hint="eastAsia"/>
              </w:rPr>
            </w:pPr>
            <w:r>
              <w:t>11006833</w:t>
            </w:r>
          </w:p>
        </w:tc>
        <w:tc>
          <w:tcPr>
            <w:tcW w:w="0" w:type="auto"/>
            <w:vAlign w:val="center"/>
          </w:tcPr>
          <w:p w14:paraId="3F5A9C6C" w14:textId="77777777" w:rsidR="00924AE3" w:rsidRDefault="00924AE3" w:rsidP="00472F17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122FB633" w14:textId="77777777" w:rsidR="00924AE3" w:rsidRDefault="00924AE3" w:rsidP="00472F17">
            <w:pPr>
              <w:pStyle w:val="affff5"/>
              <w:rPr>
                <w:rFonts w:hint="eastAsia"/>
              </w:rPr>
            </w:pPr>
          </w:p>
        </w:tc>
        <w:tc>
          <w:tcPr>
            <w:tcW w:w="0" w:type="auto"/>
            <w:tcMar>
              <w:left w:w="113" w:type="dxa"/>
            </w:tcMar>
            <w:vAlign w:val="center"/>
          </w:tcPr>
          <w:p w14:paraId="4B6D89A2" w14:textId="77777777" w:rsidR="00924AE3" w:rsidRDefault="00924AE3" w:rsidP="00472F17">
            <w:pPr>
              <w:pStyle w:val="affff5"/>
              <w:rPr>
                <w:rFonts w:hint="eastAsia"/>
              </w:rPr>
            </w:pPr>
          </w:p>
        </w:tc>
      </w:tr>
    </w:tbl>
    <w:p w14:paraId="4AB45003" w14:textId="77777777" w:rsidR="00924AE3" w:rsidRDefault="00924AE3" w:rsidP="00924AE3">
      <w:pPr>
        <w:pStyle w:val="afb"/>
        <w:spacing w:line="600" w:lineRule="exact"/>
        <w:ind w:left="1382" w:hanging="855"/>
        <w:rPr>
          <w:rFonts w:hint="eastAsia"/>
        </w:rPr>
      </w:pPr>
    </w:p>
    <w:p w14:paraId="026E66C0" w14:textId="77777777" w:rsidR="00924AE3" w:rsidRDefault="00924AE3" w:rsidP="00924AE3">
      <w:pPr>
        <w:pStyle w:val="afb"/>
        <w:ind w:left="1382" w:hanging="855"/>
        <w:rPr>
          <w:rFonts w:hint="eastAsia"/>
        </w:rPr>
      </w:pPr>
      <w:r>
        <w:rPr>
          <w:rFonts w:hint="eastAsia"/>
        </w:rPr>
        <w:t>案由：</w:t>
      </w:r>
      <w:r w:rsidRPr="00E77F2E">
        <w:rPr>
          <w:rFonts w:hint="eastAsia"/>
          <w:spacing w:val="0"/>
        </w:rPr>
        <w:t>本</w:t>
      </w:r>
      <w:r w:rsidRPr="005E2C29">
        <w:rPr>
          <w:rFonts w:hint="eastAsia"/>
          <w:spacing w:val="-6"/>
        </w:rPr>
        <w:t>院委員柯志恩、葛如鈞、鄭正鈐、謝龍介、廖先翔等</w:t>
      </w:r>
      <w:r w:rsidRPr="005E2C29">
        <w:rPr>
          <w:rFonts w:hint="eastAsia"/>
          <w:spacing w:val="-6"/>
        </w:rPr>
        <w:t>22</w:t>
      </w:r>
      <w:r w:rsidRPr="005E2C29">
        <w:rPr>
          <w:rFonts w:hint="eastAsia"/>
          <w:spacing w:val="-6"/>
        </w:rPr>
        <w:t>人</w:t>
      </w:r>
      <w:r w:rsidRPr="00E77F2E">
        <w:rPr>
          <w:rFonts w:hint="eastAsia"/>
          <w:spacing w:val="0"/>
        </w:rPr>
        <w:t>，為</w:t>
      </w:r>
      <w:r w:rsidRPr="005E2C29">
        <w:rPr>
          <w:rFonts w:hint="eastAsia"/>
          <w:spacing w:val="6"/>
        </w:rPr>
        <w:t>鼓勵民間企業舉辦運動賽事或活動，並推行促進全民運</w:t>
      </w:r>
      <w:r w:rsidRPr="00E77F2E">
        <w:rPr>
          <w:rFonts w:hint="eastAsia"/>
          <w:spacing w:val="0"/>
        </w:rPr>
        <w:t>動發</w:t>
      </w:r>
      <w:r w:rsidRPr="005E2C29">
        <w:rPr>
          <w:rFonts w:hint="eastAsia"/>
          <w:spacing w:val="6"/>
        </w:rPr>
        <w:t>展之賽事或活動，增加觀賞型及參與型之運動人口，提</w:t>
      </w:r>
      <w:r w:rsidRPr="00E77F2E">
        <w:rPr>
          <w:rFonts w:hint="eastAsia"/>
          <w:spacing w:val="0"/>
        </w:rPr>
        <w:t>升我</w:t>
      </w:r>
      <w:r w:rsidRPr="005E2C29">
        <w:rPr>
          <w:rFonts w:hint="eastAsia"/>
          <w:spacing w:val="-10"/>
        </w:rPr>
        <w:t>國民眾運動消費支出，爰擬具「運動產業發展條例第二十四條</w:t>
      </w:r>
      <w:r w:rsidRPr="00E77F2E">
        <w:rPr>
          <w:rFonts w:hint="eastAsia"/>
          <w:spacing w:val="0"/>
        </w:rPr>
        <w:t>及第二十六條條文修正草案」。是否有當？敬請公決。</w:t>
      </w:r>
    </w:p>
    <w:p w14:paraId="60687730" w14:textId="77777777" w:rsidR="00924AE3" w:rsidRPr="00924AE3" w:rsidRDefault="00924AE3" w:rsidP="00924AE3">
      <w:pPr>
        <w:pStyle w:val="afb"/>
        <w:ind w:left="1382" w:hanging="855"/>
        <w:rPr>
          <w:rFonts w:hint="eastAsia"/>
        </w:rPr>
      </w:pPr>
    </w:p>
    <w:p w14:paraId="22B1696C" w14:textId="77777777" w:rsidR="00924AE3" w:rsidRDefault="00924AE3" w:rsidP="00924AE3">
      <w:pPr>
        <w:pStyle w:val="a4"/>
        <w:ind w:left="633" w:hanging="633"/>
        <w:rPr>
          <w:rFonts w:hint="eastAsia"/>
        </w:rPr>
      </w:pPr>
      <w:r>
        <w:rPr>
          <w:rFonts w:hint="eastAsia"/>
        </w:rPr>
        <w:t>說明：</w:t>
      </w:r>
    </w:p>
    <w:p w14:paraId="0B261DD1" w14:textId="77777777" w:rsidR="00924AE3" w:rsidRDefault="00924AE3" w:rsidP="00924AE3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一、有鑑於現行《運動產業發展條例》第二十四條，雖增訂體育團體舉辦之運動賽事或活動，符合加值型及非加值型營業稅法第八條第一項第五款規定者，其門票收入免徵營業稅，然由民間企業自行發起之體育活動，卻無法適用相關賦稅優惠。</w:t>
      </w:r>
    </w:p>
    <w:p w14:paraId="50529CA3" w14:textId="77777777" w:rsidR="00924AE3" w:rsidRDefault="00924AE3" w:rsidP="00924AE3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二、此外，現行《運動產業發展條例》第二十六條，亦規定營利事業捐贈體育團體、推行員工體育活動、興設運動場館設施或運動器材用品、運動賽事門票等，給予營利事業所得稅優惠措施；但對於事業推行促進全民健康之體育活動，亦無法適用稅賦優惠措施。</w:t>
      </w:r>
    </w:p>
    <w:p w14:paraId="0C4FFE85" w14:textId="77777777" w:rsidR="00924AE3" w:rsidRDefault="00924AE3" w:rsidP="00924AE3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三、為</w:t>
      </w:r>
      <w:r w:rsidRPr="00C846B8">
        <w:rPr>
          <w:rFonts w:hint="eastAsia"/>
          <w:spacing w:val="4"/>
        </w:rPr>
        <w:t>鼓勵民間企業舉辦運動賽事或活動，並推行促進全民運動發展之賽事或活動，增加觀賞型及參與型之運動人口，提升我國民眾運動消費支出，爰修正《運動產業發展條例》</w:t>
      </w:r>
      <w:r>
        <w:rPr>
          <w:rFonts w:hint="eastAsia"/>
        </w:rPr>
        <w:t>第二十四條及第二十六條條文。</w:t>
      </w:r>
    </w:p>
    <w:p w14:paraId="73E3FDF8" w14:textId="77777777" w:rsidR="00924AE3" w:rsidRDefault="00924AE3" w:rsidP="00924AE3"/>
    <w:p w14:paraId="0C930224" w14:textId="77777777" w:rsidR="00924AE3" w:rsidRDefault="00924AE3" w:rsidP="00924AE3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 xml:space="preserve">提案人：柯志恩　　葛如鈞　　鄭正鈐　　謝龍介　　廖先翔　　</w:t>
      </w:r>
    </w:p>
    <w:p w14:paraId="7EC5DA0B" w14:textId="77777777" w:rsidR="00924AE3" w:rsidRDefault="00924AE3" w:rsidP="00924AE3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>連署人：蘇清泉　　黃　仁　　楊瓊瓔　　盧縣一　　張嘉郡　　鄭天財</w:t>
      </w:r>
      <w:r>
        <w:t>Sra Kacaw</w:t>
      </w:r>
      <w:r>
        <w:rPr>
          <w:rFonts w:hint="eastAsia"/>
        </w:rPr>
        <w:t xml:space="preserve">　　</w:t>
      </w:r>
      <w:r>
        <w:rPr>
          <w:rFonts w:hint="eastAsia"/>
          <w:sz w:val="8"/>
        </w:rPr>
        <w:t xml:space="preserve">　</w:t>
      </w:r>
      <w:r>
        <w:rPr>
          <w:rFonts w:hint="eastAsia"/>
        </w:rPr>
        <w:t xml:space="preserve">顏寬恒　　邱若華　　張智倫　　林德福　　魯明哲　　陳超明　　陳玉珍　　馬文君　　傅崐萁　　羅智強　　高金素梅　</w:t>
      </w:r>
    </w:p>
    <w:p w14:paraId="074AD654" w14:textId="77777777" w:rsidR="00924AE3" w:rsidRDefault="00924AE3" w:rsidP="00924AE3"/>
    <w:p w14:paraId="5D0D1195" w14:textId="77777777" w:rsidR="00924AE3" w:rsidRDefault="00924AE3" w:rsidP="00924AE3">
      <w:pPr>
        <w:pStyle w:val="affffe"/>
        <w:ind w:firstLine="422"/>
        <w:sectPr w:rsidR="00924AE3" w:rsidSect="00C54D35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984" w:right="1417" w:bottom="1417" w:left="1417" w:header="1417" w:footer="850" w:gutter="0"/>
          <w:pgNumType w:start="75"/>
          <w:cols w:space="720"/>
          <w:docGrid w:type="linesAndChars" w:linePitch="335" w:charSpace="200"/>
        </w:sectPr>
      </w:pPr>
    </w:p>
    <w:p w14:paraId="59685C64" w14:textId="77777777" w:rsidR="00924AE3" w:rsidRDefault="00924AE3" w:rsidP="00E77F2E">
      <w:pPr>
        <w:spacing w:line="14" w:lineRule="exact"/>
        <w:sectPr w:rsidR="00924AE3" w:rsidSect="00924AE3"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</w:p>
    <w:tbl>
      <w:tblPr>
        <w:tblW w:w="5000" w:type="pct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924AE3" w14:paraId="7A2EED83" w14:textId="77777777" w:rsidTr="00472F17">
        <w:tc>
          <w:tcPr>
            <w:tcW w:w="9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AD4B50" w14:textId="77777777" w:rsidR="00924AE3" w:rsidRPr="00472F17" w:rsidRDefault="00924AE3" w:rsidP="00472F17">
            <w:pPr>
              <w:spacing w:before="105" w:after="105" w:line="480" w:lineRule="exact"/>
              <w:ind w:leftChars="500" w:left="1055"/>
              <w:rPr>
                <w:rFonts w:ascii="標楷體" w:eastAsia="標楷體" w:hAnsi="標楷體" w:hint="eastAsia"/>
                <w:sz w:val="28"/>
              </w:rPr>
            </w:pPr>
            <w:r w:rsidRPr="00472F17">
              <w:rPr>
                <w:rFonts w:ascii="標楷體" w:eastAsia="標楷體" w:hAnsi="標楷體"/>
                <w:sz w:val="28"/>
              </w:rPr>
              <w:br w:type="page"/>
              <w:t>運動產業發展條例第二十四條及第二十六條條文修正草案對照表</w:t>
            </w:r>
            <w:bookmarkStart w:id="0" w:name="TA9689294"/>
            <w:bookmarkEnd w:id="0"/>
          </w:p>
        </w:tc>
      </w:tr>
      <w:tr w:rsidR="00924AE3" w14:paraId="2498F72A" w14:textId="77777777" w:rsidTr="00472F17">
        <w:tc>
          <w:tcPr>
            <w:tcW w:w="3042" w:type="dxa"/>
            <w:tcBorders>
              <w:top w:val="nil"/>
            </w:tcBorders>
          </w:tcPr>
          <w:p w14:paraId="755AB64B" w14:textId="77777777" w:rsidR="00924AE3" w:rsidRDefault="003B2347" w:rsidP="00472F17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pict w14:anchorId="7C5A70EF">
                <v:line id="DW6356579" o:spid="_x0000_s1029" style="position:absolute;left:0;text-align:left;z-index:251658240;mso-position-horizontal-relative:text;mso-position-vertical-relative:text" from="-2pt,-.7pt" to="455.8pt,-.7pt" strokeweight="1.5pt"/>
              </w:pict>
            </w:r>
            <w:r w:rsidR="00924AE3">
              <w:rPr>
                <w:rFonts w:hint="eastAsia"/>
              </w:rPr>
              <w:t>修正條文</w:t>
            </w:r>
          </w:p>
        </w:tc>
        <w:tc>
          <w:tcPr>
            <w:tcW w:w="3043" w:type="dxa"/>
            <w:tcBorders>
              <w:top w:val="nil"/>
            </w:tcBorders>
          </w:tcPr>
          <w:p w14:paraId="34105741" w14:textId="77777777" w:rsidR="00924AE3" w:rsidRDefault="00924AE3" w:rsidP="00472F17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現行條文</w:t>
            </w:r>
          </w:p>
        </w:tc>
        <w:tc>
          <w:tcPr>
            <w:tcW w:w="3043" w:type="dxa"/>
            <w:tcBorders>
              <w:top w:val="nil"/>
            </w:tcBorders>
          </w:tcPr>
          <w:p w14:paraId="71F023C3" w14:textId="77777777" w:rsidR="00924AE3" w:rsidRDefault="00924AE3" w:rsidP="00472F17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924AE3" w14:paraId="2609EF77" w14:textId="77777777" w:rsidTr="00472F17">
        <w:tc>
          <w:tcPr>
            <w:tcW w:w="3042" w:type="dxa"/>
          </w:tcPr>
          <w:p w14:paraId="1B4EBB89" w14:textId="77777777" w:rsidR="00924AE3" w:rsidRDefault="00924AE3" w:rsidP="00472F17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 xml:space="preserve">第二十四條　</w:t>
            </w:r>
            <w:r w:rsidRPr="00472F17">
              <w:rPr>
                <w:rFonts w:hint="eastAsia"/>
                <w:u w:val="single"/>
              </w:rPr>
              <w:t>運動事業</w:t>
            </w:r>
            <w:r>
              <w:rPr>
                <w:rFonts w:hint="eastAsia"/>
              </w:rPr>
              <w:t>及體育團體舉辦之運動賽事或活動，符合加值型及非加值型營業稅法第八條第一項第五款規定者，其門票收入免徵營業稅。</w:t>
            </w:r>
          </w:p>
          <w:p w14:paraId="367D2FDE" w14:textId="77777777" w:rsidR="00924AE3" w:rsidRDefault="00924AE3" w:rsidP="00472F17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前項運動賽事、活動範圍及認定標準，由中央主管機關會同財政部定之。</w:t>
            </w:r>
          </w:p>
        </w:tc>
        <w:tc>
          <w:tcPr>
            <w:tcW w:w="3043" w:type="dxa"/>
          </w:tcPr>
          <w:p w14:paraId="7BA21ADB" w14:textId="77777777" w:rsidR="00924AE3" w:rsidRDefault="00924AE3" w:rsidP="00472F17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第二十四條　體育團體舉辦之運動賽事或活動，符合加值型及非加值型營業稅法第八條第一項第五款規定者，其門票收入免徵營業稅。</w:t>
            </w:r>
          </w:p>
          <w:p w14:paraId="14ED4124" w14:textId="77777777" w:rsidR="00924AE3" w:rsidRDefault="00924AE3" w:rsidP="00472F17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前項運動賽事、活動範圍及認定標準，由中央主管機關會同財政部定之。</w:t>
            </w:r>
          </w:p>
        </w:tc>
        <w:tc>
          <w:tcPr>
            <w:tcW w:w="3043" w:type="dxa"/>
          </w:tcPr>
          <w:p w14:paraId="6CE8C609" w14:textId="77777777" w:rsidR="00924AE3" w:rsidRDefault="00924AE3" w:rsidP="00472F17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一、修正第一項。</w:t>
            </w:r>
          </w:p>
          <w:p w14:paraId="39023DCF" w14:textId="77777777" w:rsidR="00924AE3" w:rsidRDefault="00924AE3" w:rsidP="00472F17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二、為鼓勵民間企業舉辦運動賽事或活動，增加觀賞型及參與型之運動人口，提升我國民眾運動消費支出，爰增訂運動事業舉辦運動賽事或活動，符合規定者，其門票免徵營業稅。</w:t>
            </w:r>
          </w:p>
        </w:tc>
      </w:tr>
      <w:tr w:rsidR="00924AE3" w14:paraId="0E06DBE7" w14:textId="77777777" w:rsidTr="00472F17">
        <w:tc>
          <w:tcPr>
            <w:tcW w:w="3042" w:type="dxa"/>
          </w:tcPr>
          <w:p w14:paraId="663463B9" w14:textId="77777777" w:rsidR="00924AE3" w:rsidRDefault="003B2347" w:rsidP="00472F17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pict w14:anchorId="34AB7989">
                <v:line id="DW6101953" o:spid="_x0000_s1028" style="position:absolute;left:0;text-align:left;z-index:251657216;mso-position-horizontal-relative:text;mso-position-vertical-relative:text" from="-2.2pt,347.9pt" to="455.6pt,347.9pt" strokeweight="1.5pt"/>
              </w:pict>
            </w:r>
            <w:r w:rsidR="00924AE3">
              <w:rPr>
                <w:rFonts w:hint="eastAsia"/>
              </w:rPr>
              <w:t>第二十六條　營利事業合於下列之捐贈，得依所得稅法第三十六條第一款規定以費用列支，不受金額限制：</w:t>
            </w:r>
          </w:p>
          <w:p w14:paraId="02E29298" w14:textId="77777777" w:rsidR="00924AE3" w:rsidRDefault="00924AE3" w:rsidP="00472F17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一、捐贈經政府登記有案之體育團體。</w:t>
            </w:r>
          </w:p>
          <w:p w14:paraId="491E714A" w14:textId="77777777" w:rsidR="00924AE3" w:rsidRDefault="00924AE3" w:rsidP="00472F17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二、培養支援運動團隊或運動員。</w:t>
            </w:r>
          </w:p>
          <w:p w14:paraId="2FECF3D6" w14:textId="77777777" w:rsidR="00924AE3" w:rsidRDefault="00924AE3" w:rsidP="00472F17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三、推行事業單位本身員工體育活動。</w:t>
            </w:r>
          </w:p>
          <w:p w14:paraId="30531BF4" w14:textId="77777777" w:rsidR="00924AE3" w:rsidRDefault="00924AE3" w:rsidP="00472F17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四、捐贈政府機關及各級學校興設運動場館設施或運動器材用品。</w:t>
            </w:r>
          </w:p>
          <w:p w14:paraId="7F6436DB" w14:textId="77777777" w:rsidR="00924AE3" w:rsidRDefault="00924AE3" w:rsidP="00472F17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五、購買於國內所舉辦運動賽事門票，並經由學校或非營利性之團體捐贈學生或弱勢團體。</w:t>
            </w:r>
          </w:p>
          <w:p w14:paraId="429959E2" w14:textId="77777777" w:rsidR="00924AE3" w:rsidRPr="00472F17" w:rsidRDefault="00924AE3" w:rsidP="00472F17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  <w:u w:val="single"/>
              </w:rPr>
            </w:pPr>
            <w:r w:rsidRPr="00472F17">
              <w:rPr>
                <w:rFonts w:hint="eastAsia"/>
                <w:u w:val="single"/>
              </w:rPr>
              <w:t>六、推行促進全民運動發展之賽事或活動。</w:t>
            </w:r>
          </w:p>
          <w:p w14:paraId="101A035A" w14:textId="77777777" w:rsidR="00924AE3" w:rsidRDefault="00924AE3" w:rsidP="00472F17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前項實施辦法及其他相關事項，由中央主管機關會同財政部定之。</w:t>
            </w:r>
          </w:p>
        </w:tc>
        <w:tc>
          <w:tcPr>
            <w:tcW w:w="3043" w:type="dxa"/>
          </w:tcPr>
          <w:p w14:paraId="50FF5BC7" w14:textId="77777777" w:rsidR="00924AE3" w:rsidRDefault="00924AE3" w:rsidP="00472F17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第二十六條　營利事業合於下列之捐贈，得依所得稅法第三十六條第一款規定以費用列支，不受金額限制：</w:t>
            </w:r>
          </w:p>
          <w:p w14:paraId="6F70B117" w14:textId="77777777" w:rsidR="00924AE3" w:rsidRDefault="00924AE3" w:rsidP="00472F17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一、捐贈經政府登記有案之體育團體。</w:t>
            </w:r>
          </w:p>
          <w:p w14:paraId="5146AA5A" w14:textId="77777777" w:rsidR="00924AE3" w:rsidRDefault="00924AE3" w:rsidP="00472F17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二、培養支援運動團隊或運動員。</w:t>
            </w:r>
          </w:p>
          <w:p w14:paraId="1F022739" w14:textId="77777777" w:rsidR="00924AE3" w:rsidRDefault="00924AE3" w:rsidP="00472F17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三、推行事業單位本身員工體育活動。</w:t>
            </w:r>
          </w:p>
          <w:p w14:paraId="30A77818" w14:textId="77777777" w:rsidR="00924AE3" w:rsidRDefault="00924AE3" w:rsidP="00472F17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四、捐贈政府機關及各級學校興設運動場館設施或運動器材用品。</w:t>
            </w:r>
          </w:p>
          <w:p w14:paraId="23B70803" w14:textId="77777777" w:rsidR="00924AE3" w:rsidRDefault="00924AE3" w:rsidP="00472F17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五、購買於國內所舉辦運動賽事門票，並經由學校或非營利性之團體捐贈學生或弱勢團體。</w:t>
            </w:r>
          </w:p>
          <w:p w14:paraId="3FBB2605" w14:textId="77777777" w:rsidR="00924AE3" w:rsidRDefault="00924AE3" w:rsidP="00472F17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前項實施辦法及其他相關事項，由中央主管機關會同財政部定之。</w:t>
            </w:r>
          </w:p>
        </w:tc>
        <w:tc>
          <w:tcPr>
            <w:tcW w:w="3043" w:type="dxa"/>
          </w:tcPr>
          <w:p w14:paraId="09AE59DF" w14:textId="77777777" w:rsidR="00924AE3" w:rsidRDefault="00924AE3" w:rsidP="00472F17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一、增訂第一項六款。</w:t>
            </w:r>
          </w:p>
          <w:p w14:paraId="00BA8181" w14:textId="77777777" w:rsidR="00924AE3" w:rsidRDefault="00924AE3" w:rsidP="00472F17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二、為</w:t>
            </w:r>
            <w:r w:rsidRPr="00B05C70">
              <w:rPr>
                <w:rFonts w:hint="eastAsia"/>
                <w:spacing w:val="2"/>
                <w:kern w:val="0"/>
              </w:rPr>
              <w:t>鼓勵民間企業參與促進全民健康之相關體育活動，爰增訂營利事業「推行促進全民運動發展之賽事或活動」，亦享有所得稅法之優</w:t>
            </w:r>
            <w:r>
              <w:rPr>
                <w:rFonts w:hint="eastAsia"/>
              </w:rPr>
              <w:t>惠。</w:t>
            </w:r>
          </w:p>
        </w:tc>
      </w:tr>
    </w:tbl>
    <w:p w14:paraId="382EDC93" w14:textId="77777777" w:rsidR="00D22A25" w:rsidRDefault="00D22A25" w:rsidP="00924AE3">
      <w:pPr>
        <w:rPr>
          <w:rFonts w:hint="eastAsia"/>
        </w:rPr>
      </w:pPr>
    </w:p>
    <w:p w14:paraId="78D0C675" w14:textId="77777777" w:rsidR="00924AE3" w:rsidRPr="00441B24" w:rsidRDefault="00924AE3" w:rsidP="00924AE3">
      <w:pPr>
        <w:rPr>
          <w:rFonts w:hint="eastAsia"/>
        </w:rPr>
      </w:pPr>
    </w:p>
    <w:sectPr w:rsidR="00924AE3" w:rsidRPr="00441B24" w:rsidSect="00924AE3">
      <w:type w:val="continuous"/>
      <w:pgSz w:w="11906" w:h="16838" w:code="9"/>
      <w:pgMar w:top="1984" w:right="1417" w:bottom="1417" w:left="1417" w:header="1417" w:footer="850" w:gutter="0"/>
      <w:cols w:space="720"/>
      <w:docGrid w:type="linesAndChars" w:linePitch="335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568563" w14:textId="77777777" w:rsidR="00682EC1" w:rsidRDefault="00682EC1">
      <w:r>
        <w:separator/>
      </w:r>
    </w:p>
  </w:endnote>
  <w:endnote w:type="continuationSeparator" w:id="0">
    <w:p w14:paraId="3DF9BB0B" w14:textId="77777777" w:rsidR="00682EC1" w:rsidRDefault="00682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新書宋">
    <w:altName w:val="標楷體"/>
    <w:charset w:val="88"/>
    <w:family w:val="script"/>
    <w:pitch w:val="fixed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636A0" w14:textId="77777777" w:rsidR="00E77F2E" w:rsidRPr="00C54D35" w:rsidRDefault="00C54D35" w:rsidP="00C54D35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 w:rsidR="00A26855">
      <w:t>76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C9BE0" w14:textId="77777777" w:rsidR="00E77F2E" w:rsidRPr="00C54D35" w:rsidRDefault="00C54D35" w:rsidP="00C54D35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 w:rsidR="00682EC1">
      <w:t>75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79892D" w14:textId="77777777" w:rsidR="00682EC1" w:rsidRDefault="00682EC1">
      <w:r>
        <w:separator/>
      </w:r>
    </w:p>
  </w:footnote>
  <w:footnote w:type="continuationSeparator" w:id="0">
    <w:p w14:paraId="5A1AA5B7" w14:textId="77777777" w:rsidR="00682EC1" w:rsidRDefault="00682E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04D76" w14:textId="77777777" w:rsidR="00E77F2E" w:rsidRPr="00C54D35" w:rsidRDefault="00C54D35" w:rsidP="00C54D35">
    <w:pPr>
      <w:pStyle w:val="afffa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2</w:t>
    </w:r>
    <w:r>
      <w:rPr>
        <w:rFonts w:hint="eastAsia"/>
      </w:rPr>
      <w:t>會期第</w:t>
    </w:r>
    <w:r>
      <w:rPr>
        <w:rFonts w:hint="eastAsia"/>
      </w:rPr>
      <w:t>3</w:t>
    </w:r>
    <w:r>
      <w:rPr>
        <w:rFonts w:hint="eastAsia"/>
      </w:rPr>
      <w:t>次會議議案關係文書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1065B" w14:textId="77777777" w:rsidR="00E77F2E" w:rsidRPr="00C54D35" w:rsidRDefault="00C54D35" w:rsidP="00C54D35">
    <w:pPr>
      <w:pStyle w:val="afffa"/>
      <w:spacing w:line="210" w:lineRule="exact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2</w:t>
    </w:r>
    <w:r>
      <w:rPr>
        <w:rFonts w:hint="eastAsia"/>
      </w:rPr>
      <w:t>會期第</w:t>
    </w:r>
    <w:r>
      <w:rPr>
        <w:rFonts w:hint="eastAsia"/>
      </w:rPr>
      <w:t>3</w:t>
    </w:r>
    <w:r>
      <w:rPr>
        <w:rFonts w:hint="eastAsia"/>
      </w:rPr>
      <w:t>次會議議案關係文書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1F2"/>
    <w:multiLevelType w:val="hybridMultilevel"/>
    <w:tmpl w:val="B310128E"/>
    <w:lvl w:ilvl="0" w:tplc="596864FC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754862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oNotTrackMoves/>
  <w:defaultTabStop w:val="480"/>
  <w:autoHyphenation/>
  <w:hyphenationZone w:val="142"/>
  <w:evenAndOddHeaders/>
  <w:drawingGridHorizontalSpacing w:val="211"/>
  <w:drawingGridVerticalSpacing w:val="33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4AE3"/>
    <w:rsid w:val="00021974"/>
    <w:rsid w:val="000322E4"/>
    <w:rsid w:val="00034179"/>
    <w:rsid w:val="000439C1"/>
    <w:rsid w:val="0006260D"/>
    <w:rsid w:val="00065CF8"/>
    <w:rsid w:val="0007483B"/>
    <w:rsid w:val="00092EFA"/>
    <w:rsid w:val="000B190B"/>
    <w:rsid w:val="000C6344"/>
    <w:rsid w:val="000D2076"/>
    <w:rsid w:val="000E3372"/>
    <w:rsid w:val="000F48AA"/>
    <w:rsid w:val="001132D3"/>
    <w:rsid w:val="001166AB"/>
    <w:rsid w:val="00123301"/>
    <w:rsid w:val="00130626"/>
    <w:rsid w:val="001346DF"/>
    <w:rsid w:val="00152E55"/>
    <w:rsid w:val="00153AD0"/>
    <w:rsid w:val="00174DC3"/>
    <w:rsid w:val="001776A7"/>
    <w:rsid w:val="0019189B"/>
    <w:rsid w:val="00192966"/>
    <w:rsid w:val="00194433"/>
    <w:rsid w:val="001A0A32"/>
    <w:rsid w:val="001A5138"/>
    <w:rsid w:val="001A7C69"/>
    <w:rsid w:val="001E1A19"/>
    <w:rsid w:val="001E385A"/>
    <w:rsid w:val="00235073"/>
    <w:rsid w:val="00235BD9"/>
    <w:rsid w:val="00240FA3"/>
    <w:rsid w:val="0024333A"/>
    <w:rsid w:val="00243679"/>
    <w:rsid w:val="00252A12"/>
    <w:rsid w:val="00293B0A"/>
    <w:rsid w:val="002A04DC"/>
    <w:rsid w:val="002A509E"/>
    <w:rsid w:val="002C335B"/>
    <w:rsid w:val="003516B8"/>
    <w:rsid w:val="00355CB3"/>
    <w:rsid w:val="00360394"/>
    <w:rsid w:val="00362E94"/>
    <w:rsid w:val="00371047"/>
    <w:rsid w:val="00372E8D"/>
    <w:rsid w:val="00387860"/>
    <w:rsid w:val="00395E18"/>
    <w:rsid w:val="003A00D7"/>
    <w:rsid w:val="003A6947"/>
    <w:rsid w:val="003B2347"/>
    <w:rsid w:val="003B341B"/>
    <w:rsid w:val="004034F0"/>
    <w:rsid w:val="004047CB"/>
    <w:rsid w:val="00405CC1"/>
    <w:rsid w:val="004126B4"/>
    <w:rsid w:val="0042704C"/>
    <w:rsid w:val="0044045C"/>
    <w:rsid w:val="00441B24"/>
    <w:rsid w:val="00443AB2"/>
    <w:rsid w:val="00453F8A"/>
    <w:rsid w:val="00472F17"/>
    <w:rsid w:val="00473B4E"/>
    <w:rsid w:val="004768C9"/>
    <w:rsid w:val="00485C17"/>
    <w:rsid w:val="00495714"/>
    <w:rsid w:val="004C459D"/>
    <w:rsid w:val="004D78BA"/>
    <w:rsid w:val="004E74DF"/>
    <w:rsid w:val="004F17A8"/>
    <w:rsid w:val="00542984"/>
    <w:rsid w:val="00552448"/>
    <w:rsid w:val="00572D70"/>
    <w:rsid w:val="005B1DB0"/>
    <w:rsid w:val="005E2C29"/>
    <w:rsid w:val="00632430"/>
    <w:rsid w:val="00655703"/>
    <w:rsid w:val="00660F0C"/>
    <w:rsid w:val="006815FE"/>
    <w:rsid w:val="00682EC1"/>
    <w:rsid w:val="006873C4"/>
    <w:rsid w:val="006B2CB0"/>
    <w:rsid w:val="006C7F9F"/>
    <w:rsid w:val="006D7D23"/>
    <w:rsid w:val="006E2402"/>
    <w:rsid w:val="006E3C20"/>
    <w:rsid w:val="006F10CF"/>
    <w:rsid w:val="006F5861"/>
    <w:rsid w:val="00722A05"/>
    <w:rsid w:val="00732BD2"/>
    <w:rsid w:val="00735FD8"/>
    <w:rsid w:val="007567C8"/>
    <w:rsid w:val="00767E60"/>
    <w:rsid w:val="007776A4"/>
    <w:rsid w:val="00781901"/>
    <w:rsid w:val="00782F7F"/>
    <w:rsid w:val="007908D5"/>
    <w:rsid w:val="00794FA3"/>
    <w:rsid w:val="007A1C27"/>
    <w:rsid w:val="007A4599"/>
    <w:rsid w:val="007C4084"/>
    <w:rsid w:val="007D04A0"/>
    <w:rsid w:val="007E74DC"/>
    <w:rsid w:val="007F7A16"/>
    <w:rsid w:val="00861B21"/>
    <w:rsid w:val="00863C32"/>
    <w:rsid w:val="00864C67"/>
    <w:rsid w:val="00883D74"/>
    <w:rsid w:val="008A0C5D"/>
    <w:rsid w:val="008B4209"/>
    <w:rsid w:val="008E326C"/>
    <w:rsid w:val="008E5D88"/>
    <w:rsid w:val="0090241A"/>
    <w:rsid w:val="00924AE3"/>
    <w:rsid w:val="00926F56"/>
    <w:rsid w:val="00963798"/>
    <w:rsid w:val="00992003"/>
    <w:rsid w:val="009C16B2"/>
    <w:rsid w:val="009C3904"/>
    <w:rsid w:val="009D3F34"/>
    <w:rsid w:val="009E10F6"/>
    <w:rsid w:val="00A05B7F"/>
    <w:rsid w:val="00A0600A"/>
    <w:rsid w:val="00A13259"/>
    <w:rsid w:val="00A26855"/>
    <w:rsid w:val="00A32A9C"/>
    <w:rsid w:val="00A678DC"/>
    <w:rsid w:val="00A80A44"/>
    <w:rsid w:val="00A86BD4"/>
    <w:rsid w:val="00A876DC"/>
    <w:rsid w:val="00AA2ADF"/>
    <w:rsid w:val="00AB6BDB"/>
    <w:rsid w:val="00AC692A"/>
    <w:rsid w:val="00AC6A09"/>
    <w:rsid w:val="00AD6810"/>
    <w:rsid w:val="00AF1CCC"/>
    <w:rsid w:val="00B05C70"/>
    <w:rsid w:val="00B15BB5"/>
    <w:rsid w:val="00B278AB"/>
    <w:rsid w:val="00B40364"/>
    <w:rsid w:val="00BA71D7"/>
    <w:rsid w:val="00BB5684"/>
    <w:rsid w:val="00BE0A55"/>
    <w:rsid w:val="00BF63AF"/>
    <w:rsid w:val="00C201E0"/>
    <w:rsid w:val="00C216C6"/>
    <w:rsid w:val="00C50091"/>
    <w:rsid w:val="00C54D35"/>
    <w:rsid w:val="00C56D95"/>
    <w:rsid w:val="00C846B8"/>
    <w:rsid w:val="00C84B2E"/>
    <w:rsid w:val="00C9556F"/>
    <w:rsid w:val="00C9653B"/>
    <w:rsid w:val="00CC69AC"/>
    <w:rsid w:val="00CD541C"/>
    <w:rsid w:val="00CE016C"/>
    <w:rsid w:val="00CF12AE"/>
    <w:rsid w:val="00CF6866"/>
    <w:rsid w:val="00D03570"/>
    <w:rsid w:val="00D05F85"/>
    <w:rsid w:val="00D07EA1"/>
    <w:rsid w:val="00D22A25"/>
    <w:rsid w:val="00D32121"/>
    <w:rsid w:val="00D542A5"/>
    <w:rsid w:val="00D65F9F"/>
    <w:rsid w:val="00D84D2B"/>
    <w:rsid w:val="00D922B6"/>
    <w:rsid w:val="00DA059C"/>
    <w:rsid w:val="00DA65B7"/>
    <w:rsid w:val="00DA6A2B"/>
    <w:rsid w:val="00DA7D72"/>
    <w:rsid w:val="00DC1C3F"/>
    <w:rsid w:val="00DC2697"/>
    <w:rsid w:val="00DE0D1A"/>
    <w:rsid w:val="00DF37C2"/>
    <w:rsid w:val="00DF389A"/>
    <w:rsid w:val="00E049FB"/>
    <w:rsid w:val="00E10D3F"/>
    <w:rsid w:val="00E174AB"/>
    <w:rsid w:val="00E20354"/>
    <w:rsid w:val="00E21EEE"/>
    <w:rsid w:val="00E42982"/>
    <w:rsid w:val="00E51C63"/>
    <w:rsid w:val="00E62000"/>
    <w:rsid w:val="00E67FFE"/>
    <w:rsid w:val="00E72EE7"/>
    <w:rsid w:val="00E77F2E"/>
    <w:rsid w:val="00EA02A7"/>
    <w:rsid w:val="00EC145C"/>
    <w:rsid w:val="00ED580D"/>
    <w:rsid w:val="00ED5C0E"/>
    <w:rsid w:val="00ED5E9D"/>
    <w:rsid w:val="00F1464A"/>
    <w:rsid w:val="00F30B58"/>
    <w:rsid w:val="00F474B2"/>
    <w:rsid w:val="00F61EC1"/>
    <w:rsid w:val="00F71E07"/>
    <w:rsid w:val="00F82284"/>
    <w:rsid w:val="00F85C4D"/>
    <w:rsid w:val="00F92C63"/>
    <w:rsid w:val="00FA2348"/>
    <w:rsid w:val="00FD50F7"/>
    <w:rsid w:val="00FF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A495E1B"/>
  <w15:chartTrackingRefBased/>
  <w15:docId w15:val="{FB3D53E1-9435-40BB-9A7E-121EE8A8E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44"/>
    <w:pPr>
      <w:widowControl w:val="0"/>
      <w:kinsoku w:val="0"/>
      <w:overflowPunct w:val="0"/>
      <w:jc w:val="both"/>
      <w:textAlignment w:val="center"/>
    </w:pPr>
    <w:rPr>
      <w:rFonts w:eastAsia="細明體"/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方正新書宋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4C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項目符號"/>
    <w:basedOn w:val="a"/>
    <w:next w:val="a"/>
    <w:pPr>
      <w:wordWrap w:val="0"/>
      <w:ind w:leftChars="100" w:left="210" w:firstLineChars="100" w:firstLine="210"/>
    </w:pPr>
    <w:rPr>
      <w:kern w:val="0"/>
    </w:rPr>
  </w:style>
  <w:style w:type="paragraph" w:customStyle="1" w:styleId="a4">
    <w:name w:val="說明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5">
    <w:name w:val="主旨"/>
    <w:basedOn w:val="a4"/>
  </w:style>
  <w:style w:type="paragraph" w:customStyle="1" w:styleId="a6">
    <w:name w:val="目"/>
    <w:basedOn w:val="a"/>
    <w:next w:val="a"/>
    <w:pPr>
      <w:spacing w:line="420" w:lineRule="exact"/>
      <w:ind w:left="100" w:hangingChars="100" w:hanging="100"/>
    </w:pPr>
  </w:style>
  <w:style w:type="paragraph" w:customStyle="1" w:styleId="10">
    <w:name w:val="目1"/>
    <w:basedOn w:val="a6"/>
    <w:next w:val="a"/>
  </w:style>
  <w:style w:type="paragraph" w:customStyle="1" w:styleId="a7">
    <w:name w:val="立法院關係文書標題"/>
    <w:basedOn w:val="a"/>
    <w:next w:val="a"/>
    <w:rsid w:val="00E20354"/>
    <w:pPr>
      <w:snapToGrid w:val="0"/>
      <w:ind w:leftChars="400" w:left="400"/>
    </w:pPr>
    <w:rPr>
      <w:rFonts w:eastAsia="標楷體"/>
      <w:kern w:val="0"/>
      <w:sz w:val="42"/>
    </w:rPr>
  </w:style>
  <w:style w:type="paragraph" w:customStyle="1" w:styleId="a8">
    <w:name w:val="印發及編號日期"/>
    <w:basedOn w:val="a"/>
    <w:pPr>
      <w:spacing w:line="210" w:lineRule="exact"/>
      <w:ind w:leftChars="100" w:left="100"/>
      <w:jc w:val="center"/>
    </w:pPr>
    <w:rPr>
      <w:kern w:val="0"/>
    </w:rPr>
  </w:style>
  <w:style w:type="paragraph" w:customStyle="1" w:styleId="a9">
    <w:name w:val="次目錄次標題"/>
    <w:basedOn w:val="a"/>
    <w:next w:val="a"/>
    <w:pPr>
      <w:ind w:firstLineChars="100" w:firstLine="100"/>
    </w:pPr>
    <w:rPr>
      <w:kern w:val="0"/>
      <w:sz w:val="28"/>
    </w:rPr>
  </w:style>
  <w:style w:type="paragraph" w:customStyle="1" w:styleId="aa">
    <w:name w:val="次目錄標題"/>
    <w:basedOn w:val="a"/>
    <w:next w:val="a"/>
    <w:rPr>
      <w:kern w:val="0"/>
      <w:sz w:val="28"/>
    </w:rPr>
  </w:style>
  <w:style w:type="paragraph" w:customStyle="1" w:styleId="ab">
    <w:name w:val="函件(主旨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c">
    <w:name w:val="函件(正附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d">
    <w:name w:val="函件(正副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e">
    <w:name w:val="函件(正副本內文)"/>
    <w:basedOn w:val="a"/>
    <w:next w:val="a"/>
    <w:pPr>
      <w:spacing w:line="420" w:lineRule="exact"/>
      <w:ind w:leftChars="300" w:left="300"/>
    </w:pPr>
    <w:rPr>
      <w:kern w:val="0"/>
    </w:rPr>
  </w:style>
  <w:style w:type="paragraph" w:customStyle="1" w:styleId="af">
    <w:name w:val="函件(受文者)"/>
    <w:basedOn w:val="a"/>
    <w:next w:val="a"/>
    <w:pPr>
      <w:spacing w:line="420" w:lineRule="exact"/>
      <w:ind w:left="400" w:hangingChars="400" w:hanging="400"/>
    </w:pPr>
    <w:rPr>
      <w:kern w:val="0"/>
    </w:rPr>
  </w:style>
  <w:style w:type="paragraph" w:customStyle="1" w:styleId="af0">
    <w:name w:val="函件(附件)"/>
    <w:basedOn w:val="a"/>
    <w:pPr>
      <w:spacing w:line="420" w:lineRule="exact"/>
      <w:ind w:left="300" w:hangingChars="300" w:hanging="300"/>
    </w:pPr>
    <w:rPr>
      <w:kern w:val="0"/>
    </w:rPr>
  </w:style>
  <w:style w:type="paragraph" w:customStyle="1" w:styleId="af1">
    <w:name w:val="函件(密等及解密條件)"/>
    <w:basedOn w:val="a"/>
    <w:next w:val="a"/>
    <w:pPr>
      <w:spacing w:line="420" w:lineRule="exact"/>
      <w:ind w:left="800" w:hangingChars="800" w:hanging="800"/>
    </w:pPr>
    <w:rPr>
      <w:kern w:val="0"/>
    </w:rPr>
  </w:style>
  <w:style w:type="paragraph" w:customStyle="1" w:styleId="af2">
    <w:name w:val="函件(速別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3">
    <w:name w:val="函件(單位)"/>
    <w:basedOn w:val="a"/>
    <w:next w:val="a"/>
    <w:rsid w:val="000F48AA"/>
    <w:rPr>
      <w:rFonts w:eastAsia="標楷體"/>
      <w:kern w:val="0"/>
      <w:sz w:val="28"/>
    </w:rPr>
  </w:style>
  <w:style w:type="paragraph" w:customStyle="1" w:styleId="af4">
    <w:name w:val="函件(發文日期與字號)"/>
    <w:basedOn w:val="a"/>
    <w:next w:val="a"/>
    <w:pPr>
      <w:spacing w:line="420" w:lineRule="exact"/>
      <w:ind w:left="500" w:hangingChars="500" w:hanging="500"/>
    </w:pPr>
    <w:rPr>
      <w:kern w:val="0"/>
    </w:rPr>
  </w:style>
  <w:style w:type="paragraph" w:customStyle="1" w:styleId="af5">
    <w:name w:val="函件(發文日期與字號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6">
    <w:name w:val="函件(說明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7">
    <w:name w:val="函件(說明內文)"/>
    <w:basedOn w:val="a"/>
    <w:pPr>
      <w:spacing w:line="420" w:lineRule="exact"/>
      <w:ind w:leftChars="500" w:left="500"/>
    </w:pPr>
    <w:rPr>
      <w:kern w:val="0"/>
    </w:rPr>
  </w:style>
  <w:style w:type="paragraph" w:customStyle="1" w:styleId="af8">
    <w:name w:val="函件(說明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9">
    <w:name w:val="函件說明(一般項目)"/>
    <w:basedOn w:val="a"/>
    <w:next w:val="a"/>
    <w:pPr>
      <w:spacing w:line="420" w:lineRule="exact"/>
      <w:ind w:leftChars="500" w:left="600" w:hangingChars="100" w:hanging="100"/>
    </w:pPr>
    <w:rPr>
      <w:kern w:val="0"/>
    </w:rPr>
  </w:style>
  <w:style w:type="paragraph" w:customStyle="1" w:styleId="afa">
    <w:name w:val="函件說明(特殊項目)"/>
    <w:basedOn w:val="a"/>
    <w:next w:val="a"/>
    <w:pPr>
      <w:spacing w:line="420" w:lineRule="exact"/>
    </w:pPr>
    <w:rPr>
      <w:kern w:val="0"/>
    </w:rPr>
  </w:style>
  <w:style w:type="paragraph" w:customStyle="1" w:styleId="afb">
    <w:name w:val="案由(議)"/>
    <w:basedOn w:val="a"/>
    <w:next w:val="a"/>
    <w:rsid w:val="00E20354"/>
    <w:pPr>
      <w:spacing w:line="480" w:lineRule="exact"/>
      <w:ind w:leftChars="250" w:left="550" w:hangingChars="300" w:hanging="300"/>
    </w:pPr>
    <w:rPr>
      <w:rFonts w:eastAsia="標楷體"/>
      <w:spacing w:val="2"/>
      <w:kern w:val="0"/>
      <w:sz w:val="28"/>
    </w:rPr>
  </w:style>
  <w:style w:type="paragraph" w:customStyle="1" w:styleId="afc">
    <w:name w:val="委員會提案"/>
    <w:basedOn w:val="afb"/>
    <w:rsid w:val="00E20354"/>
    <w:pPr>
      <w:spacing w:line="840" w:lineRule="exact"/>
      <w:ind w:leftChars="1500" w:left="1500" w:firstLineChars="0" w:firstLine="0"/>
    </w:pPr>
  </w:style>
  <w:style w:type="paragraph" w:customStyle="1" w:styleId="afd">
    <w:name w:val="官員提案"/>
    <w:basedOn w:val="a"/>
    <w:next w:val="a"/>
    <w:pPr>
      <w:spacing w:line="420" w:lineRule="exact"/>
      <w:jc w:val="left"/>
    </w:pPr>
    <w:rPr>
      <w:kern w:val="0"/>
    </w:rPr>
  </w:style>
  <w:style w:type="paragraph" w:customStyle="1" w:styleId="afe">
    <w:name w:val="法律條文(內文)"/>
    <w:basedOn w:val="a"/>
    <w:next w:val="a"/>
    <w:pPr>
      <w:spacing w:line="420" w:lineRule="exact"/>
      <w:ind w:leftChars="200" w:left="200" w:firstLineChars="200" w:firstLine="200"/>
    </w:pPr>
  </w:style>
  <w:style w:type="paragraph" w:customStyle="1" w:styleId="aff">
    <w:name w:val="法律條文(條)"/>
    <w:basedOn w:val="a"/>
    <w:pPr>
      <w:spacing w:line="420" w:lineRule="exact"/>
      <w:ind w:leftChars="100" w:left="200" w:hangingChars="100" w:hanging="100"/>
    </w:pPr>
  </w:style>
  <w:style w:type="paragraph" w:customStyle="1" w:styleId="aff0">
    <w:name w:val="法律條文(項目符號)"/>
    <w:basedOn w:val="a"/>
    <w:next w:val="a"/>
    <w:pPr>
      <w:spacing w:line="420" w:lineRule="exact"/>
      <w:ind w:leftChars="200" w:left="300" w:hangingChars="100" w:hanging="100"/>
    </w:pPr>
  </w:style>
  <w:style w:type="paragraph" w:customStyle="1" w:styleId="aff1">
    <w:name w:val="表格內文頂頭"/>
    <w:basedOn w:val="a"/>
    <w:next w:val="a"/>
    <w:pPr>
      <w:spacing w:line="315" w:lineRule="exact"/>
    </w:pPr>
  </w:style>
  <w:style w:type="paragraph" w:customStyle="1" w:styleId="aff2">
    <w:name w:val="表格法條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3">
    <w:name w:val="表格法條(條)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4">
    <w:name w:val="表格法條(款)"/>
    <w:basedOn w:val="aff3"/>
    <w:next w:val="a"/>
    <w:pPr>
      <w:ind w:leftChars="150" w:left="250"/>
    </w:pPr>
  </w:style>
  <w:style w:type="paragraph" w:customStyle="1" w:styleId="aff5">
    <w:name w:val="表格法條(內文)"/>
    <w:basedOn w:val="aff4"/>
    <w:next w:val="a"/>
    <w:pPr>
      <w:ind w:left="150" w:firstLineChars="200" w:firstLine="200"/>
    </w:pPr>
  </w:style>
  <w:style w:type="paragraph" w:customStyle="1" w:styleId="aff6">
    <w:name w:val="表格法條(狀態)"/>
    <w:basedOn w:val="aff3"/>
    <w:next w:val="a"/>
    <w:pPr>
      <w:ind w:leftChars="25" w:left="25" w:firstLineChars="0" w:firstLine="0"/>
    </w:pPr>
  </w:style>
  <w:style w:type="paragraph" w:customStyle="1" w:styleId="aff7">
    <w:name w:val="表格法條(項)"/>
    <w:basedOn w:val="aff4"/>
    <w:next w:val="a"/>
    <w:pPr>
      <w:ind w:leftChars="250" w:left="350"/>
    </w:pPr>
  </w:style>
  <w:style w:type="paragraph" w:customStyle="1" w:styleId="aff8">
    <w:name w:val="表格第一列(文字分散)"/>
    <w:basedOn w:val="a"/>
    <w:next w:val="a"/>
    <w:pPr>
      <w:spacing w:line="315" w:lineRule="exact"/>
      <w:ind w:leftChars="50" w:left="50" w:rightChars="50" w:right="50"/>
      <w:jc w:val="distribute"/>
    </w:pPr>
  </w:style>
  <w:style w:type="paragraph" w:customStyle="1" w:styleId="aff9">
    <w:name w:val="表格項目符號"/>
    <w:basedOn w:val="aff3"/>
    <w:next w:val="a"/>
  </w:style>
  <w:style w:type="paragraph" w:customStyle="1" w:styleId="affa">
    <w:name w:val="表格說明(內文)"/>
    <w:basedOn w:val="aff3"/>
    <w:next w:val="a"/>
    <w:pPr>
      <w:ind w:left="50" w:firstLineChars="0" w:firstLine="0"/>
    </w:pPr>
  </w:style>
  <w:style w:type="paragraph" w:customStyle="1" w:styleId="affb">
    <w:name w:val="表格說明(提案)"/>
    <w:basedOn w:val="affa"/>
    <w:next w:val="a"/>
    <w:rsid w:val="00E20354"/>
    <w:rPr>
      <w:rFonts w:eastAsia="微軟正黑體"/>
      <w:b/>
    </w:rPr>
  </w:style>
  <w:style w:type="paragraph" w:customStyle="1" w:styleId="affc">
    <w:name w:val="表格說明(提案說明)"/>
    <w:basedOn w:val="affb"/>
    <w:next w:val="a"/>
    <w:rsid w:val="00E20354"/>
  </w:style>
  <w:style w:type="paragraph" w:customStyle="1" w:styleId="affd">
    <w:name w:val="表格說明(項目符號)"/>
    <w:basedOn w:val="aff3"/>
    <w:next w:val="a"/>
  </w:style>
  <w:style w:type="paragraph" w:customStyle="1" w:styleId="affe">
    <w:name w:val="政院次目錄次標題"/>
    <w:basedOn w:val="a"/>
    <w:next w:val="a"/>
    <w:pPr>
      <w:spacing w:line="420" w:lineRule="exact"/>
      <w:ind w:leftChars="153" w:left="153"/>
    </w:pPr>
    <w:rPr>
      <w:kern w:val="0"/>
      <w:sz w:val="28"/>
    </w:rPr>
  </w:style>
  <w:style w:type="paragraph" w:customStyle="1" w:styleId="afff">
    <w:name w:val="政院次目錄標題"/>
    <w:basedOn w:val="a"/>
    <w:next w:val="a"/>
    <w:rsid w:val="00E20354"/>
    <w:pPr>
      <w:spacing w:line="420" w:lineRule="exact"/>
    </w:pPr>
    <w:rPr>
      <w:rFonts w:eastAsia="微軟正黑體"/>
      <w:b/>
      <w:kern w:val="0"/>
      <w:sz w:val="28"/>
    </w:rPr>
  </w:style>
  <w:style w:type="paragraph" w:customStyle="1" w:styleId="afff0">
    <w:name w:val="政院答復項目"/>
    <w:basedOn w:val="a"/>
    <w:next w:val="a"/>
    <w:pPr>
      <w:snapToGrid w:val="0"/>
      <w:spacing w:line="315" w:lineRule="atLeast"/>
      <w:ind w:left="200" w:hangingChars="200" w:hanging="200"/>
    </w:pPr>
    <w:rPr>
      <w:kern w:val="0"/>
    </w:rPr>
  </w:style>
  <w:style w:type="paragraph" w:customStyle="1" w:styleId="afff1">
    <w:name w:val="政院答復(一般項目)"/>
    <w:basedOn w:val="afff0"/>
    <w:next w:val="a"/>
  </w:style>
  <w:style w:type="paragraph" w:customStyle="1" w:styleId="afff2">
    <w:name w:val="政院答復(內文)"/>
    <w:basedOn w:val="a"/>
    <w:next w:val="a"/>
    <w:pPr>
      <w:spacing w:line="315" w:lineRule="atLeast"/>
      <w:ind w:leftChars="200" w:left="200"/>
    </w:pPr>
    <w:rPr>
      <w:kern w:val="0"/>
    </w:rPr>
  </w:style>
  <w:style w:type="paragraph" w:customStyle="1" w:styleId="afff3">
    <w:name w:val="政院答復(特殊項目)"/>
    <w:basedOn w:val="a"/>
    <w:next w:val="a"/>
    <w:rPr>
      <w:kern w:val="0"/>
    </w:rPr>
  </w:style>
  <w:style w:type="paragraph" w:customStyle="1" w:styleId="afff4">
    <w:name w:val="政院質詢項目"/>
    <w:basedOn w:val="a"/>
    <w:next w:val="a"/>
    <w:rsid w:val="00E20354"/>
    <w:pPr>
      <w:snapToGrid w:val="0"/>
      <w:spacing w:beforeLines="70" w:before="70" w:afterLines="50" w:after="50"/>
      <w:jc w:val="left"/>
    </w:pPr>
    <w:rPr>
      <w:rFonts w:eastAsia="標楷體"/>
      <w:kern w:val="0"/>
      <w:sz w:val="28"/>
    </w:rPr>
  </w:style>
  <w:style w:type="paragraph" w:customStyle="1" w:styleId="afff5">
    <w:name w:val="政院質詢(一般項目)"/>
    <w:basedOn w:val="afff4"/>
    <w:next w:val="a"/>
  </w:style>
  <w:style w:type="paragraph" w:customStyle="1" w:styleId="afff6">
    <w:name w:val="政院質詢(內文)"/>
    <w:basedOn w:val="a"/>
    <w:pPr>
      <w:spacing w:line="315" w:lineRule="atLeast"/>
      <w:ind w:firstLineChars="200" w:firstLine="200"/>
    </w:pPr>
    <w:rPr>
      <w:kern w:val="0"/>
    </w:rPr>
  </w:style>
  <w:style w:type="paragraph" w:customStyle="1" w:styleId="afff7">
    <w:name w:val="政院質詢(特殊項目)"/>
    <w:basedOn w:val="a"/>
    <w:next w:val="a"/>
    <w:rPr>
      <w:kern w:val="0"/>
    </w:rPr>
  </w:style>
  <w:style w:type="paragraph" w:customStyle="1" w:styleId="afff8">
    <w:name w:val="政院質詢項目(函)"/>
    <w:basedOn w:val="a"/>
    <w:next w:val="a"/>
    <w:pPr>
      <w:snapToGrid w:val="0"/>
      <w:ind w:leftChars="500" w:left="500"/>
    </w:pPr>
    <w:rPr>
      <w:kern w:val="0"/>
    </w:rPr>
  </w:style>
  <w:style w:type="paragraph" w:styleId="afff9">
    <w:name w:val="footer"/>
    <w:basedOn w:val="a"/>
    <w:semiHidden/>
    <w:pPr>
      <w:tabs>
        <w:tab w:val="center" w:pos="4153"/>
        <w:tab w:val="right" w:pos="8306"/>
      </w:tabs>
      <w:snapToGrid w:val="0"/>
      <w:spacing w:line="210" w:lineRule="exact"/>
    </w:pPr>
    <w:rPr>
      <w:szCs w:val="20"/>
    </w:rPr>
  </w:style>
  <w:style w:type="paragraph" w:styleId="afffa">
    <w:name w:val="header"/>
    <w:basedOn w:val="a"/>
    <w:semiHidden/>
    <w:pPr>
      <w:tabs>
        <w:tab w:val="center" w:pos="4153"/>
        <w:tab w:val="right" w:pos="8306"/>
      </w:tabs>
      <w:snapToGrid w:val="0"/>
      <w:spacing w:line="294" w:lineRule="exact"/>
    </w:pPr>
    <w:rPr>
      <w:kern w:val="0"/>
      <w:szCs w:val="20"/>
    </w:rPr>
  </w:style>
  <w:style w:type="character" w:styleId="afffb">
    <w:name w:val="page number"/>
    <w:basedOn w:val="a0"/>
    <w:semiHidden/>
  </w:style>
  <w:style w:type="paragraph" w:customStyle="1" w:styleId="afffc">
    <w:name w:val="修正條文(標題)"/>
    <w:basedOn w:val="a"/>
    <w:next w:val="a"/>
    <w:rsid w:val="00E20354"/>
    <w:pPr>
      <w:spacing w:afterLines="50" w:after="50"/>
      <w:ind w:leftChars="400" w:left="400"/>
    </w:pPr>
    <w:rPr>
      <w:rFonts w:eastAsia="標楷體"/>
      <w:kern w:val="0"/>
      <w:sz w:val="28"/>
    </w:rPr>
  </w:style>
  <w:style w:type="paragraph" w:customStyle="1" w:styleId="afffd">
    <w:name w:val="特殊段落"/>
    <w:basedOn w:val="a"/>
    <w:next w:val="a"/>
    <w:pPr>
      <w:spacing w:line="420" w:lineRule="exact"/>
    </w:pPr>
  </w:style>
  <w:style w:type="paragraph" w:customStyle="1" w:styleId="afffe">
    <w:name w:val="特殊項目符號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">
    <w:name w:val="院總號"/>
    <w:basedOn w:val="a"/>
    <w:next w:val="a"/>
    <w:rsid w:val="00E20354"/>
    <w:pPr>
      <w:spacing w:line="420" w:lineRule="exact"/>
    </w:pPr>
    <w:rPr>
      <w:rFonts w:eastAsia="標楷體"/>
      <w:kern w:val="0"/>
      <w:sz w:val="42"/>
    </w:rPr>
  </w:style>
  <w:style w:type="paragraph" w:customStyle="1" w:styleId="affff0">
    <w:name w:val="條"/>
    <w:basedOn w:val="a"/>
    <w:pPr>
      <w:spacing w:line="420" w:lineRule="exact"/>
      <w:ind w:left="500" w:hangingChars="500" w:hanging="500"/>
    </w:pPr>
    <w:rPr>
      <w:bCs/>
    </w:rPr>
  </w:style>
  <w:style w:type="paragraph" w:customStyle="1" w:styleId="11">
    <w:name w:val="條1"/>
    <w:basedOn w:val="a"/>
    <w:next w:val="a"/>
    <w:pPr>
      <w:spacing w:line="420" w:lineRule="exact"/>
      <w:ind w:left="375" w:hangingChars="375" w:hanging="375"/>
    </w:pPr>
  </w:style>
  <w:style w:type="paragraph" w:customStyle="1" w:styleId="affff1">
    <w:name w:val="條文內文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12">
    <w:name w:val="條文內文1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affff2">
    <w:name w:val="章"/>
    <w:basedOn w:val="a"/>
    <w:pPr>
      <w:spacing w:line="420" w:lineRule="exact"/>
      <w:ind w:leftChars="800" w:left="800"/>
      <w:jc w:val="left"/>
    </w:pPr>
    <w:rPr>
      <w:bCs/>
    </w:rPr>
  </w:style>
  <w:style w:type="paragraph" w:customStyle="1" w:styleId="-">
    <w:name w:val="提案連署人-議程"/>
    <w:basedOn w:val="a"/>
    <w:next w:val="a"/>
    <w:pPr>
      <w:spacing w:line="420" w:lineRule="exact"/>
      <w:ind w:leftChars="1100" w:left="1500" w:rightChars="300" w:right="300" w:hangingChars="400" w:hanging="400"/>
      <w:jc w:val="left"/>
    </w:pPr>
    <w:rPr>
      <w:kern w:val="0"/>
    </w:rPr>
  </w:style>
  <w:style w:type="paragraph" w:customStyle="1" w:styleId="affff3">
    <w:name w:val="提案連署人(委員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4">
    <w:name w:val="提案連署人(黨團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5">
    <w:name w:val="提案號"/>
    <w:basedOn w:val="a"/>
    <w:rsid w:val="00E20354"/>
    <w:pPr>
      <w:spacing w:line="420" w:lineRule="exact"/>
    </w:pPr>
    <w:rPr>
      <w:rFonts w:eastAsia="標楷體"/>
      <w:kern w:val="0"/>
      <w:sz w:val="34"/>
    </w:rPr>
  </w:style>
  <w:style w:type="paragraph" w:customStyle="1" w:styleId="affff6">
    <w:name w:val="提案說明"/>
    <w:basedOn w:val="a"/>
    <w:pPr>
      <w:spacing w:line="420" w:lineRule="exact"/>
      <w:ind w:leftChars="300" w:left="500" w:hangingChars="200" w:hanging="200"/>
    </w:pPr>
    <w:rPr>
      <w:kern w:val="0"/>
    </w:rPr>
  </w:style>
  <w:style w:type="paragraph" w:customStyle="1" w:styleId="affff7">
    <w:name w:val="款"/>
    <w:basedOn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13">
    <w:name w:val="款1"/>
    <w:basedOn w:val="a"/>
    <w:next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affff8">
    <w:name w:val="發函單位"/>
    <w:basedOn w:val="a"/>
    <w:next w:val="a"/>
    <w:rsid w:val="00E20354"/>
    <w:rPr>
      <w:rFonts w:eastAsia="微軟正黑體"/>
      <w:b/>
      <w:spacing w:val="-10"/>
      <w:kern w:val="0"/>
      <w:sz w:val="28"/>
    </w:rPr>
  </w:style>
  <w:style w:type="paragraph" w:customStyle="1" w:styleId="affff9">
    <w:name w:val="發函說明"/>
    <w:basedOn w:val="affff6"/>
    <w:next w:val="affff6"/>
  </w:style>
  <w:style w:type="paragraph" w:customStyle="1" w:styleId="affffa">
    <w:name w:val="答復項目"/>
    <w:basedOn w:val="a"/>
    <w:next w:val="a"/>
    <w:pPr>
      <w:ind w:left="200" w:hangingChars="200" w:hanging="200"/>
    </w:pPr>
    <w:rPr>
      <w:kern w:val="0"/>
    </w:rPr>
  </w:style>
  <w:style w:type="paragraph" w:customStyle="1" w:styleId="affffb">
    <w:name w:val="項"/>
    <w:basedOn w:val="a"/>
    <w:next w:val="a"/>
    <w:pPr>
      <w:spacing w:line="420" w:lineRule="exact"/>
      <w:ind w:left="100" w:hangingChars="100" w:hanging="100"/>
    </w:pPr>
  </w:style>
  <w:style w:type="paragraph" w:customStyle="1" w:styleId="14">
    <w:name w:val="項1"/>
    <w:basedOn w:val="a"/>
    <w:next w:val="a"/>
    <w:pPr>
      <w:spacing w:line="420" w:lineRule="exact"/>
      <w:ind w:leftChars="700" w:left="800" w:hangingChars="100" w:hanging="100"/>
    </w:pPr>
  </w:style>
  <w:style w:type="paragraph" w:customStyle="1" w:styleId="affffc">
    <w:name w:val="節"/>
    <w:basedOn w:val="a"/>
    <w:rsid w:val="00E20354"/>
    <w:pPr>
      <w:spacing w:line="420" w:lineRule="exact"/>
      <w:ind w:leftChars="900" w:left="900"/>
      <w:jc w:val="left"/>
    </w:pPr>
    <w:rPr>
      <w:rFonts w:eastAsia="標楷體"/>
      <w:bCs/>
    </w:rPr>
  </w:style>
  <w:style w:type="paragraph" w:customStyle="1" w:styleId="affffd">
    <w:name w:val="說明(一般項目)"/>
    <w:basedOn w:val="a"/>
    <w:next w:val="a"/>
    <w:pPr>
      <w:spacing w:line="420" w:lineRule="exact"/>
      <w:ind w:leftChars="200" w:left="300" w:hangingChars="100" w:hanging="100"/>
    </w:pPr>
    <w:rPr>
      <w:kern w:val="0"/>
    </w:rPr>
  </w:style>
  <w:style w:type="paragraph" w:customStyle="1" w:styleId="affffe">
    <w:name w:val="說明(內文)"/>
    <w:basedOn w:val="a"/>
    <w:next w:val="a"/>
    <w:pPr>
      <w:spacing w:line="420" w:lineRule="exact"/>
      <w:ind w:firstLineChars="200" w:firstLine="200"/>
    </w:pPr>
    <w:rPr>
      <w:kern w:val="0"/>
    </w:rPr>
  </w:style>
  <w:style w:type="paragraph" w:customStyle="1" w:styleId="afffff">
    <w:name w:val="說明(特殊項目)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f0">
    <w:name w:val="說明(無函件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ffff1">
    <w:name w:val="審查報告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2">
    <w:name w:val="審查報告(一般項目)"/>
    <w:basedOn w:val="afffff1"/>
    <w:next w:val="a"/>
  </w:style>
  <w:style w:type="paragraph" w:customStyle="1" w:styleId="afffff3">
    <w:name w:val="審查報告(內文)"/>
    <w:basedOn w:val="a"/>
    <w:next w:val="a"/>
    <w:pPr>
      <w:spacing w:line="420" w:lineRule="exact"/>
      <w:ind w:firstLineChars="200" w:firstLine="200"/>
    </w:pPr>
  </w:style>
  <w:style w:type="paragraph" w:customStyle="1" w:styleId="afffff4">
    <w:name w:val="審查報告(委員說明)"/>
    <w:basedOn w:val="a"/>
    <w:next w:val="a"/>
    <w:rsid w:val="00BF63AF"/>
    <w:pPr>
      <w:spacing w:line="420" w:lineRule="exact"/>
    </w:pPr>
    <w:rPr>
      <w:kern w:val="0"/>
    </w:rPr>
  </w:style>
  <w:style w:type="paragraph" w:customStyle="1" w:styleId="afffff5">
    <w:name w:val="審查報告(特殊符號內文)"/>
    <w:basedOn w:val="a"/>
    <w:next w:val="a"/>
    <w:pPr>
      <w:spacing w:line="420" w:lineRule="exact"/>
    </w:pPr>
  </w:style>
  <w:style w:type="paragraph" w:customStyle="1" w:styleId="afffff6">
    <w:name w:val="審查報告(特殊項目)"/>
    <w:basedOn w:val="a"/>
    <w:next w:val="a"/>
    <w:pPr>
      <w:spacing w:line="420" w:lineRule="exact"/>
    </w:pPr>
    <w:rPr>
      <w:kern w:val="0"/>
    </w:rPr>
  </w:style>
  <w:style w:type="paragraph" w:customStyle="1" w:styleId="afffff7">
    <w:name w:val="審查報告(特殊項目內文)"/>
    <w:basedOn w:val="a"/>
    <w:next w:val="a"/>
    <w:pPr>
      <w:spacing w:line="420" w:lineRule="exact"/>
    </w:pPr>
  </w:style>
  <w:style w:type="paragraph" w:customStyle="1" w:styleId="afffff8">
    <w:name w:val="審查報告(項目符號內文)"/>
    <w:basedOn w:val="a"/>
    <w:next w:val="a"/>
    <w:pPr>
      <w:spacing w:line="420" w:lineRule="exact"/>
    </w:pPr>
    <w:rPr>
      <w:kern w:val="0"/>
    </w:rPr>
  </w:style>
  <w:style w:type="paragraph" w:customStyle="1" w:styleId="afffff9">
    <w:name w:val="審查報告(標題)"/>
    <w:basedOn w:val="a"/>
    <w:next w:val="a"/>
    <w:rsid w:val="00E20354"/>
    <w:pPr>
      <w:spacing w:afterLines="50" w:after="50"/>
      <w:ind w:leftChars="500" w:left="600" w:hangingChars="100" w:hanging="100"/>
    </w:pPr>
    <w:rPr>
      <w:rFonts w:eastAsia="標楷體"/>
      <w:kern w:val="0"/>
      <w:sz w:val="28"/>
    </w:rPr>
  </w:style>
  <w:style w:type="paragraph" w:customStyle="1" w:styleId="afffffa">
    <w:name w:val="質詢項目"/>
    <w:basedOn w:val="a"/>
    <w:next w:val="a"/>
    <w:pPr>
      <w:ind w:left="300" w:hangingChars="300" w:hanging="300"/>
    </w:pPr>
    <w:rPr>
      <w:kern w:val="0"/>
      <w:sz w:val="28"/>
    </w:rPr>
  </w:style>
  <w:style w:type="paragraph" w:customStyle="1" w:styleId="afffffb">
    <w:name w:val="質詢項目(函)"/>
    <w:basedOn w:val="a"/>
    <w:next w:val="a"/>
    <w:pPr>
      <w:ind w:leftChars="400" w:left="400"/>
    </w:pPr>
    <w:rPr>
      <w:kern w:val="0"/>
    </w:rPr>
  </w:style>
  <w:style w:type="paragraph" w:styleId="HTML">
    <w:name w:val="HTML Address"/>
    <w:basedOn w:val="a"/>
    <w:semiHidden/>
    <w:rPr>
      <w:i/>
      <w:iCs/>
    </w:rPr>
  </w:style>
  <w:style w:type="paragraph" w:customStyle="1" w:styleId="afffffc">
    <w:name w:val="質詢項目內文"/>
    <w:basedOn w:val="a"/>
    <w:next w:val="a"/>
    <w:pPr>
      <w:ind w:firstLineChars="200" w:firstLine="200"/>
    </w:pPr>
    <w:rPr>
      <w:kern w:val="0"/>
    </w:rPr>
  </w:style>
  <w:style w:type="paragraph" w:customStyle="1" w:styleId="15">
    <w:name w:val="橫向數字1"/>
    <w:basedOn w:val="a"/>
    <w:next w:val="a"/>
    <w:pPr>
      <w:ind w:leftChars="100" w:left="100" w:firstLineChars="55" w:firstLine="55"/>
    </w:pPr>
  </w:style>
  <w:style w:type="paragraph" w:customStyle="1" w:styleId="21">
    <w:name w:val="橫向數字2"/>
    <w:basedOn w:val="a"/>
    <w:next w:val="a"/>
    <w:pPr>
      <w:ind w:leftChars="100" w:left="100" w:firstLineChars="70" w:firstLine="70"/>
    </w:pPr>
  </w:style>
  <w:style w:type="paragraph" w:customStyle="1" w:styleId="afffffd">
    <w:name w:val="總說明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e">
    <w:name w:val="總說明(一般項目)"/>
    <w:basedOn w:val="afffffd"/>
    <w:next w:val="a"/>
    <w:pPr>
      <w:jc w:val="left"/>
    </w:pPr>
  </w:style>
  <w:style w:type="paragraph" w:customStyle="1" w:styleId="affffff">
    <w:name w:val="總說明(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fffff0">
    <w:name w:val="總說明(特殊項目)"/>
    <w:basedOn w:val="a"/>
    <w:next w:val="a"/>
    <w:pPr>
      <w:spacing w:line="420" w:lineRule="exact"/>
    </w:pPr>
    <w:rPr>
      <w:kern w:val="0"/>
    </w:rPr>
  </w:style>
  <w:style w:type="paragraph" w:customStyle="1" w:styleId="affffff1">
    <w:name w:val="總說明(標題)"/>
    <w:basedOn w:val="affff8"/>
    <w:next w:val="a"/>
    <w:rsid w:val="000F48AA"/>
    <w:pPr>
      <w:spacing w:afterLines="50" w:after="50"/>
      <w:ind w:leftChars="550" w:left="550"/>
    </w:pPr>
    <w:rPr>
      <w:rFonts w:eastAsia="標楷體"/>
      <w:spacing w:val="0"/>
    </w:rPr>
  </w:style>
  <w:style w:type="paragraph" w:customStyle="1" w:styleId="affffff2">
    <w:name w:val="黨團(委員)"/>
    <w:basedOn w:val="a"/>
    <w:next w:val="a"/>
    <w:pPr>
      <w:spacing w:line="420" w:lineRule="atLeast"/>
      <w:ind w:leftChars="1500" w:left="1500" w:rightChars="300" w:right="300"/>
      <w:jc w:val="left"/>
    </w:pPr>
  </w:style>
  <w:style w:type="paragraph" w:customStyle="1" w:styleId="-0">
    <w:name w:val="黨團提案-議程"/>
    <w:basedOn w:val="afb"/>
    <w:rsid w:val="0042704C"/>
    <w:pPr>
      <w:spacing w:line="420" w:lineRule="exact"/>
      <w:ind w:leftChars="1100" w:left="1100" w:firstLineChars="0" w:firstLine="0"/>
    </w:pPr>
    <w:rPr>
      <w:rFonts w:eastAsia="細明體"/>
      <w:sz w:val="21"/>
    </w:rPr>
  </w:style>
  <w:style w:type="paragraph" w:customStyle="1" w:styleId="affffff3">
    <w:name w:val="項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affffff4">
    <w:name w:val="收文編號"/>
    <w:basedOn w:val="a"/>
  </w:style>
  <w:style w:type="paragraph" w:customStyle="1" w:styleId="affffff5">
    <w:name w:val="目(內文)"/>
    <w:basedOn w:val="a6"/>
    <w:next w:val="a"/>
    <w:pPr>
      <w:adjustRightInd w:val="0"/>
      <w:ind w:leftChars="200" w:left="300"/>
    </w:pPr>
  </w:style>
  <w:style w:type="paragraph" w:customStyle="1" w:styleId="16">
    <w:name w:val="項1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17">
    <w:name w:val="目1(內文)"/>
    <w:basedOn w:val="a"/>
    <w:next w:val="a"/>
    <w:pPr>
      <w:spacing w:line="420" w:lineRule="exact"/>
      <w:ind w:leftChars="200" w:left="200" w:firstLineChars="200" w:firstLine="200"/>
    </w:pPr>
  </w:style>
  <w:style w:type="table" w:styleId="affffff6">
    <w:name w:val="Table Grid"/>
    <w:basedOn w:val="a1"/>
    <w:uiPriority w:val="59"/>
    <w:rsid w:val="00D2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說明(內文1)"/>
    <w:basedOn w:val="a"/>
    <w:next w:val="a"/>
    <w:rsid w:val="001346DF"/>
    <w:pPr>
      <w:spacing w:line="420" w:lineRule="exact"/>
      <w:ind w:firstLineChars="200" w:firstLine="200"/>
    </w:pPr>
  </w:style>
  <w:style w:type="character" w:customStyle="1" w:styleId="20">
    <w:name w:val="標題 2 字元"/>
    <w:link w:val="2"/>
    <w:uiPriority w:val="9"/>
    <w:semiHidden/>
    <w:rsid w:val="0042704C"/>
    <w:rPr>
      <w:rFonts w:ascii="Calibri Light" w:eastAsia="細明體" w:hAnsi="Calibri Light" w:cs="Times New Roman"/>
      <w:b/>
      <w:bCs/>
      <w:noProof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CEWA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0F107-34ED-41FA-A0BB-895B342D2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LCEWA01</Template>
  <TotalTime>0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24號</dc:creator>
  <cp:keywords>11;2;3</cp:keywords>
  <dc:description>委75;委76;2;議案202110068330000</dc:description>
  <cp:lastModifiedBy>景濰 李</cp:lastModifiedBy>
  <cp:revision>2</cp:revision>
  <cp:lastPrinted>2004-10-07T02:24:00Z</cp:lastPrinted>
  <dcterms:created xsi:type="dcterms:W3CDTF">2025-08-05T09:34:00Z</dcterms:created>
  <dcterms:modified xsi:type="dcterms:W3CDTF">2025-08-05T09:34:00Z</dcterms:modified>
</cp:coreProperties>
</file>