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82BCA" w14:textId="77777777" w:rsidR="00EB67B5" w:rsidRDefault="00EB67B5" w:rsidP="00EB67B5">
      <w:pPr>
        <w:spacing w:afterLines="50" w:after="167"/>
      </w:pPr>
      <w:r>
        <w:rPr>
          <w:rFonts w:hint="eastAsia"/>
        </w:rPr>
        <w:t xml:space="preserve">　　　　　　　　　　　　　　　　　　　　　　　　　　　　　</w:t>
      </w:r>
      <w:r w:rsidR="00F55588">
        <w:rPr>
          <w:rFonts w:hint="eastAsia"/>
        </w:rPr>
        <w:t>議案編號：</w:t>
      </w:r>
      <w:r w:rsidR="00F55588">
        <w:rPr>
          <w:rFonts w:hint="eastAsia"/>
        </w:rPr>
        <w:t>202110123950000</w:t>
      </w:r>
    </w:p>
    <w:p w14:paraId="3924DB38" w14:textId="77777777" w:rsidR="00EB67B5" w:rsidRDefault="00EB67B5" w:rsidP="00EB67B5">
      <w:pPr>
        <w:snapToGrid w:val="0"/>
        <w:ind w:leftChars="400" w:left="844"/>
        <w:rPr>
          <w:rFonts w:ascii="細明體" w:hAnsi="細明體" w:hint="eastAsia"/>
        </w:rPr>
      </w:pPr>
      <w:r w:rsidRPr="00EB67B5">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\o\ad(\s\up5(（中華民國41年9月起編號）),\s\do5(中華民國114年5月7日印發))</w:instrText>
      </w:r>
      <w:r>
        <w:rPr>
          <w:rFonts w:ascii="細明體" w:hAnsi="細明體"/>
        </w:rPr>
        <w:fldChar w:fldCharType="end"/>
      </w:r>
    </w:p>
    <w:p w14:paraId="55FAD07B" w14:textId="77777777" w:rsidR="00EB67B5" w:rsidRDefault="00EB67B5" w:rsidP="00EB67B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B67B5" w14:paraId="5436D5F5" w14:textId="77777777" w:rsidTr="00CA6D0D">
        <w:tc>
          <w:tcPr>
            <w:tcW w:w="0" w:type="auto"/>
            <w:vAlign w:val="center"/>
          </w:tcPr>
          <w:p w14:paraId="121CD00F" w14:textId="77777777" w:rsidR="00EB67B5" w:rsidRDefault="00EB67B5" w:rsidP="00CA6D0D">
            <w:pPr>
              <w:pStyle w:val="affff"/>
              <w:rPr>
                <w:rFonts w:hint="eastAsia"/>
              </w:rPr>
            </w:pPr>
            <w:r>
              <w:rPr>
                <w:rFonts w:hint="eastAsia"/>
              </w:rPr>
              <w:t>院總第</w:t>
            </w:r>
            <w:r>
              <w:rPr>
                <w:rFonts w:hint="eastAsia"/>
              </w:rPr>
              <w:t>20</w:t>
            </w:r>
            <w:r>
              <w:rPr>
                <w:rFonts w:hint="eastAsia"/>
              </w:rPr>
              <w:t>號</w:t>
            </w:r>
          </w:p>
        </w:tc>
        <w:tc>
          <w:tcPr>
            <w:tcW w:w="0" w:type="auto"/>
            <w:vAlign w:val="center"/>
          </w:tcPr>
          <w:p w14:paraId="76668CF6" w14:textId="77777777" w:rsidR="00EB67B5" w:rsidRDefault="00EB67B5" w:rsidP="00CA6D0D">
            <w:pPr>
              <w:pStyle w:val="affff5"/>
              <w:ind w:leftChars="200" w:left="422"/>
              <w:rPr>
                <w:rFonts w:hint="eastAsia"/>
              </w:rPr>
            </w:pPr>
            <w:r>
              <w:rPr>
                <w:rFonts w:hint="eastAsia"/>
              </w:rPr>
              <w:t>委員</w:t>
            </w:r>
          </w:p>
        </w:tc>
        <w:tc>
          <w:tcPr>
            <w:tcW w:w="0" w:type="auto"/>
            <w:vAlign w:val="center"/>
          </w:tcPr>
          <w:p w14:paraId="573ABE70" w14:textId="77777777" w:rsidR="00EB67B5" w:rsidRDefault="00EB67B5" w:rsidP="00CA6D0D">
            <w:pPr>
              <w:pStyle w:val="affff5"/>
              <w:rPr>
                <w:rFonts w:hint="eastAsia"/>
              </w:rPr>
            </w:pPr>
            <w:r>
              <w:rPr>
                <w:rFonts w:hint="eastAsia"/>
              </w:rPr>
              <w:t>提案第</w:t>
            </w:r>
          </w:p>
        </w:tc>
        <w:tc>
          <w:tcPr>
            <w:tcW w:w="0" w:type="auto"/>
            <w:tcMar>
              <w:left w:w="113" w:type="dxa"/>
              <w:right w:w="113" w:type="dxa"/>
            </w:tcMar>
            <w:vAlign w:val="center"/>
          </w:tcPr>
          <w:p w14:paraId="03A8BF4F" w14:textId="77777777" w:rsidR="00EB67B5" w:rsidRDefault="00EB67B5" w:rsidP="00CA6D0D">
            <w:pPr>
              <w:pStyle w:val="affff5"/>
              <w:jc w:val="distribute"/>
              <w:rPr>
                <w:rFonts w:hint="eastAsia"/>
              </w:rPr>
            </w:pPr>
            <w:r>
              <w:t>11012395</w:t>
            </w:r>
          </w:p>
        </w:tc>
        <w:tc>
          <w:tcPr>
            <w:tcW w:w="0" w:type="auto"/>
            <w:vAlign w:val="center"/>
          </w:tcPr>
          <w:p w14:paraId="7BBFED65" w14:textId="77777777" w:rsidR="00EB67B5" w:rsidRDefault="00EB67B5" w:rsidP="00CA6D0D">
            <w:pPr>
              <w:pStyle w:val="affff5"/>
              <w:rPr>
                <w:rFonts w:hint="eastAsia"/>
              </w:rPr>
            </w:pPr>
            <w:r>
              <w:rPr>
                <w:rFonts w:hint="eastAsia"/>
              </w:rPr>
              <w:t>號</w:t>
            </w:r>
          </w:p>
        </w:tc>
        <w:tc>
          <w:tcPr>
            <w:tcW w:w="0" w:type="auto"/>
            <w:vAlign w:val="center"/>
          </w:tcPr>
          <w:p w14:paraId="0D0348A3" w14:textId="77777777" w:rsidR="00EB67B5" w:rsidRDefault="00EB67B5" w:rsidP="00CA6D0D">
            <w:pPr>
              <w:pStyle w:val="affff5"/>
              <w:rPr>
                <w:rFonts w:hint="eastAsia"/>
              </w:rPr>
            </w:pPr>
          </w:p>
        </w:tc>
        <w:tc>
          <w:tcPr>
            <w:tcW w:w="0" w:type="auto"/>
            <w:tcMar>
              <w:left w:w="113" w:type="dxa"/>
            </w:tcMar>
            <w:vAlign w:val="center"/>
          </w:tcPr>
          <w:p w14:paraId="52063BF4" w14:textId="77777777" w:rsidR="00EB67B5" w:rsidRDefault="00EB67B5" w:rsidP="00CA6D0D">
            <w:pPr>
              <w:pStyle w:val="affff5"/>
              <w:rPr>
                <w:rFonts w:hint="eastAsia"/>
              </w:rPr>
            </w:pPr>
          </w:p>
        </w:tc>
      </w:tr>
    </w:tbl>
    <w:p w14:paraId="56BAFB6F" w14:textId="77777777" w:rsidR="00EB67B5" w:rsidRDefault="00EB67B5" w:rsidP="00EB67B5">
      <w:pPr>
        <w:pStyle w:val="afb"/>
        <w:spacing w:line="600" w:lineRule="exact"/>
        <w:ind w:left="1382" w:hanging="855"/>
        <w:rPr>
          <w:rFonts w:hint="eastAsia"/>
        </w:rPr>
      </w:pPr>
    </w:p>
    <w:p w14:paraId="5E4CAC96" w14:textId="77777777" w:rsidR="00EB67B5" w:rsidRDefault="00EB67B5" w:rsidP="00EB67B5">
      <w:pPr>
        <w:pStyle w:val="afb"/>
        <w:ind w:left="1382" w:hanging="855"/>
        <w:rPr>
          <w:rFonts w:hint="eastAsia"/>
        </w:rPr>
      </w:pPr>
      <w:r>
        <w:rPr>
          <w:rFonts w:hint="eastAsia"/>
        </w:rPr>
        <w:t>案由：本院國民黨黨團，擬具「因應國際情勢強化經濟社會及民眾消費韌性特別條例草案」案。是否有當？敬請公決。</w:t>
      </w:r>
    </w:p>
    <w:p w14:paraId="3E85D979" w14:textId="77777777" w:rsidR="00EB67B5" w:rsidRPr="00EB67B5" w:rsidRDefault="00EB67B5" w:rsidP="00EB67B5">
      <w:pPr>
        <w:pStyle w:val="afb"/>
        <w:ind w:left="1382" w:hanging="855"/>
        <w:rPr>
          <w:rFonts w:hint="eastAsia"/>
        </w:rPr>
      </w:pPr>
    </w:p>
    <w:p w14:paraId="2FF4CEC6" w14:textId="77777777" w:rsidR="00EB67B5" w:rsidRDefault="00EB67B5" w:rsidP="00EB67B5">
      <w:pPr>
        <w:rPr>
          <w:rFonts w:hint="eastAsia"/>
        </w:rPr>
      </w:pPr>
    </w:p>
    <w:p w14:paraId="5DAD5746" w14:textId="77777777" w:rsidR="00EB67B5" w:rsidRDefault="00EB67B5" w:rsidP="00EB67B5">
      <w:pPr>
        <w:pStyle w:val="afffe"/>
        <w:ind w:leftChars="1100" w:left="2321"/>
        <w:rPr>
          <w:rFonts w:hint="eastAsia"/>
        </w:rPr>
      </w:pPr>
      <w:r w:rsidRPr="00EB67B5">
        <w:rPr>
          <w:rFonts w:ascii="標楷體" w:eastAsia="標楷體" w:hAnsi="標楷體" w:hint="eastAsia"/>
          <w:sz w:val="28"/>
        </w:rPr>
        <w:t>提案人：中國國民黨立法院黨團</w:t>
      </w:r>
    </w:p>
    <w:p w14:paraId="5DF9EDFF" w14:textId="77777777" w:rsidR="00EB67B5" w:rsidRDefault="00EB67B5" w:rsidP="00EB67B5">
      <w:pPr>
        <w:pStyle w:val="afffe"/>
        <w:ind w:leftChars="1630" w:left="3439"/>
      </w:pPr>
      <w:r w:rsidRPr="00EB67B5">
        <w:rPr>
          <w:rFonts w:ascii="標楷體" w:eastAsia="標楷體" w:hAnsi="標楷體" w:hint="eastAsia"/>
          <w:sz w:val="28"/>
        </w:rPr>
        <w:t>傅崐萁　王鴻薇　羅智強</w:t>
      </w:r>
    </w:p>
    <w:p w14:paraId="582C3A1C" w14:textId="77777777" w:rsidR="00EB67B5" w:rsidRDefault="00EB67B5" w:rsidP="00EB67B5">
      <w:pPr>
        <w:pStyle w:val="afffff9"/>
        <w:spacing w:after="167" w:line="500" w:lineRule="exact"/>
        <w:ind w:left="1055" w:firstLineChars="0" w:firstLine="0"/>
        <w:sectPr w:rsidR="00EB67B5" w:rsidSect="00F13A4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97"/>
          <w:cols w:space="720"/>
          <w:docGrid w:type="linesAndChars" w:linePitch="335" w:charSpace="200"/>
        </w:sectPr>
      </w:pPr>
    </w:p>
    <w:p w14:paraId="33BE2248" w14:textId="77777777" w:rsidR="00EB67B5" w:rsidRDefault="00EB67B5" w:rsidP="00EB67B5">
      <w:pPr>
        <w:pStyle w:val="afffff9"/>
        <w:spacing w:after="167" w:line="500" w:lineRule="exact"/>
        <w:ind w:left="1055" w:firstLineChars="0" w:firstLine="0"/>
        <w:rPr>
          <w:rFonts w:hint="eastAsia"/>
        </w:rPr>
      </w:pPr>
      <w:r>
        <w:rPr>
          <w:rFonts w:hint="eastAsia"/>
        </w:rPr>
        <w:lastRenderedPageBreak/>
        <w:t>因應國際情勢強化經濟社會及民眾消費韌性特別條例草案總說明</w:t>
      </w:r>
    </w:p>
    <w:p w14:paraId="20360364" w14:textId="77777777" w:rsidR="00EB67B5" w:rsidRDefault="00EB67B5" w:rsidP="00EB67B5">
      <w:pPr>
        <w:pStyle w:val="afffff3"/>
        <w:ind w:firstLine="422"/>
        <w:rPr>
          <w:rFonts w:hint="eastAsia"/>
        </w:rPr>
      </w:pPr>
      <w:r>
        <w:rPr>
          <w:rFonts w:hint="eastAsia"/>
        </w:rPr>
        <w:t>美國於一百十四年二月十日宣布對全球所有輸美之鋼鋁材及其製品徵收百分之二十五關稅，</w:t>
      </w:r>
      <w:r w:rsidRPr="00611616">
        <w:rPr>
          <w:rFonts w:hint="eastAsia"/>
          <w:spacing w:val="-2"/>
        </w:rPr>
        <w:t>並於同年三月十二日正式實施，對我國工業出口造成影響；嗣同年四月間再宣布擬對全球約一百八</w:t>
      </w:r>
      <w:r>
        <w:rPr>
          <w:rFonts w:hint="eastAsia"/>
        </w:rPr>
        <w:t>十個國家輸美貨品課徵整體一致性百分之十之關稅；另對五十七個國家加徵百分之十一至五十不一之</w:t>
      </w:r>
      <w:r w:rsidRPr="00611616">
        <w:rPr>
          <w:rFonts w:hint="eastAsia"/>
          <w:spacing w:val="2"/>
        </w:rPr>
        <w:t>對等關稅，對我國課徵稅率高達百分之三十二。美國雖於同年四月十日宣布暫緩前述對等關稅之課</w:t>
      </w:r>
      <w:r>
        <w:rPr>
          <w:rFonts w:hint="eastAsia"/>
        </w:rPr>
        <w:t>徵九十日，惟對各國銷美產品加徵百分之十之關稅已於同年四月五日生效，對等關稅之課徵於九十日後重啟之可能性亦仍然存在。</w:t>
      </w:r>
    </w:p>
    <w:p w14:paraId="532CE7FF" w14:textId="77777777" w:rsidR="00EB67B5" w:rsidRDefault="00EB67B5" w:rsidP="00EB67B5">
      <w:pPr>
        <w:pStyle w:val="afffff3"/>
        <w:ind w:firstLine="422"/>
        <w:rPr>
          <w:rFonts w:hint="eastAsia"/>
        </w:rPr>
      </w:pPr>
      <w:r>
        <w:rPr>
          <w:rFonts w:hint="eastAsia"/>
        </w:rPr>
        <w:t>美國之關稅變革對我國產業、出口結構及整體就業市場將造成衝擊，另對社會民生及物價亦將造成影響，政府亟須即時規劃強化經濟社會及民眾消費韌性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7CCD0537" w14:textId="77777777" w:rsidR="00EB67B5" w:rsidRDefault="00EB67B5" w:rsidP="00EB67B5">
      <w:pPr>
        <w:pStyle w:val="afffff3"/>
        <w:ind w:firstLine="414"/>
        <w:rPr>
          <w:rFonts w:hint="eastAsia"/>
        </w:rPr>
      </w:pPr>
      <w:r w:rsidRPr="00611616">
        <w:rPr>
          <w:rFonts w:hint="eastAsia"/>
          <w:spacing w:val="-2"/>
        </w:rPr>
        <w:t>美國上述關稅變革使國際情勢更為嚴峻複雜。故規劃經費上限新臺幣四千一百億元，編列特</w:t>
      </w:r>
      <w:r>
        <w:rPr>
          <w:rFonts w:hint="eastAsia"/>
        </w:rPr>
        <w:t>別預算，持續挹注於強化經濟、社會及民眾消費韌性措施，透過提供企業金融支持、提升產業競爭力、協助企業開拓多元市場、支持勞工安定就業、強化農業支持、強化高等教育人才培育、挹注全民</w:t>
      </w:r>
      <w:r w:rsidRPr="00611616">
        <w:rPr>
          <w:rFonts w:hint="eastAsia"/>
          <w:spacing w:val="2"/>
        </w:rPr>
        <w:t>健康保險基金與勞工保險基金、加強照顧弱勢族群及提供關懷服務、強化民眾消費韌性等面向，</w:t>
      </w:r>
      <w:r w:rsidRPr="00611616">
        <w:rPr>
          <w:rFonts w:hint="eastAsia"/>
          <w:spacing w:val="4"/>
        </w:rPr>
        <w:t>減緩國際情勢變動對我國之影響。為求儘速確實執行，爰擬具「因應國際情勢強化經濟社會及</w:t>
      </w:r>
      <w:r>
        <w:rPr>
          <w:rFonts w:hint="eastAsia"/>
        </w:rPr>
        <w:t>民眾消費韌性特別條例」（以下簡稱本條例）草案，其要點如下：</w:t>
      </w:r>
    </w:p>
    <w:p w14:paraId="604DF82E" w14:textId="77777777" w:rsidR="00EB67B5" w:rsidRDefault="00EB67B5" w:rsidP="00EB67B5">
      <w:pPr>
        <w:pStyle w:val="afffff1"/>
        <w:ind w:left="422" w:hanging="422"/>
        <w:rPr>
          <w:rFonts w:hint="eastAsia"/>
        </w:rPr>
      </w:pPr>
      <w:r>
        <w:rPr>
          <w:rFonts w:hint="eastAsia"/>
        </w:rPr>
        <w:t>一、本條例之立法目的。（草案第一條）</w:t>
      </w:r>
    </w:p>
    <w:p w14:paraId="2A36D773" w14:textId="77777777" w:rsidR="00EB67B5" w:rsidRDefault="00EB67B5" w:rsidP="00EB67B5">
      <w:pPr>
        <w:pStyle w:val="afffff1"/>
        <w:ind w:left="422" w:hanging="422"/>
        <w:rPr>
          <w:rFonts w:hint="eastAsia"/>
        </w:rPr>
      </w:pPr>
      <w:r>
        <w:rPr>
          <w:rFonts w:hint="eastAsia"/>
        </w:rPr>
        <w:t>二、本條例之主管機關與負責規劃、預算編列及推動之機關。（草案第二條）</w:t>
      </w:r>
    </w:p>
    <w:p w14:paraId="14F42F58" w14:textId="77777777" w:rsidR="00EB67B5" w:rsidRDefault="00EB67B5" w:rsidP="00EB67B5">
      <w:pPr>
        <w:pStyle w:val="afffff1"/>
        <w:ind w:left="422" w:hanging="422"/>
        <w:rPr>
          <w:rFonts w:hint="eastAsia"/>
        </w:rPr>
      </w:pPr>
      <w:r>
        <w:rPr>
          <w:rFonts w:hint="eastAsia"/>
        </w:rPr>
        <w:t>三、本條例所定強化經濟社會及民眾消費韌性措施之項目。（草案第三條）</w:t>
      </w:r>
    </w:p>
    <w:p w14:paraId="76C91144" w14:textId="77777777" w:rsidR="00EB67B5" w:rsidRDefault="00EB67B5" w:rsidP="00EB67B5">
      <w:pPr>
        <w:pStyle w:val="afffff1"/>
        <w:ind w:left="422" w:hanging="422"/>
        <w:rPr>
          <w:rFonts w:hint="eastAsia"/>
        </w:rPr>
      </w:pPr>
      <w:r>
        <w:rPr>
          <w:rFonts w:hint="eastAsia"/>
        </w:rPr>
        <w:t>四、授權就強化經濟、社會及民眾消費韌性措施項目之執行方式、期間、基準、金額、資格條件、應檢附文件、得委任、委託或委辦事項等事項，訂定辦法執行。（草案第四條）</w:t>
      </w:r>
    </w:p>
    <w:p w14:paraId="1AA856CA" w14:textId="77777777" w:rsidR="00EB67B5" w:rsidRDefault="00EB67B5" w:rsidP="00EB67B5">
      <w:pPr>
        <w:pStyle w:val="afffff1"/>
        <w:ind w:left="422" w:hanging="422"/>
        <w:rPr>
          <w:rFonts w:hint="eastAsia"/>
        </w:rPr>
      </w:pPr>
      <w:r>
        <w:rPr>
          <w:rFonts w:hint="eastAsia"/>
        </w:rPr>
        <w:t>五、本條例所需之經費上限、採特別預算編列及其經費來源。（草案第五條）</w:t>
      </w:r>
    </w:p>
    <w:p w14:paraId="47164B3D" w14:textId="77777777" w:rsidR="00EB67B5" w:rsidRDefault="00EB67B5" w:rsidP="00EB67B5">
      <w:pPr>
        <w:pStyle w:val="afffff1"/>
        <w:ind w:left="422" w:hanging="422"/>
        <w:rPr>
          <w:rFonts w:hint="eastAsia"/>
        </w:rPr>
      </w:pPr>
      <w:r>
        <w:rPr>
          <w:rFonts w:hint="eastAsia"/>
        </w:rPr>
        <w:t>六、編列預算之中央各部會應專案列管及考核第三條各款所定項目之執行。（草案第七條）</w:t>
      </w:r>
    </w:p>
    <w:p w14:paraId="3D51446B" w14:textId="77777777" w:rsidR="00EB67B5" w:rsidRDefault="00EB67B5" w:rsidP="00EB67B5">
      <w:pPr>
        <w:pStyle w:val="afffff1"/>
        <w:ind w:left="422" w:hanging="422"/>
        <w:rPr>
          <w:rFonts w:hint="eastAsia"/>
        </w:rPr>
      </w:pPr>
      <w:r>
        <w:rPr>
          <w:rFonts w:hint="eastAsia"/>
        </w:rPr>
        <w:t>七、本條例及其特別預算之施行期間。（草案第八條）</w:t>
      </w:r>
    </w:p>
    <w:p w14:paraId="71BA8DDE" w14:textId="77777777" w:rsidR="00EB67B5" w:rsidRDefault="00EB67B5" w:rsidP="00EB67B5"/>
    <w:p w14:paraId="1CE1650D" w14:textId="77777777" w:rsidR="00EB67B5" w:rsidRDefault="00EB67B5" w:rsidP="00EB67B5">
      <w:pPr>
        <w:pStyle w:val="afffff3"/>
        <w:ind w:firstLine="422"/>
        <w:sectPr w:rsidR="00EB67B5" w:rsidSect="00EB67B5">
          <w:pgSz w:w="11906" w:h="16838" w:code="9"/>
          <w:pgMar w:top="1984" w:right="1417" w:bottom="1417" w:left="1417" w:header="1417" w:footer="850" w:gutter="0"/>
          <w:cols w:space="720"/>
          <w:docGrid w:type="linesAndChars" w:linePitch="335" w:charSpace="200"/>
        </w:sectPr>
      </w:pPr>
    </w:p>
    <w:p w14:paraId="0DEE70AD" w14:textId="77777777" w:rsidR="00EB67B5" w:rsidRDefault="00EB67B5" w:rsidP="00611616">
      <w:pPr>
        <w:spacing w:line="14" w:lineRule="exact"/>
        <w:sectPr w:rsidR="00EB67B5" w:rsidSect="00EB67B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EB67B5" w14:paraId="3FE94DBE" w14:textId="77777777" w:rsidTr="00CA6D0D">
        <w:tc>
          <w:tcPr>
            <w:tcW w:w="9128" w:type="dxa"/>
            <w:gridSpan w:val="2"/>
            <w:tcBorders>
              <w:top w:val="nil"/>
              <w:left w:val="nil"/>
              <w:bottom w:val="nil"/>
              <w:right w:val="nil"/>
            </w:tcBorders>
          </w:tcPr>
          <w:p w14:paraId="0F65653B" w14:textId="77777777" w:rsidR="00EB67B5" w:rsidRPr="00CA6D0D" w:rsidRDefault="00EB67B5" w:rsidP="00CA6D0D">
            <w:pPr>
              <w:spacing w:before="105" w:after="105" w:line="480" w:lineRule="exact"/>
              <w:ind w:leftChars="500" w:left="1055"/>
              <w:rPr>
                <w:rFonts w:ascii="標楷體" w:eastAsia="標楷體" w:hAnsi="標楷體" w:hint="eastAsia"/>
                <w:sz w:val="28"/>
              </w:rPr>
            </w:pPr>
            <w:r w:rsidRPr="00CA6D0D">
              <w:rPr>
                <w:rFonts w:ascii="標楷體" w:eastAsia="標楷體" w:hAnsi="標楷體"/>
                <w:sz w:val="28"/>
              </w:rPr>
              <w:br w:type="page"/>
              <w:t>因應國際情勢強化經濟社會及民眾消費韌性特別條例草案</w:t>
            </w:r>
            <w:bookmarkStart w:id="0" w:name="TA690426"/>
            <w:bookmarkEnd w:id="0"/>
          </w:p>
        </w:tc>
      </w:tr>
      <w:tr w:rsidR="00EB67B5" w14:paraId="2A86FF7C" w14:textId="77777777" w:rsidTr="00CA6D0D">
        <w:tc>
          <w:tcPr>
            <w:tcW w:w="4564" w:type="dxa"/>
            <w:tcBorders>
              <w:top w:val="nil"/>
            </w:tcBorders>
          </w:tcPr>
          <w:p w14:paraId="74584C89" w14:textId="77777777" w:rsidR="00EB67B5" w:rsidRDefault="00EB67B5" w:rsidP="00CA6D0D">
            <w:pPr>
              <w:pStyle w:val="aff8"/>
              <w:ind w:left="105" w:right="105"/>
              <w:rPr>
                <w:rFonts w:hint="eastAsia"/>
              </w:rPr>
            </w:pPr>
            <w:r>
              <w:rPr>
                <w:rFonts w:hint="eastAsia"/>
              </w:rPr>
              <w:pict w14:anchorId="50DFD6CC">
                <v:line id="DW3672257" o:spid="_x0000_s1032"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7A7D0DCA" w14:textId="77777777" w:rsidR="00EB67B5" w:rsidRDefault="00EB67B5" w:rsidP="00CA6D0D">
            <w:pPr>
              <w:pStyle w:val="aff8"/>
              <w:ind w:left="105" w:right="105"/>
              <w:rPr>
                <w:rFonts w:hint="eastAsia"/>
              </w:rPr>
            </w:pPr>
            <w:r>
              <w:rPr>
                <w:rFonts w:hint="eastAsia"/>
              </w:rPr>
              <w:t>說明</w:t>
            </w:r>
          </w:p>
        </w:tc>
      </w:tr>
      <w:tr w:rsidR="00EB67B5" w14:paraId="298EE9DE" w14:textId="77777777" w:rsidTr="00CA6D0D">
        <w:tc>
          <w:tcPr>
            <w:tcW w:w="4564" w:type="dxa"/>
          </w:tcPr>
          <w:p w14:paraId="180410B1" w14:textId="77777777" w:rsidR="00EB67B5" w:rsidRDefault="00EB67B5" w:rsidP="00CA6D0D">
            <w:pPr>
              <w:spacing w:line="315" w:lineRule="exact"/>
              <w:ind w:leftChars="50" w:left="316" w:rightChars="50" w:right="105" w:hangingChars="100" w:hanging="211"/>
              <w:rPr>
                <w:rFonts w:hint="eastAsia"/>
              </w:rPr>
            </w:pPr>
            <w:r>
              <w:rPr>
                <w:rFonts w:hint="eastAsia"/>
              </w:rPr>
              <w:t>第一條　為因應國際情勢變化對我國經濟、產業及民眾消費韌性之影響，以強化經濟、社會及民眾消費韌性措施，減輕人民負擔、穩定民生物價、國家經濟與就業市場、改善投資環境、促進產業升級轉型及擴大內需，特制定本條例。</w:t>
            </w:r>
          </w:p>
        </w:tc>
        <w:tc>
          <w:tcPr>
            <w:tcW w:w="4564" w:type="dxa"/>
          </w:tcPr>
          <w:p w14:paraId="6F010534" w14:textId="77777777" w:rsidR="00EB67B5" w:rsidRDefault="00EB67B5" w:rsidP="00CA6D0D">
            <w:pPr>
              <w:spacing w:line="315" w:lineRule="exact"/>
              <w:ind w:leftChars="50" w:left="527" w:rightChars="50" w:right="105" w:hangingChars="200" w:hanging="422"/>
              <w:rPr>
                <w:rFonts w:hint="eastAsia"/>
              </w:rPr>
            </w:pPr>
            <w:r>
              <w:rPr>
                <w:rFonts w:hint="eastAsia"/>
              </w:rPr>
              <w:t>一、本條例之立法目的。</w:t>
            </w:r>
          </w:p>
          <w:p w14:paraId="153190DB" w14:textId="77777777" w:rsidR="00EB67B5" w:rsidRDefault="00EB67B5" w:rsidP="00CA6D0D">
            <w:pPr>
              <w:spacing w:line="315" w:lineRule="exact"/>
              <w:ind w:leftChars="50" w:left="527" w:rightChars="50" w:right="105" w:hangingChars="200" w:hanging="422"/>
              <w:rPr>
                <w:rFonts w:hint="eastAsia"/>
              </w:rPr>
            </w:pPr>
            <w:r>
              <w:rPr>
                <w:rFonts w:hint="eastAsia"/>
              </w:rPr>
              <w:t>二、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之稅率高達百分之三十二。美國雖於同年四月十日宣布暫緩前述對等關稅之課徵九十日，惟對各國銷美產品加徵百分之十之關稅已於同年四月五日生效，對等關稅之課徵於九十日後重啟之可能性亦仍然存在。此關稅變革對我國產業、出口結構及整體就業市場將造成衝擊，另對社會民生及物價亦將造成影響，政府亟須即時規劃強化經濟及社會韌性之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爰為本條規定。</w:t>
            </w:r>
          </w:p>
        </w:tc>
      </w:tr>
      <w:tr w:rsidR="00EB67B5" w14:paraId="6F347253" w14:textId="77777777" w:rsidTr="00CA6D0D">
        <w:tc>
          <w:tcPr>
            <w:tcW w:w="4564" w:type="dxa"/>
          </w:tcPr>
          <w:p w14:paraId="6AAEA7FD" w14:textId="77777777" w:rsidR="00EB67B5" w:rsidRDefault="00EB67B5" w:rsidP="00CA6D0D">
            <w:pPr>
              <w:spacing w:line="315" w:lineRule="exact"/>
              <w:ind w:leftChars="50" w:left="316" w:rightChars="50" w:right="105" w:hangingChars="100" w:hanging="211"/>
              <w:rPr>
                <w:rFonts w:hint="eastAsia"/>
              </w:rPr>
            </w:pPr>
            <w:r>
              <w:rPr>
                <w:rFonts w:hint="eastAsia"/>
              </w:rPr>
              <w:t>第二條　本條例之主管機關為經濟部。</w:t>
            </w:r>
          </w:p>
          <w:p w14:paraId="496F738B" w14:textId="77777777" w:rsidR="00EB67B5" w:rsidRDefault="00EB67B5" w:rsidP="00CA6D0D">
            <w:pPr>
              <w:spacing w:line="315" w:lineRule="exact"/>
              <w:ind w:leftChars="150" w:left="316" w:rightChars="50" w:right="105" w:firstLineChars="200" w:firstLine="422"/>
              <w:rPr>
                <w:rFonts w:hint="eastAsia"/>
              </w:rPr>
            </w:pPr>
            <w:r>
              <w:rPr>
                <w:rFonts w:hint="eastAsia"/>
              </w:rPr>
              <w:t>依本條例編列預算之中央各部會，負責強化經濟、社會與民眾消費韌性措施之規劃、預算編列及推動。</w:t>
            </w:r>
          </w:p>
        </w:tc>
        <w:tc>
          <w:tcPr>
            <w:tcW w:w="4564" w:type="dxa"/>
          </w:tcPr>
          <w:p w14:paraId="53B08525" w14:textId="77777777" w:rsidR="00EB67B5" w:rsidRDefault="00EB67B5" w:rsidP="00CA6D0D">
            <w:pPr>
              <w:spacing w:line="315" w:lineRule="exact"/>
              <w:ind w:leftChars="50" w:left="527" w:rightChars="50" w:right="105" w:hangingChars="200" w:hanging="422"/>
              <w:rPr>
                <w:rFonts w:hint="eastAsia"/>
              </w:rPr>
            </w:pPr>
            <w:r>
              <w:rPr>
                <w:rFonts w:hint="eastAsia"/>
              </w:rPr>
              <w:t>一、第一項定明本條例之主管機關。</w:t>
            </w:r>
          </w:p>
          <w:p w14:paraId="35F0BAA1" w14:textId="77777777" w:rsidR="00EB67B5" w:rsidRDefault="00EB67B5" w:rsidP="00CA6D0D">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二、本條例所定事項涉及經濟部、財政部、勞動部、農業部、教育部、衛生福利部、內政部等相關機關之職掌，爰於第二項明定各部會應負責事項。</w:t>
            </w:r>
          </w:p>
        </w:tc>
      </w:tr>
      <w:tr w:rsidR="00EB67B5" w14:paraId="0770B816" w14:textId="77777777" w:rsidTr="00611616">
        <w:tc>
          <w:tcPr>
            <w:tcW w:w="4564" w:type="dxa"/>
            <w:tcBorders>
              <w:bottom w:val="single" w:sz="4" w:space="0" w:color="auto"/>
            </w:tcBorders>
          </w:tcPr>
          <w:p w14:paraId="4A12D110" w14:textId="77777777" w:rsidR="00EB67B5" w:rsidRDefault="00EB67B5" w:rsidP="00CA6D0D">
            <w:pPr>
              <w:spacing w:line="315" w:lineRule="exact"/>
              <w:ind w:leftChars="50" w:left="316" w:rightChars="50" w:right="105" w:hangingChars="100" w:hanging="211"/>
              <w:rPr>
                <w:rFonts w:hint="eastAsia"/>
              </w:rPr>
            </w:pPr>
            <w:r>
              <w:rPr>
                <w:rFonts w:hint="eastAsia"/>
              </w:rPr>
              <w:t>第三條　本條例所定強化經濟、社會及民眾消費韌性措施之項目如下：</w:t>
            </w:r>
          </w:p>
          <w:p w14:paraId="4EEB36D7" w14:textId="77777777" w:rsidR="00EB67B5" w:rsidRDefault="00EB67B5" w:rsidP="00CA6D0D">
            <w:pPr>
              <w:spacing w:line="315" w:lineRule="exact"/>
              <w:ind w:leftChars="150" w:left="527" w:rightChars="50" w:right="105" w:hangingChars="100" w:hanging="211"/>
              <w:rPr>
                <w:rFonts w:hint="eastAsia"/>
              </w:rPr>
            </w:pPr>
            <w:r>
              <w:rPr>
                <w:rFonts w:hint="eastAsia"/>
              </w:rPr>
              <w:t>一、提供企業金融支持。</w:t>
            </w:r>
          </w:p>
          <w:p w14:paraId="30A3C2C1" w14:textId="77777777" w:rsidR="00EB67B5" w:rsidRDefault="00EB67B5" w:rsidP="00CA6D0D">
            <w:pPr>
              <w:spacing w:line="315" w:lineRule="exact"/>
              <w:ind w:leftChars="150" w:left="527" w:rightChars="50" w:right="105" w:hangingChars="100" w:hanging="211"/>
              <w:rPr>
                <w:rFonts w:hint="eastAsia"/>
              </w:rPr>
            </w:pPr>
            <w:r>
              <w:rPr>
                <w:rFonts w:hint="eastAsia"/>
              </w:rPr>
              <w:t>二、提升產業競爭力。</w:t>
            </w:r>
          </w:p>
          <w:p w14:paraId="15732821" w14:textId="77777777" w:rsidR="00EB67B5" w:rsidRDefault="00EB67B5" w:rsidP="00CA6D0D">
            <w:pPr>
              <w:spacing w:line="315" w:lineRule="exact"/>
              <w:ind w:leftChars="150" w:left="527" w:rightChars="50" w:right="105" w:hangingChars="100" w:hanging="211"/>
              <w:rPr>
                <w:rFonts w:hint="eastAsia"/>
              </w:rPr>
            </w:pPr>
            <w:r>
              <w:rPr>
                <w:rFonts w:hint="eastAsia"/>
              </w:rPr>
              <w:t>三、協助企業開拓多元市場。</w:t>
            </w:r>
          </w:p>
          <w:p w14:paraId="7DD72E6F" w14:textId="77777777" w:rsidR="00EB67B5" w:rsidRDefault="00EB67B5" w:rsidP="00CA6D0D">
            <w:pPr>
              <w:spacing w:line="315" w:lineRule="exact"/>
              <w:ind w:leftChars="150" w:left="527" w:rightChars="50" w:right="105" w:hangingChars="100" w:hanging="211"/>
              <w:rPr>
                <w:rFonts w:hint="eastAsia"/>
              </w:rPr>
            </w:pPr>
            <w:r>
              <w:rPr>
                <w:rFonts w:hint="eastAsia"/>
              </w:rPr>
              <w:t>四、支持勞工安定就業。</w:t>
            </w:r>
          </w:p>
          <w:p w14:paraId="431D5E39" w14:textId="77777777" w:rsidR="00EB67B5" w:rsidRDefault="00EB67B5" w:rsidP="00CA6D0D">
            <w:pPr>
              <w:spacing w:line="315" w:lineRule="exact"/>
              <w:ind w:leftChars="150" w:left="527" w:rightChars="50" w:right="105" w:hangingChars="100" w:hanging="211"/>
              <w:rPr>
                <w:rFonts w:hint="eastAsia"/>
              </w:rPr>
            </w:pPr>
            <w:r>
              <w:rPr>
                <w:rFonts w:hint="eastAsia"/>
              </w:rPr>
              <w:t>五、強化農業金融支持、提升產業競爭力及協助開拓多元市場。</w:t>
            </w:r>
          </w:p>
          <w:p w14:paraId="58B47AF6" w14:textId="77777777" w:rsidR="00EB67B5" w:rsidRDefault="00EB67B5" w:rsidP="00CA6D0D">
            <w:pPr>
              <w:spacing w:line="315" w:lineRule="exact"/>
              <w:ind w:leftChars="150" w:left="527" w:rightChars="50" w:right="105" w:hangingChars="100" w:hanging="211"/>
              <w:rPr>
                <w:rFonts w:hint="eastAsia"/>
              </w:rPr>
            </w:pPr>
            <w:r>
              <w:rPr>
                <w:rFonts w:hint="eastAsia"/>
              </w:rPr>
              <w:t>六、強化高等教育人才培育。</w:t>
            </w:r>
          </w:p>
          <w:p w14:paraId="1EDE096F" w14:textId="77777777" w:rsidR="00EB67B5" w:rsidRDefault="00EB67B5" w:rsidP="00CA6D0D">
            <w:pPr>
              <w:spacing w:line="315" w:lineRule="exact"/>
              <w:ind w:leftChars="150" w:left="527" w:rightChars="50" w:right="105" w:hangingChars="100" w:hanging="211"/>
              <w:rPr>
                <w:rFonts w:hint="eastAsia"/>
              </w:rPr>
            </w:pPr>
            <w:r>
              <w:rPr>
                <w:rFonts w:hint="eastAsia"/>
              </w:rPr>
              <w:t>七、挹注全民健康保險基金及勞工保險基金。</w:t>
            </w:r>
          </w:p>
          <w:p w14:paraId="471CA78A" w14:textId="77777777" w:rsidR="00EB67B5" w:rsidRDefault="00EB67B5" w:rsidP="00CA6D0D">
            <w:pPr>
              <w:spacing w:line="315" w:lineRule="exact"/>
              <w:ind w:leftChars="150" w:left="527" w:rightChars="50" w:right="105" w:hangingChars="100" w:hanging="211"/>
              <w:rPr>
                <w:rFonts w:hint="eastAsia"/>
              </w:rPr>
            </w:pPr>
            <w:r>
              <w:rPr>
                <w:rFonts w:hint="eastAsia"/>
              </w:rPr>
              <w:t>八、加強照顧弱勢族群及提供關懷服務。</w:t>
            </w:r>
          </w:p>
          <w:p w14:paraId="31542629" w14:textId="77777777" w:rsidR="00EB67B5" w:rsidRDefault="00EB67B5" w:rsidP="00CA6D0D">
            <w:pPr>
              <w:spacing w:line="315" w:lineRule="exact"/>
              <w:ind w:leftChars="150" w:left="527" w:rightChars="50" w:right="105" w:hangingChars="100" w:hanging="211"/>
              <w:rPr>
                <w:rFonts w:hint="eastAsia"/>
              </w:rPr>
            </w:pPr>
            <w:r>
              <w:rPr>
                <w:rFonts w:hint="eastAsia"/>
              </w:rPr>
              <w:t>九、減緩民生壓力，並達到振興經濟效益，以發放現金新臺幣壹萬元方式強化民眾消費韌性，擴大內需。</w:t>
            </w:r>
          </w:p>
        </w:tc>
        <w:tc>
          <w:tcPr>
            <w:tcW w:w="4564" w:type="dxa"/>
            <w:tcBorders>
              <w:bottom w:val="single" w:sz="4" w:space="0" w:color="auto"/>
            </w:tcBorders>
          </w:tcPr>
          <w:p w14:paraId="0448C23F" w14:textId="77777777" w:rsidR="00EB67B5" w:rsidRDefault="00EB67B5" w:rsidP="00CA6D0D">
            <w:pPr>
              <w:spacing w:line="315" w:lineRule="exact"/>
              <w:ind w:leftChars="50" w:left="105" w:rightChars="50" w:right="105"/>
              <w:rPr>
                <w:rFonts w:hint="eastAsia"/>
              </w:rPr>
            </w:pPr>
            <w:r>
              <w:rPr>
                <w:rFonts w:hint="eastAsia"/>
              </w:rPr>
              <w:t>為因應國際情勢變化對我國經濟、產業及民眾消費力之影響，政府應透過強化經濟、社會及民眾消費韌性措施，減輕人民負擔、穩定民生物價、國家經濟與就業市場、改善投資環境、促進產業升級轉型，爰明定本條例所定強化經濟、社會及民眾消費韌性措施之項目如下：</w:t>
            </w:r>
          </w:p>
          <w:p w14:paraId="7650AC12" w14:textId="77777777" w:rsidR="00EB67B5" w:rsidRDefault="00EB67B5" w:rsidP="00CA6D0D">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0FE62FCB" w14:textId="77777777" w:rsidR="00EB67B5" w:rsidRDefault="00EB67B5" w:rsidP="00CA6D0D">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0CC43EF7" w14:textId="77777777" w:rsidR="00EB67B5" w:rsidRDefault="00EB67B5" w:rsidP="00CA6D0D">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5FB03064" w14:textId="77777777" w:rsidR="00EB67B5" w:rsidRDefault="00EB67B5" w:rsidP="00CA6D0D">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053D620B" w14:textId="77777777" w:rsidR="00EB67B5" w:rsidRDefault="00EB67B5" w:rsidP="00CA6D0D">
            <w:pPr>
              <w:spacing w:line="315"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1EE70130" w14:textId="77777777" w:rsidR="00EB67B5" w:rsidRDefault="00EB67B5" w:rsidP="00CA6D0D">
            <w:pPr>
              <w:spacing w:line="315"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1F2542F7" w14:textId="77777777" w:rsidR="00EB67B5" w:rsidRDefault="00EB67B5" w:rsidP="00CA6D0D">
            <w:pPr>
              <w:spacing w:line="315" w:lineRule="exact"/>
              <w:ind w:leftChars="50" w:left="527" w:rightChars="50" w:right="105" w:hangingChars="200" w:hanging="422"/>
              <w:rPr>
                <w:rFonts w:hint="eastAsia"/>
              </w:rPr>
            </w:pPr>
            <w:r>
              <w:rPr>
                <w:rFonts w:hint="eastAsia"/>
              </w:rPr>
              <w:t>七、第七款增加撥補全民健康保險基金、勞工保險基金財務，減輕勞健保基金財務壓力。</w:t>
            </w:r>
          </w:p>
          <w:p w14:paraId="7386BDDE" w14:textId="77777777" w:rsidR="00EB67B5" w:rsidRDefault="00EB67B5" w:rsidP="00CA6D0D">
            <w:pPr>
              <w:spacing w:line="315"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132EDA13" w14:textId="77777777" w:rsidR="00EB67B5" w:rsidRDefault="00EB67B5" w:rsidP="00CA6D0D">
            <w:pPr>
              <w:spacing w:line="315" w:lineRule="exact"/>
              <w:ind w:leftChars="50" w:left="527" w:rightChars="50" w:right="105" w:hangingChars="200" w:hanging="422"/>
              <w:rPr>
                <w:rFonts w:hint="eastAsia"/>
              </w:rPr>
            </w:pPr>
            <w:r>
              <w:rPr>
                <w:rFonts w:hint="eastAsia"/>
              </w:rPr>
              <w:t>九、第九款規定以發放現金新臺幣壹萬元方式強化民眾消費韌性，擴大內需，減緩民生壓力，並達到振興經濟效益。</w:t>
            </w:r>
          </w:p>
        </w:tc>
      </w:tr>
      <w:tr w:rsidR="00EB67B5" w14:paraId="71056A76" w14:textId="77777777" w:rsidTr="00611616">
        <w:tc>
          <w:tcPr>
            <w:tcW w:w="4564" w:type="dxa"/>
            <w:tcBorders>
              <w:top w:val="single" w:sz="4" w:space="0" w:color="auto"/>
              <w:bottom w:val="single" w:sz="4" w:space="0" w:color="auto"/>
            </w:tcBorders>
          </w:tcPr>
          <w:p w14:paraId="0A52EBC7" w14:textId="77777777" w:rsidR="00EB67B5" w:rsidRDefault="00EB67B5" w:rsidP="00CA6D0D">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Borders>
              <w:top w:val="single" w:sz="4" w:space="0" w:color="auto"/>
              <w:bottom w:val="single" w:sz="4" w:space="0" w:color="auto"/>
            </w:tcBorders>
          </w:tcPr>
          <w:p w14:paraId="2A2BE538" w14:textId="77777777" w:rsidR="00EB67B5" w:rsidRDefault="00EB67B5" w:rsidP="00CA6D0D">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EB67B5" w14:paraId="415D5962" w14:textId="77777777" w:rsidTr="00611616">
        <w:tc>
          <w:tcPr>
            <w:tcW w:w="4564" w:type="dxa"/>
            <w:tcBorders>
              <w:top w:val="single" w:sz="4" w:space="0" w:color="auto"/>
            </w:tcBorders>
          </w:tcPr>
          <w:p w14:paraId="77D217E4" w14:textId="77777777" w:rsidR="00EB67B5" w:rsidRDefault="00EB67B5" w:rsidP="00CA6D0D">
            <w:pPr>
              <w:spacing w:line="315" w:lineRule="exact"/>
              <w:ind w:leftChars="50" w:left="316" w:rightChars="50" w:right="105" w:hangingChars="100" w:hanging="211"/>
              <w:rPr>
                <w:rFonts w:hint="eastAsia"/>
              </w:rPr>
            </w:pPr>
            <w:r>
              <w:rPr>
                <w:rFonts w:hint="eastAsia"/>
              </w:rPr>
              <w:t>第五條　本條例所需經費上限為新臺幣四千一百億元，得視國際情勢變化，分期編列特別預算；其預算編製與執行不受預算法第二十三條、第六十二條及第六十三條規定之限制。</w:t>
            </w:r>
          </w:p>
          <w:p w14:paraId="51EB7CBD" w14:textId="77777777" w:rsidR="00EB67B5" w:rsidRDefault="00EB67B5" w:rsidP="00CA6D0D">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521D42B0" w14:textId="77777777" w:rsidR="00EB67B5" w:rsidRDefault="00EB67B5" w:rsidP="00CA6D0D">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Borders>
              <w:top w:val="single" w:sz="4" w:space="0" w:color="auto"/>
            </w:tcBorders>
          </w:tcPr>
          <w:p w14:paraId="47944695" w14:textId="77777777" w:rsidR="00EB67B5" w:rsidRDefault="00EB67B5" w:rsidP="00CA6D0D">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1E64AA82" w14:textId="77777777" w:rsidR="00EB67B5" w:rsidRDefault="00EB67B5" w:rsidP="00CA6D0D">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16EDF1AE" w14:textId="77777777" w:rsidR="00EB67B5" w:rsidRDefault="00EB67B5" w:rsidP="00CA6D0D">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EB67B5" w14:paraId="4FF1616E" w14:textId="77777777" w:rsidTr="00CA6D0D">
        <w:tc>
          <w:tcPr>
            <w:tcW w:w="4564" w:type="dxa"/>
          </w:tcPr>
          <w:p w14:paraId="353ACEC8" w14:textId="77777777" w:rsidR="00EB67B5" w:rsidRDefault="00EB67B5" w:rsidP="00CA6D0D">
            <w:pPr>
              <w:spacing w:line="315" w:lineRule="exact"/>
              <w:ind w:leftChars="50" w:left="316" w:rightChars="50" w:right="105" w:hangingChars="100" w:hanging="211"/>
              <w:rPr>
                <w:rFonts w:hint="eastAsia"/>
              </w:rPr>
            </w:pPr>
            <w:r>
              <w:rPr>
                <w:rFonts w:hint="eastAsia"/>
              </w:rPr>
              <w:t>第六條　依本條例規定自政府領取之補助及其他給與，免納所得稅。</w:t>
            </w:r>
          </w:p>
          <w:p w14:paraId="2C1BA1C1" w14:textId="77777777" w:rsidR="00EB67B5" w:rsidRDefault="00EB67B5" w:rsidP="00CA6D0D">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3B192D73" w14:textId="77777777" w:rsidR="00EB67B5" w:rsidRDefault="00EB67B5" w:rsidP="00CA6D0D">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EB67B5" w14:paraId="5412B113" w14:textId="77777777" w:rsidTr="00CA6D0D">
        <w:tc>
          <w:tcPr>
            <w:tcW w:w="4564" w:type="dxa"/>
          </w:tcPr>
          <w:p w14:paraId="7A338BD4" w14:textId="77777777" w:rsidR="00EB67B5" w:rsidRDefault="00EB67B5" w:rsidP="00CA6D0D">
            <w:pPr>
              <w:spacing w:line="315" w:lineRule="exact"/>
              <w:ind w:leftChars="50" w:left="316" w:rightChars="50" w:right="105" w:hangingChars="100" w:hanging="211"/>
              <w:rPr>
                <w:rFonts w:hint="eastAsia"/>
              </w:rPr>
            </w:pPr>
            <w:r>
              <w:rPr>
                <w:rFonts w:hint="eastAsia"/>
              </w:rPr>
              <w:t>第七條　依本條例編列預算之中央各部會應專案列管及考核第三條各款所定項目之執行。</w:t>
            </w:r>
          </w:p>
        </w:tc>
        <w:tc>
          <w:tcPr>
            <w:tcW w:w="4564" w:type="dxa"/>
          </w:tcPr>
          <w:p w14:paraId="2688402C" w14:textId="77777777" w:rsidR="00EB67B5" w:rsidRDefault="00EB67B5" w:rsidP="00CA6D0D">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EB67B5" w14:paraId="77F3562B" w14:textId="77777777" w:rsidTr="00CA6D0D">
        <w:tc>
          <w:tcPr>
            <w:tcW w:w="4564" w:type="dxa"/>
          </w:tcPr>
          <w:p w14:paraId="6C1FFE9D" w14:textId="77777777" w:rsidR="00EB67B5" w:rsidRDefault="00EB67B5" w:rsidP="00CA6D0D">
            <w:pPr>
              <w:spacing w:line="315" w:lineRule="exact"/>
              <w:ind w:leftChars="50" w:left="316" w:rightChars="50" w:right="105" w:hangingChars="100" w:hanging="211"/>
              <w:rPr>
                <w:rFonts w:hint="eastAsia"/>
              </w:rPr>
            </w:pPr>
            <w:r>
              <w:rPr>
                <w:rFonts w:hint="eastAsia"/>
              </w:rPr>
              <w:t>第八條　本條例及其特別預算施行期間，自中華民國一百十四年三月十二日起至一百十六年十二月三十一日止；第三條第一項第九款應於一百十四年十月三十一日前執行完畢。</w:t>
            </w:r>
          </w:p>
          <w:p w14:paraId="2277CFA3" w14:textId="77777777" w:rsidR="00EB67B5" w:rsidRDefault="00EB67B5" w:rsidP="00CA6D0D">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69656AC4" w14:textId="77777777" w:rsidR="00EB67B5" w:rsidRDefault="00EB67B5" w:rsidP="00CA6D0D">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另明定普發現金應於一百十四年十月三十一日前執行完畢。</w:t>
            </w:r>
          </w:p>
          <w:p w14:paraId="72BDD723" w14:textId="77777777" w:rsidR="00EB67B5" w:rsidRDefault="00EB67B5" w:rsidP="00CA6D0D">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4D3DA495" w14:textId="77777777" w:rsidR="00D22A25" w:rsidRPr="00EB67B5" w:rsidRDefault="00EB67B5" w:rsidP="00EB67B5">
      <w:pPr>
        <w:rPr>
          <w:rFonts w:hint="eastAsia"/>
        </w:rPr>
      </w:pPr>
      <w:r>
        <w:rPr>
          <w:rFonts w:hint="eastAsia"/>
        </w:rPr>
        <w:pict w14:anchorId="364034D0">
          <v:line id="DW9970309" o:spid="_x0000_s1031" style="position:absolute;left:0;text-align:left;z-index:251657216;mso-position-horizontal-relative:text;mso-position-vertical-relative:text" from="-1.75pt,.2pt" to="455.5pt,.2pt" strokeweight="1.5pt"/>
        </w:pict>
      </w:r>
    </w:p>
    <w:sectPr w:rsidR="00D22A25" w:rsidRPr="00EB67B5" w:rsidSect="00EB67B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C6773" w14:textId="77777777" w:rsidR="00AB3AE6" w:rsidRDefault="00AB3AE6">
      <w:r>
        <w:separator/>
      </w:r>
    </w:p>
  </w:endnote>
  <w:endnote w:type="continuationSeparator" w:id="0">
    <w:p w14:paraId="6D2CA0B1" w14:textId="77777777" w:rsidR="00AB3AE6" w:rsidRDefault="00AB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F3107" w14:textId="77777777" w:rsidR="00F55588" w:rsidRPr="00F13A40" w:rsidRDefault="00F13A40" w:rsidP="00F13A4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20A5" w14:textId="77777777" w:rsidR="00F55588" w:rsidRPr="00F13A40" w:rsidRDefault="00F13A40" w:rsidP="00F13A4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CDDD0" w14:textId="77777777" w:rsidR="00AB3AE6" w:rsidRDefault="00AB3AE6">
      <w:r>
        <w:separator/>
      </w:r>
    </w:p>
  </w:footnote>
  <w:footnote w:type="continuationSeparator" w:id="0">
    <w:p w14:paraId="7C914F96" w14:textId="77777777" w:rsidR="00AB3AE6" w:rsidRDefault="00AB3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0D0F8" w14:textId="77777777" w:rsidR="00F55588" w:rsidRPr="00F13A40" w:rsidRDefault="00F13A40" w:rsidP="00F13A4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51809" w14:textId="77777777" w:rsidR="00F55588" w:rsidRPr="00F13A40" w:rsidRDefault="00F13A40" w:rsidP="00F13A4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2509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0A6C"/>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120D9"/>
    <w:rsid w:val="00235073"/>
    <w:rsid w:val="00235BD9"/>
    <w:rsid w:val="00240FA3"/>
    <w:rsid w:val="0024333A"/>
    <w:rsid w:val="00243679"/>
    <w:rsid w:val="00252A12"/>
    <w:rsid w:val="00260D2F"/>
    <w:rsid w:val="00293B0A"/>
    <w:rsid w:val="002A04DC"/>
    <w:rsid w:val="002A509E"/>
    <w:rsid w:val="002C335B"/>
    <w:rsid w:val="00310C6B"/>
    <w:rsid w:val="00313DE1"/>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0E7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11616"/>
    <w:rsid w:val="00632430"/>
    <w:rsid w:val="00646052"/>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A14BF"/>
    <w:rsid w:val="008B4209"/>
    <w:rsid w:val="008E1AB9"/>
    <w:rsid w:val="008E326C"/>
    <w:rsid w:val="008E4068"/>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3AE6"/>
    <w:rsid w:val="00AB6BDB"/>
    <w:rsid w:val="00AC692A"/>
    <w:rsid w:val="00AC6A09"/>
    <w:rsid w:val="00AD6810"/>
    <w:rsid w:val="00AF1CCC"/>
    <w:rsid w:val="00B15BB5"/>
    <w:rsid w:val="00B278AB"/>
    <w:rsid w:val="00B40364"/>
    <w:rsid w:val="00B65CBC"/>
    <w:rsid w:val="00BA71D7"/>
    <w:rsid w:val="00BB5684"/>
    <w:rsid w:val="00BE0A55"/>
    <w:rsid w:val="00BE0A6C"/>
    <w:rsid w:val="00BF63AF"/>
    <w:rsid w:val="00C201E0"/>
    <w:rsid w:val="00C216C6"/>
    <w:rsid w:val="00C50091"/>
    <w:rsid w:val="00C56D95"/>
    <w:rsid w:val="00C65980"/>
    <w:rsid w:val="00C803CF"/>
    <w:rsid w:val="00C84B2E"/>
    <w:rsid w:val="00C9556F"/>
    <w:rsid w:val="00C9653B"/>
    <w:rsid w:val="00CA6D0D"/>
    <w:rsid w:val="00CD541C"/>
    <w:rsid w:val="00CE016C"/>
    <w:rsid w:val="00CF12AE"/>
    <w:rsid w:val="00CF6866"/>
    <w:rsid w:val="00D03570"/>
    <w:rsid w:val="00D05F85"/>
    <w:rsid w:val="00D07EA1"/>
    <w:rsid w:val="00D22A25"/>
    <w:rsid w:val="00D32121"/>
    <w:rsid w:val="00D501F9"/>
    <w:rsid w:val="00D542A5"/>
    <w:rsid w:val="00D65F9F"/>
    <w:rsid w:val="00D84D2B"/>
    <w:rsid w:val="00D922B6"/>
    <w:rsid w:val="00DA65B7"/>
    <w:rsid w:val="00DA6A2B"/>
    <w:rsid w:val="00DA7212"/>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67B5"/>
    <w:rsid w:val="00EC145C"/>
    <w:rsid w:val="00ED580D"/>
    <w:rsid w:val="00ED5C0E"/>
    <w:rsid w:val="00ED5E9D"/>
    <w:rsid w:val="00F13A40"/>
    <w:rsid w:val="00F1464A"/>
    <w:rsid w:val="00F30B58"/>
    <w:rsid w:val="00F474B2"/>
    <w:rsid w:val="00F55588"/>
    <w:rsid w:val="00F61EC1"/>
    <w:rsid w:val="00F71E07"/>
    <w:rsid w:val="00F82284"/>
    <w:rsid w:val="00F85C4D"/>
    <w:rsid w:val="00F92C63"/>
    <w:rsid w:val="00F965F5"/>
    <w:rsid w:val="00FA2348"/>
    <w:rsid w:val="00FD02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7FBA6B"/>
  <w15:chartTrackingRefBased/>
  <w15:docId w15:val="{51DC603C-0777-4D07-8275-389244D9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11;3;11</cp:keywords>
  <dc:description>委197;委202;6;議案202110123950000;</dc:description>
  <cp:lastModifiedBy>景濰 李</cp:lastModifiedBy>
  <cp:revision>2</cp:revision>
  <cp:lastPrinted>2025-05-05T06:17:00Z</cp:lastPrinted>
  <dcterms:created xsi:type="dcterms:W3CDTF">2025-08-05T09:34:00Z</dcterms:created>
  <dcterms:modified xsi:type="dcterms:W3CDTF">2025-08-05T09:34:00Z</dcterms:modified>
</cp:coreProperties>
</file>