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2840F" w14:textId="77777777" w:rsidR="00FA359F" w:rsidRDefault="00FA359F" w:rsidP="00FA359F">
      <w:pPr>
        <w:spacing w:afterLines="50" w:after="167"/>
        <w:rPr>
          <w:rFonts w:hint="eastAsia"/>
        </w:rPr>
      </w:pPr>
      <w:r>
        <w:rPr>
          <w:rFonts w:hint="eastAsia"/>
        </w:rPr>
        <w:t xml:space="preserve">　　　　　　　　　　　　　　　　　　　　　　　　　　　　　</w:t>
      </w:r>
      <w:r w:rsidR="009C4120">
        <w:rPr>
          <w:rFonts w:hint="eastAsia"/>
        </w:rPr>
        <w:t>議案編號：</w:t>
      </w:r>
      <w:r w:rsidR="009C4120">
        <w:rPr>
          <w:rFonts w:hint="eastAsia"/>
        </w:rPr>
        <w:t>202110142330000</w:t>
      </w:r>
    </w:p>
    <w:p w14:paraId="26A0DB2A" w14:textId="77777777" w:rsidR="00FA359F" w:rsidRDefault="00FA359F" w:rsidP="00FA359F">
      <w:pPr>
        <w:snapToGrid w:val="0"/>
        <w:ind w:leftChars="400" w:left="844"/>
        <w:rPr>
          <w:rFonts w:ascii="細明體" w:hAnsi="細明體" w:hint="eastAsia"/>
        </w:rPr>
      </w:pPr>
      <w:r w:rsidRPr="00FA359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\o\ad(\s\up5(（中華民國41年9月起編號）),\s\do5(中華民國114年7月9日印發))</w:instrText>
      </w:r>
      <w:r>
        <w:rPr>
          <w:rFonts w:ascii="細明體" w:hAnsi="細明體"/>
        </w:rPr>
        <w:fldChar w:fldCharType="end"/>
      </w:r>
    </w:p>
    <w:p w14:paraId="04049814" w14:textId="77777777" w:rsidR="00FA359F" w:rsidRDefault="00FA359F" w:rsidP="00FA359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A359F" w14:paraId="78EE67C2" w14:textId="77777777" w:rsidTr="00FA08B9">
        <w:tc>
          <w:tcPr>
            <w:tcW w:w="0" w:type="auto"/>
            <w:vAlign w:val="center"/>
          </w:tcPr>
          <w:p w14:paraId="3F4AE51F" w14:textId="77777777" w:rsidR="00FA359F" w:rsidRDefault="00FA359F" w:rsidP="00FA08B9">
            <w:pPr>
              <w:pStyle w:val="affff"/>
              <w:rPr>
                <w:rFonts w:hint="eastAsia"/>
              </w:rPr>
            </w:pPr>
            <w:r>
              <w:rPr>
                <w:rFonts w:hint="eastAsia"/>
              </w:rPr>
              <w:t>院總第</w:t>
            </w:r>
            <w:r>
              <w:rPr>
                <w:rFonts w:hint="eastAsia"/>
              </w:rPr>
              <w:t>20</w:t>
            </w:r>
            <w:r>
              <w:rPr>
                <w:rFonts w:hint="eastAsia"/>
              </w:rPr>
              <w:t>號</w:t>
            </w:r>
          </w:p>
        </w:tc>
        <w:tc>
          <w:tcPr>
            <w:tcW w:w="0" w:type="auto"/>
            <w:vAlign w:val="center"/>
          </w:tcPr>
          <w:p w14:paraId="3744B665" w14:textId="77777777" w:rsidR="00FA359F" w:rsidRDefault="00FA359F" w:rsidP="00FA08B9">
            <w:pPr>
              <w:pStyle w:val="affff5"/>
              <w:ind w:leftChars="200" w:left="422"/>
              <w:rPr>
                <w:rFonts w:hint="eastAsia"/>
              </w:rPr>
            </w:pPr>
            <w:r>
              <w:rPr>
                <w:rFonts w:hint="eastAsia"/>
              </w:rPr>
              <w:t>委員</w:t>
            </w:r>
          </w:p>
        </w:tc>
        <w:tc>
          <w:tcPr>
            <w:tcW w:w="0" w:type="auto"/>
            <w:vAlign w:val="center"/>
          </w:tcPr>
          <w:p w14:paraId="62161C41" w14:textId="77777777" w:rsidR="00FA359F" w:rsidRDefault="00FA359F" w:rsidP="00FA08B9">
            <w:pPr>
              <w:pStyle w:val="affff5"/>
              <w:rPr>
                <w:rFonts w:hint="eastAsia"/>
              </w:rPr>
            </w:pPr>
            <w:r>
              <w:rPr>
                <w:rFonts w:hint="eastAsia"/>
              </w:rPr>
              <w:t>提案第</w:t>
            </w:r>
          </w:p>
        </w:tc>
        <w:tc>
          <w:tcPr>
            <w:tcW w:w="0" w:type="auto"/>
            <w:tcMar>
              <w:left w:w="113" w:type="dxa"/>
              <w:right w:w="113" w:type="dxa"/>
            </w:tcMar>
            <w:vAlign w:val="center"/>
          </w:tcPr>
          <w:p w14:paraId="0546C21C" w14:textId="77777777" w:rsidR="00FA359F" w:rsidRDefault="00FA359F" w:rsidP="00FA08B9">
            <w:pPr>
              <w:pStyle w:val="affff5"/>
              <w:jc w:val="distribute"/>
              <w:rPr>
                <w:rFonts w:hint="eastAsia"/>
              </w:rPr>
            </w:pPr>
            <w:r>
              <w:t>11014233</w:t>
            </w:r>
          </w:p>
        </w:tc>
        <w:tc>
          <w:tcPr>
            <w:tcW w:w="0" w:type="auto"/>
            <w:vAlign w:val="center"/>
          </w:tcPr>
          <w:p w14:paraId="06914D25" w14:textId="77777777" w:rsidR="00FA359F" w:rsidRDefault="00FA359F" w:rsidP="00FA08B9">
            <w:pPr>
              <w:pStyle w:val="affff5"/>
              <w:rPr>
                <w:rFonts w:hint="eastAsia"/>
              </w:rPr>
            </w:pPr>
            <w:r>
              <w:rPr>
                <w:rFonts w:hint="eastAsia"/>
              </w:rPr>
              <w:t>號</w:t>
            </w:r>
          </w:p>
        </w:tc>
        <w:tc>
          <w:tcPr>
            <w:tcW w:w="0" w:type="auto"/>
            <w:vAlign w:val="center"/>
          </w:tcPr>
          <w:p w14:paraId="0F4934EC" w14:textId="77777777" w:rsidR="00FA359F" w:rsidRDefault="00FA359F" w:rsidP="00FA08B9">
            <w:pPr>
              <w:pStyle w:val="affff5"/>
              <w:rPr>
                <w:rFonts w:hint="eastAsia"/>
              </w:rPr>
            </w:pPr>
          </w:p>
        </w:tc>
        <w:tc>
          <w:tcPr>
            <w:tcW w:w="0" w:type="auto"/>
            <w:tcMar>
              <w:left w:w="113" w:type="dxa"/>
            </w:tcMar>
            <w:vAlign w:val="center"/>
          </w:tcPr>
          <w:p w14:paraId="06800938" w14:textId="77777777" w:rsidR="00FA359F" w:rsidRDefault="00FA359F" w:rsidP="00FA08B9">
            <w:pPr>
              <w:pStyle w:val="affff5"/>
              <w:rPr>
                <w:rFonts w:hint="eastAsia"/>
              </w:rPr>
            </w:pPr>
          </w:p>
        </w:tc>
      </w:tr>
    </w:tbl>
    <w:p w14:paraId="6D0F6314" w14:textId="77777777" w:rsidR="00FA359F" w:rsidRDefault="00FA359F" w:rsidP="00FA359F">
      <w:pPr>
        <w:pStyle w:val="afb"/>
        <w:spacing w:line="600" w:lineRule="exact"/>
        <w:ind w:left="1382" w:hanging="855"/>
        <w:rPr>
          <w:rFonts w:hint="eastAsia"/>
        </w:rPr>
      </w:pPr>
    </w:p>
    <w:p w14:paraId="0258DBCC" w14:textId="77777777" w:rsidR="00FA359F" w:rsidRDefault="00FA359F" w:rsidP="00FA359F">
      <w:pPr>
        <w:pStyle w:val="afb"/>
        <w:ind w:left="1382" w:hanging="855"/>
        <w:rPr>
          <w:rFonts w:hint="eastAsia"/>
        </w:rPr>
      </w:pPr>
      <w:r>
        <w:rPr>
          <w:rFonts w:hint="eastAsia"/>
        </w:rPr>
        <w:t>案由：本院委員張嘉郡、陳菁徽、游顥、謝龍介、羅廷瑋、廖偉翔等</w:t>
      </w:r>
      <w:r>
        <w:rPr>
          <w:rFonts w:hint="eastAsia"/>
        </w:rPr>
        <w:t>24</w:t>
      </w:r>
      <w:r>
        <w:rPr>
          <w:rFonts w:hint="eastAsia"/>
        </w:rPr>
        <w:t>人，有鑑於目前百人以上事業單位設置托兒服務機構或提供托兒措施者已達七成八，顯示多數雇主已逐步配合政策方</w:t>
      </w:r>
      <w:r w:rsidRPr="00DB1350">
        <w:rPr>
          <w:rFonts w:hint="eastAsia"/>
          <w:spacing w:val="8"/>
        </w:rPr>
        <w:t>向，營造育兒友善之職場環境。惟現行哺集乳室與托兒</w:t>
      </w:r>
      <w:r>
        <w:rPr>
          <w:rFonts w:hint="eastAsia"/>
        </w:rPr>
        <w:t>設</w:t>
      </w:r>
      <w:r w:rsidRPr="00DB1350">
        <w:rPr>
          <w:rFonts w:hint="eastAsia"/>
          <w:spacing w:val="8"/>
        </w:rPr>
        <w:t>施措施設置標準及經費補助辦法雖訂有補助上限，對於</w:t>
      </w:r>
      <w:r>
        <w:rPr>
          <w:rFonts w:hint="eastAsia"/>
        </w:rPr>
        <w:t>新建設施最高補助新臺幣五百萬元，改善或更新者每年最高補助新臺幣五十萬元，然實務上補助額度有限，且須由中央與地方勞工行政機關共同核撥，致使部分雇主仍需自行填補資</w:t>
      </w:r>
      <w:r w:rsidRPr="00DB1350">
        <w:rPr>
          <w:rFonts w:hint="eastAsia"/>
          <w:spacing w:val="8"/>
        </w:rPr>
        <w:t>金缺口，恐成推動設施設置之阻力，爰擬具「性別平等</w:t>
      </w:r>
      <w:r>
        <w:rPr>
          <w:rFonts w:hint="eastAsia"/>
        </w:rPr>
        <w:t>工</w:t>
      </w:r>
      <w:r w:rsidRPr="00DB1350">
        <w:rPr>
          <w:rFonts w:hint="eastAsia"/>
          <w:spacing w:val="-6"/>
        </w:rPr>
        <w:t>作法增訂第二十三條之一條文草案」。是否有當？敬請</w:t>
      </w:r>
      <w:r>
        <w:rPr>
          <w:rFonts w:hint="eastAsia"/>
        </w:rPr>
        <w:t>公決。</w:t>
      </w:r>
    </w:p>
    <w:p w14:paraId="25F4D962" w14:textId="77777777" w:rsidR="00FA359F" w:rsidRPr="00FA359F" w:rsidRDefault="00FA359F" w:rsidP="00FA359F">
      <w:pPr>
        <w:pStyle w:val="afb"/>
        <w:ind w:left="1382" w:hanging="855"/>
        <w:rPr>
          <w:rFonts w:hint="eastAsia"/>
        </w:rPr>
      </w:pPr>
    </w:p>
    <w:p w14:paraId="3D4447E4" w14:textId="77777777" w:rsidR="00FA359F" w:rsidRDefault="00FA359F" w:rsidP="00FA359F">
      <w:pPr>
        <w:pStyle w:val="a4"/>
        <w:ind w:left="633" w:hanging="633"/>
        <w:rPr>
          <w:rFonts w:hint="eastAsia"/>
        </w:rPr>
      </w:pPr>
      <w:r>
        <w:rPr>
          <w:rFonts w:hint="eastAsia"/>
        </w:rPr>
        <w:t>說明：</w:t>
      </w:r>
    </w:p>
    <w:p w14:paraId="7F86C4A6" w14:textId="77777777" w:rsidR="00FA359F" w:rsidRDefault="00FA359F" w:rsidP="00FA359F">
      <w:pPr>
        <w:pStyle w:val="afffff0"/>
        <w:ind w:left="633" w:hanging="422"/>
        <w:rPr>
          <w:rFonts w:hint="eastAsia"/>
        </w:rPr>
      </w:pPr>
      <w:r>
        <w:rPr>
          <w:rFonts w:hint="eastAsia"/>
        </w:rPr>
        <w:t>一、為有效解決少子化問題並建構友善生育環境，良好之托兒設施為重要政策之一，職場托育設施讓勞工可就近照顧、接送子女，便利勞工育兒、減少勞工接送子女增加通勤距離及時間，政府應大力提倡。</w:t>
      </w:r>
    </w:p>
    <w:p w14:paraId="703317CD" w14:textId="77777777" w:rsidR="00FA359F" w:rsidRDefault="00FA359F" w:rsidP="00FA359F">
      <w:pPr>
        <w:pStyle w:val="afffff0"/>
        <w:ind w:left="633" w:hanging="422"/>
        <w:rPr>
          <w:rFonts w:hint="eastAsia"/>
        </w:rPr>
      </w:pPr>
      <w:r>
        <w:rPr>
          <w:rFonts w:hint="eastAsia"/>
        </w:rPr>
        <w:t>二、惟營利事業以營收為主要經營目標，因相關補助有其上限、且各處所設立上開設施成本及其補助情況不一，為有效鼓勵雇主設立托兒設施，爰提案修法。</w:t>
      </w:r>
    </w:p>
    <w:p w14:paraId="73250B48" w14:textId="77777777" w:rsidR="00FA359F" w:rsidRDefault="00FA359F" w:rsidP="00FA359F"/>
    <w:p w14:paraId="6F2EB414" w14:textId="77777777" w:rsidR="00FA359F" w:rsidRDefault="00FA359F" w:rsidP="00FA359F">
      <w:pPr>
        <w:pStyle w:val="-"/>
        <w:ind w:left="3165" w:right="633" w:hanging="844"/>
        <w:rPr>
          <w:rFonts w:hint="eastAsia"/>
        </w:rPr>
      </w:pPr>
      <w:r>
        <w:rPr>
          <w:rFonts w:hint="eastAsia"/>
        </w:rPr>
        <w:t xml:space="preserve">提案人：張嘉郡　　陳菁徽　　</w:t>
      </w:r>
      <w:r w:rsidR="00DB1350">
        <w:rPr>
          <w:rFonts w:hint="eastAsia"/>
        </w:rPr>
        <w:t xml:space="preserve">游　顥　　</w:t>
      </w:r>
      <w:r>
        <w:rPr>
          <w:rFonts w:hint="eastAsia"/>
        </w:rPr>
        <w:t xml:space="preserve">謝龍介　　羅廷瑋　　廖偉翔　　</w:t>
      </w:r>
    </w:p>
    <w:p w14:paraId="6DBF44E5" w14:textId="77777777" w:rsidR="00FA359F" w:rsidRDefault="00FA359F" w:rsidP="00FA359F">
      <w:pPr>
        <w:pStyle w:val="-"/>
        <w:ind w:left="3165" w:right="633" w:hanging="844"/>
      </w:pPr>
      <w:r>
        <w:rPr>
          <w:rFonts w:hint="eastAsia"/>
        </w:rPr>
        <w:t>連署人：陳超明　　洪孟楷　　葉元之　　盧縣一　　丁學忠　　鄭天財</w:t>
      </w:r>
      <w:r>
        <w:rPr>
          <w:rFonts w:hint="eastAsia"/>
        </w:rPr>
        <w:t>Sra Kacaw</w:t>
      </w:r>
      <w:r>
        <w:rPr>
          <w:rFonts w:hint="eastAsia"/>
        </w:rPr>
        <w:t xml:space="preserve">　　</w:t>
      </w:r>
      <w:r>
        <w:rPr>
          <w:rFonts w:hint="eastAsia"/>
          <w:sz w:val="8"/>
        </w:rPr>
        <w:t xml:space="preserve">　</w:t>
      </w:r>
      <w:r>
        <w:rPr>
          <w:rFonts w:hint="eastAsia"/>
        </w:rPr>
        <w:t xml:space="preserve">林思銘　　林倩綺　　邱鎮軍　　牛煦庭　　陳雪生　　翁曉玲　　顏寬恒　　陳永康　　王育敏　　羅智強　　馬文君　　邱若華　　</w:t>
      </w:r>
    </w:p>
    <w:p w14:paraId="5DC2F91B" w14:textId="77777777" w:rsidR="009C4120" w:rsidRPr="009C4120" w:rsidRDefault="009C4120" w:rsidP="009C4120">
      <w:pPr>
        <w:rPr>
          <w:rFonts w:hint="eastAsia"/>
        </w:rPr>
        <w:sectPr w:rsidR="009C4120" w:rsidRPr="009C4120" w:rsidSect="00236C3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3"/>
          <w:cols w:space="720"/>
          <w:docGrid w:type="linesAndChars" w:linePitch="335" w:charSpace="200"/>
        </w:sectPr>
      </w:pPr>
    </w:p>
    <w:p w14:paraId="1BDB5AA6" w14:textId="77777777" w:rsidR="00FA359F" w:rsidRDefault="00FA359F" w:rsidP="009C4120">
      <w:pPr>
        <w:spacing w:line="14" w:lineRule="exact"/>
        <w:sectPr w:rsidR="00FA359F" w:rsidSect="00FA359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FA359F" w14:paraId="06D54737" w14:textId="77777777" w:rsidTr="00FA08B9">
        <w:tc>
          <w:tcPr>
            <w:tcW w:w="9128" w:type="dxa"/>
            <w:gridSpan w:val="2"/>
            <w:tcBorders>
              <w:top w:val="nil"/>
              <w:left w:val="nil"/>
              <w:bottom w:val="nil"/>
              <w:right w:val="nil"/>
            </w:tcBorders>
          </w:tcPr>
          <w:p w14:paraId="493163FA" w14:textId="77777777" w:rsidR="00FA359F" w:rsidRPr="00FA08B9" w:rsidRDefault="00FA359F" w:rsidP="00FA08B9">
            <w:pPr>
              <w:spacing w:before="105" w:after="105" w:line="480" w:lineRule="exact"/>
              <w:ind w:leftChars="500" w:left="1055"/>
              <w:rPr>
                <w:rFonts w:ascii="標楷體" w:eastAsia="標楷體" w:hAnsi="標楷體" w:hint="eastAsia"/>
                <w:sz w:val="28"/>
              </w:rPr>
            </w:pPr>
            <w:r w:rsidRPr="00FA08B9">
              <w:rPr>
                <w:rFonts w:ascii="標楷體" w:eastAsia="標楷體" w:hAnsi="標楷體"/>
                <w:sz w:val="28"/>
              </w:rPr>
              <w:br w:type="page"/>
              <w:t>性別平等工作法增訂第二十三條之一條文草案</w:t>
            </w:r>
            <w:bookmarkStart w:id="0" w:name="TA2127954"/>
            <w:bookmarkEnd w:id="0"/>
          </w:p>
        </w:tc>
      </w:tr>
      <w:tr w:rsidR="00FA359F" w14:paraId="00D4C8B0" w14:textId="77777777" w:rsidTr="00FA08B9">
        <w:tc>
          <w:tcPr>
            <w:tcW w:w="4564" w:type="dxa"/>
            <w:tcBorders>
              <w:top w:val="nil"/>
            </w:tcBorders>
          </w:tcPr>
          <w:p w14:paraId="3F19B0D8" w14:textId="77777777" w:rsidR="00FA359F" w:rsidRDefault="00FA359F" w:rsidP="00FA08B9">
            <w:pPr>
              <w:pStyle w:val="aff8"/>
              <w:ind w:left="105" w:right="105"/>
              <w:rPr>
                <w:rFonts w:hint="eastAsia"/>
              </w:rPr>
            </w:pPr>
            <w:r>
              <w:rPr>
                <w:rFonts w:hint="eastAsia"/>
              </w:rPr>
              <w:pict w14:anchorId="63170ADE">
                <v:line id="DW1207484" o:spid="_x0000_s1029" style="position:absolute;left:0;text-align:left;z-index:251658240;mso-position-horizontal-relative:text;mso-position-vertical-relative:text" from="-2pt,-.7pt" to="455.8pt,-.7pt" strokeweight="1.5pt"/>
              </w:pict>
            </w:r>
            <w:r>
              <w:rPr>
                <w:rFonts w:hint="eastAsia"/>
              </w:rPr>
              <w:t>增訂條文</w:t>
            </w:r>
          </w:p>
        </w:tc>
        <w:tc>
          <w:tcPr>
            <w:tcW w:w="4564" w:type="dxa"/>
            <w:tcBorders>
              <w:top w:val="nil"/>
            </w:tcBorders>
          </w:tcPr>
          <w:p w14:paraId="57A21A38" w14:textId="77777777" w:rsidR="00FA359F" w:rsidRDefault="00FA359F" w:rsidP="00FA08B9">
            <w:pPr>
              <w:pStyle w:val="aff8"/>
              <w:ind w:left="105" w:right="105"/>
              <w:rPr>
                <w:rFonts w:hint="eastAsia"/>
              </w:rPr>
            </w:pPr>
            <w:r>
              <w:rPr>
                <w:rFonts w:hint="eastAsia"/>
              </w:rPr>
              <w:t>說明</w:t>
            </w:r>
          </w:p>
        </w:tc>
      </w:tr>
      <w:tr w:rsidR="00FA359F" w14:paraId="3F931E92" w14:textId="77777777" w:rsidTr="00FA08B9">
        <w:tc>
          <w:tcPr>
            <w:tcW w:w="4564" w:type="dxa"/>
          </w:tcPr>
          <w:p w14:paraId="7E23C274" w14:textId="77777777" w:rsidR="00FA359F" w:rsidRDefault="00FA359F" w:rsidP="00FA08B9">
            <w:pPr>
              <w:spacing w:line="315" w:lineRule="exact"/>
              <w:ind w:leftChars="50" w:left="316" w:rightChars="50" w:right="105" w:hangingChars="100" w:hanging="211"/>
              <w:rPr>
                <w:rFonts w:hint="eastAsia"/>
              </w:rPr>
            </w:pPr>
            <w:r>
              <w:rPr>
                <w:rFonts w:hint="eastAsia"/>
              </w:rPr>
              <w:pict w14:anchorId="0608E249">
                <v:line id="DW4689249" o:spid="_x0000_s1028" style="position:absolute;left:0;text-align:left;z-index:251657216;mso-position-horizontal-relative:text;mso-position-vertical-relative:text" from="-2.2pt,159.05pt" to="455.6pt,159.05pt" strokeweight="1.5pt"/>
              </w:pict>
            </w:r>
            <w:r>
              <w:rPr>
                <w:rFonts w:hint="eastAsia"/>
              </w:rPr>
              <w:t>第二十三條之一　雇主依前條第二項之規定設置托兒設施，扣除法定經費補助後，就該設施支出金額得自每年度營利事業所得稅扣除。</w:t>
            </w:r>
          </w:p>
          <w:p w14:paraId="3CE7D706" w14:textId="77777777" w:rsidR="00FA359F" w:rsidRDefault="00FA359F" w:rsidP="00FA08B9">
            <w:pPr>
              <w:spacing w:line="315" w:lineRule="exact"/>
              <w:ind w:leftChars="150" w:left="316" w:rightChars="50" w:right="105" w:firstLineChars="200" w:firstLine="422"/>
              <w:rPr>
                <w:rFonts w:hint="eastAsia"/>
              </w:rPr>
            </w:pPr>
            <w:r>
              <w:rPr>
                <w:rFonts w:hint="eastAsia"/>
              </w:rPr>
              <w:t>前項扣除辦法，由主管機關定之。</w:t>
            </w:r>
          </w:p>
        </w:tc>
        <w:tc>
          <w:tcPr>
            <w:tcW w:w="4564" w:type="dxa"/>
          </w:tcPr>
          <w:p w14:paraId="2530E25D" w14:textId="77777777" w:rsidR="00FA359F" w:rsidRDefault="00FA359F" w:rsidP="00FA08B9">
            <w:pPr>
              <w:spacing w:line="315" w:lineRule="exact"/>
              <w:ind w:leftChars="50" w:left="527" w:rightChars="50" w:right="105" w:hangingChars="200" w:hanging="422"/>
              <w:rPr>
                <w:rFonts w:hint="eastAsia"/>
              </w:rPr>
            </w:pPr>
            <w:r>
              <w:rPr>
                <w:rFonts w:hint="eastAsia"/>
              </w:rPr>
              <w:t>一、本條新增。</w:t>
            </w:r>
          </w:p>
          <w:p w14:paraId="5F68D3D0" w14:textId="77777777" w:rsidR="00FA359F" w:rsidRDefault="00FA359F" w:rsidP="00FA08B9">
            <w:pPr>
              <w:spacing w:line="315" w:lineRule="exact"/>
              <w:ind w:leftChars="50" w:left="527" w:rightChars="50" w:right="105" w:hangingChars="200" w:hanging="422"/>
              <w:rPr>
                <w:rFonts w:hint="eastAsia"/>
              </w:rPr>
            </w:pPr>
            <w:r>
              <w:rPr>
                <w:rFonts w:hint="eastAsia"/>
              </w:rPr>
              <w:t>二、為有效解決少子化問題並建構友善生育環境，良好之托兒設施為重要政策之一，職場托育設施讓勞工可就近照顧、接送子女，便利勞工育兒、減少勞工接送子女增加通勤距離及時間，政府應大力提倡。</w:t>
            </w:r>
          </w:p>
          <w:p w14:paraId="5392BE15" w14:textId="77777777" w:rsidR="00FA359F" w:rsidRDefault="00FA359F" w:rsidP="00FA08B9">
            <w:pPr>
              <w:spacing w:line="315" w:lineRule="exact"/>
              <w:ind w:leftChars="50" w:left="527" w:rightChars="50" w:right="105" w:hangingChars="200" w:hanging="422"/>
              <w:rPr>
                <w:rFonts w:hint="eastAsia"/>
              </w:rPr>
            </w:pPr>
            <w:r>
              <w:rPr>
                <w:rFonts w:hint="eastAsia"/>
              </w:rPr>
              <w:t>三、惟營利事業以營收為主要經營目標，因相關補助有其上限、且各處所設立上開設施成本及其補助情況不一，為有效鼓勵雇主設立托兒設施，爰提案修法。</w:t>
            </w:r>
          </w:p>
        </w:tc>
      </w:tr>
    </w:tbl>
    <w:p w14:paraId="0A0892F2" w14:textId="77777777" w:rsidR="00FA359F" w:rsidRDefault="00FA359F" w:rsidP="00FA359F">
      <w:pPr>
        <w:rPr>
          <w:rFonts w:hint="eastAsia"/>
        </w:rPr>
      </w:pPr>
    </w:p>
    <w:p w14:paraId="05FA0178" w14:textId="77777777" w:rsidR="00FA359F" w:rsidRPr="00FA359F" w:rsidRDefault="00FA359F" w:rsidP="00FA359F">
      <w:pPr>
        <w:rPr>
          <w:rFonts w:hint="eastAsia"/>
        </w:rPr>
      </w:pPr>
    </w:p>
    <w:sectPr w:rsidR="00FA359F" w:rsidRPr="00FA359F" w:rsidSect="00FA359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2EA1D" w14:textId="77777777" w:rsidR="00F500AF" w:rsidRDefault="00F500AF">
      <w:r>
        <w:separator/>
      </w:r>
    </w:p>
  </w:endnote>
  <w:endnote w:type="continuationSeparator" w:id="0">
    <w:p w14:paraId="161321DC" w14:textId="77777777" w:rsidR="00F500AF" w:rsidRDefault="00F50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176D1" w14:textId="77777777" w:rsidR="009C4120" w:rsidRPr="00236C3F" w:rsidRDefault="00236C3F" w:rsidP="00236C3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B6566" w14:textId="77777777" w:rsidR="009C4120" w:rsidRPr="00236C3F" w:rsidRDefault="00236C3F" w:rsidP="00236C3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F84B5" w14:textId="77777777" w:rsidR="00F500AF" w:rsidRDefault="00F500AF">
      <w:r>
        <w:separator/>
      </w:r>
    </w:p>
  </w:footnote>
  <w:footnote w:type="continuationSeparator" w:id="0">
    <w:p w14:paraId="46672B2A" w14:textId="77777777" w:rsidR="00F500AF" w:rsidRDefault="00F50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EB2E0" w14:textId="77777777" w:rsidR="009C4120" w:rsidRPr="00236C3F" w:rsidRDefault="00236C3F" w:rsidP="00236C3F">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C209E" w14:textId="77777777" w:rsidR="009C4120" w:rsidRPr="00236C3F" w:rsidRDefault="00236C3F" w:rsidP="00236C3F">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7233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359F"/>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36C3F"/>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0D1"/>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5B5E92"/>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A7F81"/>
    <w:rsid w:val="007C4084"/>
    <w:rsid w:val="007D04A0"/>
    <w:rsid w:val="007D4FCC"/>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C4120"/>
    <w:rsid w:val="009D3F34"/>
    <w:rsid w:val="009E10F6"/>
    <w:rsid w:val="00A05B7F"/>
    <w:rsid w:val="00A0600A"/>
    <w:rsid w:val="00A13259"/>
    <w:rsid w:val="00A32A9C"/>
    <w:rsid w:val="00A32D3A"/>
    <w:rsid w:val="00A678DC"/>
    <w:rsid w:val="00A80A44"/>
    <w:rsid w:val="00A86BD4"/>
    <w:rsid w:val="00A876DC"/>
    <w:rsid w:val="00AA2ADF"/>
    <w:rsid w:val="00AB6BDB"/>
    <w:rsid w:val="00AC692A"/>
    <w:rsid w:val="00AC6A09"/>
    <w:rsid w:val="00AD6810"/>
    <w:rsid w:val="00AF1A81"/>
    <w:rsid w:val="00AF1CCC"/>
    <w:rsid w:val="00B15BB5"/>
    <w:rsid w:val="00B278AB"/>
    <w:rsid w:val="00B40364"/>
    <w:rsid w:val="00BA71D7"/>
    <w:rsid w:val="00BB512E"/>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B1350"/>
    <w:rsid w:val="00DC1C3F"/>
    <w:rsid w:val="00DC2697"/>
    <w:rsid w:val="00DE0D1A"/>
    <w:rsid w:val="00DF37C2"/>
    <w:rsid w:val="00DF389A"/>
    <w:rsid w:val="00E049FB"/>
    <w:rsid w:val="00E10D3F"/>
    <w:rsid w:val="00E174AB"/>
    <w:rsid w:val="00E20354"/>
    <w:rsid w:val="00E21EEE"/>
    <w:rsid w:val="00E42982"/>
    <w:rsid w:val="00E51C63"/>
    <w:rsid w:val="00E60BDF"/>
    <w:rsid w:val="00E62000"/>
    <w:rsid w:val="00E67FFE"/>
    <w:rsid w:val="00E72EE7"/>
    <w:rsid w:val="00EA02A7"/>
    <w:rsid w:val="00EC145C"/>
    <w:rsid w:val="00ED580D"/>
    <w:rsid w:val="00ED5C0E"/>
    <w:rsid w:val="00ED5E9D"/>
    <w:rsid w:val="00F1464A"/>
    <w:rsid w:val="00F1690C"/>
    <w:rsid w:val="00F30B58"/>
    <w:rsid w:val="00F474B2"/>
    <w:rsid w:val="00F500AF"/>
    <w:rsid w:val="00F61EC1"/>
    <w:rsid w:val="00F71E07"/>
    <w:rsid w:val="00F82284"/>
    <w:rsid w:val="00F82516"/>
    <w:rsid w:val="00F83EBC"/>
    <w:rsid w:val="00F85C4D"/>
    <w:rsid w:val="00F92C63"/>
    <w:rsid w:val="00FA08B9"/>
    <w:rsid w:val="00FA2348"/>
    <w:rsid w:val="00FA359F"/>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3351DB"/>
  <w15:chartTrackingRefBased/>
  <w15:docId w15:val="{FC343432-BCC0-4873-9765-CE6FC2CC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40號</dc:creator>
  <cp:keywords>11;3;20</cp:keywords>
  <dc:description>委13;委14;2;議案202110142330000;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