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0BE85" w14:textId="77777777" w:rsidR="00765728" w:rsidRDefault="00765728" w:rsidP="00765728">
      <w:pPr>
        <w:spacing w:afterLines="50" w:after="167"/>
      </w:pPr>
      <w:r>
        <w:rPr>
          <w:rFonts w:hint="eastAsia"/>
        </w:rPr>
        <w:t xml:space="preserve">　　　　　　　　　　　　　　　　　　　　　　　　　　　　　</w:t>
      </w:r>
      <w:r w:rsidR="0041287E">
        <w:rPr>
          <w:rFonts w:hint="eastAsia"/>
        </w:rPr>
        <w:t>議案編號：</w:t>
      </w:r>
      <w:r w:rsidR="0041287E">
        <w:rPr>
          <w:rFonts w:hint="eastAsia"/>
        </w:rPr>
        <w:t>202110126810000</w:t>
      </w:r>
    </w:p>
    <w:p w14:paraId="1F99AA1E" w14:textId="77777777" w:rsidR="00765728" w:rsidRDefault="00765728" w:rsidP="00765728">
      <w:pPr>
        <w:snapToGrid w:val="0"/>
        <w:ind w:leftChars="400" w:left="844"/>
        <w:rPr>
          <w:rFonts w:ascii="細明體" w:hAnsi="細明體" w:hint="eastAsia"/>
        </w:rPr>
      </w:pPr>
      <w:r w:rsidRPr="00765728">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\o\ad(\s\up5(（中華民國41年9月起編號）),\s\do5(中華民國114年5月14日印發))</w:instrText>
      </w:r>
      <w:r>
        <w:rPr>
          <w:rFonts w:ascii="細明體" w:hAnsi="細明體"/>
        </w:rPr>
        <w:fldChar w:fldCharType="end"/>
      </w:r>
    </w:p>
    <w:p w14:paraId="65200468" w14:textId="77777777" w:rsidR="00765728" w:rsidRDefault="00765728" w:rsidP="00765728">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65728" w14:paraId="73A8DDBC" w14:textId="77777777" w:rsidTr="0099292C">
        <w:tc>
          <w:tcPr>
            <w:tcW w:w="0" w:type="auto"/>
            <w:vAlign w:val="center"/>
          </w:tcPr>
          <w:p w14:paraId="1855FCE0" w14:textId="77777777" w:rsidR="00765728" w:rsidRDefault="00765728" w:rsidP="0099292C">
            <w:pPr>
              <w:pStyle w:val="affff"/>
              <w:rPr>
                <w:rFonts w:hint="eastAsia"/>
              </w:rPr>
            </w:pPr>
            <w:r>
              <w:rPr>
                <w:rFonts w:hint="eastAsia"/>
              </w:rPr>
              <w:t>院總第</w:t>
            </w:r>
            <w:r>
              <w:rPr>
                <w:rFonts w:hint="eastAsia"/>
              </w:rPr>
              <w:t>20</w:t>
            </w:r>
            <w:r>
              <w:rPr>
                <w:rFonts w:hint="eastAsia"/>
              </w:rPr>
              <w:t>號</w:t>
            </w:r>
          </w:p>
        </w:tc>
        <w:tc>
          <w:tcPr>
            <w:tcW w:w="0" w:type="auto"/>
            <w:vAlign w:val="center"/>
          </w:tcPr>
          <w:p w14:paraId="35D2D0DA" w14:textId="77777777" w:rsidR="00765728" w:rsidRDefault="00765728" w:rsidP="0099292C">
            <w:pPr>
              <w:pStyle w:val="affff5"/>
              <w:ind w:leftChars="200" w:left="422"/>
              <w:rPr>
                <w:rFonts w:hint="eastAsia"/>
              </w:rPr>
            </w:pPr>
            <w:r>
              <w:rPr>
                <w:rFonts w:hint="eastAsia"/>
              </w:rPr>
              <w:t>委員</w:t>
            </w:r>
          </w:p>
        </w:tc>
        <w:tc>
          <w:tcPr>
            <w:tcW w:w="0" w:type="auto"/>
            <w:vAlign w:val="center"/>
          </w:tcPr>
          <w:p w14:paraId="73A30CDD" w14:textId="77777777" w:rsidR="00765728" w:rsidRDefault="00765728" w:rsidP="0099292C">
            <w:pPr>
              <w:pStyle w:val="affff5"/>
              <w:rPr>
                <w:rFonts w:hint="eastAsia"/>
              </w:rPr>
            </w:pPr>
            <w:r>
              <w:rPr>
                <w:rFonts w:hint="eastAsia"/>
              </w:rPr>
              <w:t>提案第</w:t>
            </w:r>
          </w:p>
        </w:tc>
        <w:tc>
          <w:tcPr>
            <w:tcW w:w="0" w:type="auto"/>
            <w:tcMar>
              <w:left w:w="113" w:type="dxa"/>
              <w:right w:w="113" w:type="dxa"/>
            </w:tcMar>
            <w:vAlign w:val="center"/>
          </w:tcPr>
          <w:p w14:paraId="51317A0A" w14:textId="77777777" w:rsidR="00765728" w:rsidRDefault="00765728" w:rsidP="0099292C">
            <w:pPr>
              <w:pStyle w:val="affff5"/>
              <w:jc w:val="distribute"/>
              <w:rPr>
                <w:rFonts w:hint="eastAsia"/>
              </w:rPr>
            </w:pPr>
            <w:r>
              <w:t>11012681</w:t>
            </w:r>
          </w:p>
        </w:tc>
        <w:tc>
          <w:tcPr>
            <w:tcW w:w="0" w:type="auto"/>
            <w:vAlign w:val="center"/>
          </w:tcPr>
          <w:p w14:paraId="72239FEE" w14:textId="77777777" w:rsidR="00765728" w:rsidRDefault="00765728" w:rsidP="0099292C">
            <w:pPr>
              <w:pStyle w:val="affff5"/>
              <w:rPr>
                <w:rFonts w:hint="eastAsia"/>
              </w:rPr>
            </w:pPr>
            <w:r>
              <w:rPr>
                <w:rFonts w:hint="eastAsia"/>
              </w:rPr>
              <w:t>號</w:t>
            </w:r>
          </w:p>
        </w:tc>
        <w:tc>
          <w:tcPr>
            <w:tcW w:w="0" w:type="auto"/>
            <w:vAlign w:val="center"/>
          </w:tcPr>
          <w:p w14:paraId="5BBB668B" w14:textId="77777777" w:rsidR="00765728" w:rsidRDefault="00765728" w:rsidP="0099292C">
            <w:pPr>
              <w:pStyle w:val="affff5"/>
              <w:rPr>
                <w:rFonts w:hint="eastAsia"/>
              </w:rPr>
            </w:pPr>
          </w:p>
        </w:tc>
        <w:tc>
          <w:tcPr>
            <w:tcW w:w="0" w:type="auto"/>
            <w:tcMar>
              <w:left w:w="113" w:type="dxa"/>
            </w:tcMar>
            <w:vAlign w:val="center"/>
          </w:tcPr>
          <w:p w14:paraId="3F59D0B7" w14:textId="77777777" w:rsidR="00765728" w:rsidRDefault="00765728" w:rsidP="0099292C">
            <w:pPr>
              <w:pStyle w:val="affff5"/>
              <w:rPr>
                <w:rFonts w:hint="eastAsia"/>
              </w:rPr>
            </w:pPr>
          </w:p>
        </w:tc>
      </w:tr>
    </w:tbl>
    <w:p w14:paraId="304F6CA9" w14:textId="77777777" w:rsidR="00765728" w:rsidRDefault="00765728" w:rsidP="00765728">
      <w:pPr>
        <w:pStyle w:val="afb"/>
        <w:spacing w:line="600" w:lineRule="exact"/>
        <w:ind w:left="1382" w:hanging="855"/>
        <w:rPr>
          <w:rFonts w:hint="eastAsia"/>
        </w:rPr>
      </w:pPr>
    </w:p>
    <w:p w14:paraId="72085081" w14:textId="77777777" w:rsidR="00765728" w:rsidRDefault="00765728" w:rsidP="00765728">
      <w:pPr>
        <w:pStyle w:val="afb"/>
        <w:ind w:left="1382" w:hanging="855"/>
        <w:rPr>
          <w:rFonts w:hint="eastAsia"/>
        </w:rPr>
      </w:pPr>
      <w:r>
        <w:rPr>
          <w:rFonts w:hint="eastAsia"/>
        </w:rPr>
        <w:t>案由：本院委員翁曉玲、陳玉珍等</w:t>
      </w:r>
      <w:r>
        <w:rPr>
          <w:rFonts w:hint="eastAsia"/>
        </w:rPr>
        <w:t>2</w:t>
      </w:r>
      <w:r>
        <w:t>2</w:t>
      </w:r>
      <w:r>
        <w:rPr>
          <w:rFonts w:hint="eastAsia"/>
        </w:rPr>
        <w:t>人，有鑑於美國政府宣布實施對等關稅政策，對</w:t>
      </w:r>
      <w:r w:rsidR="00C71CDB">
        <w:rPr>
          <w:rFonts w:hint="eastAsia"/>
        </w:rPr>
        <w:t>臺</w:t>
      </w:r>
      <w:r w:rsidRPr="00C71CDB">
        <w:rPr>
          <w:rFonts w:hint="eastAsia"/>
        </w:rPr>
        <w:t>灣</w:t>
      </w:r>
      <w:r>
        <w:rPr>
          <w:rFonts w:hint="eastAsia"/>
        </w:rPr>
        <w:t>課徵高關稅，恐衝擊我國產業與民生經濟，為穩定市場波動、紓困民生，應提出強化經濟產業及</w:t>
      </w:r>
      <w:r w:rsidRPr="0041287E">
        <w:rPr>
          <w:rFonts w:hint="eastAsia"/>
          <w:spacing w:val="0"/>
        </w:rPr>
        <w:t>民生紓困之措施，爰擬具「因應國際情勢強化經濟產業及民</w:t>
      </w:r>
      <w:r>
        <w:rPr>
          <w:rFonts w:hint="eastAsia"/>
        </w:rPr>
        <w:t>生紓困特別條例草案」。是否有當？敬請公決。</w:t>
      </w:r>
    </w:p>
    <w:p w14:paraId="44055F25" w14:textId="77777777" w:rsidR="00765728" w:rsidRPr="00765728" w:rsidRDefault="00765728" w:rsidP="00765728">
      <w:pPr>
        <w:pStyle w:val="afb"/>
        <w:ind w:left="1382" w:hanging="855"/>
        <w:rPr>
          <w:rFonts w:hint="eastAsia"/>
        </w:rPr>
      </w:pPr>
    </w:p>
    <w:p w14:paraId="1D1FF911" w14:textId="77777777" w:rsidR="00765728" w:rsidRDefault="00765728" w:rsidP="00765728">
      <w:pPr>
        <w:rPr>
          <w:rFonts w:hint="eastAsia"/>
        </w:rPr>
      </w:pPr>
    </w:p>
    <w:p w14:paraId="6EA2C6DB" w14:textId="77777777" w:rsidR="00765728" w:rsidRDefault="00765728" w:rsidP="00765728">
      <w:pPr>
        <w:pStyle w:val="-"/>
        <w:ind w:left="3165" w:right="633" w:hanging="844"/>
        <w:rPr>
          <w:rFonts w:hint="eastAsia"/>
        </w:rPr>
      </w:pPr>
      <w:r>
        <w:rPr>
          <w:rFonts w:hint="eastAsia"/>
        </w:rPr>
        <w:t xml:space="preserve">提案人：翁曉玲　　陳玉珍　　</w:t>
      </w:r>
    </w:p>
    <w:p w14:paraId="75B3BCE9" w14:textId="77777777" w:rsidR="00765728" w:rsidRDefault="00765728" w:rsidP="00765728">
      <w:pPr>
        <w:pStyle w:val="-"/>
        <w:ind w:left="3165" w:right="633" w:hanging="844"/>
        <w:rPr>
          <w:rFonts w:hint="eastAsia"/>
        </w:rPr>
      </w:pPr>
      <w:r>
        <w:rPr>
          <w:rFonts w:hint="eastAsia"/>
        </w:rPr>
        <w:t>連署人：黃　仁　　賴士葆　　馬文君　　林倩綺　　陳永康　　王鴻薇　　羅智強　　牛煦庭　　蘇清泉　　盧縣一　　許宇甄　　陳雪生　　魯明哲　　徐欣瑩　　陳超明　　鄭天財</w:t>
      </w:r>
      <w:r>
        <w:rPr>
          <w:rFonts w:hint="eastAsia"/>
        </w:rPr>
        <w:t>Sra Kacaw</w:t>
      </w:r>
      <w:r>
        <w:rPr>
          <w:rFonts w:hint="eastAsia"/>
        </w:rPr>
        <w:t xml:space="preserve">　　</w:t>
      </w:r>
      <w:r w:rsidRPr="00765728">
        <w:rPr>
          <w:rFonts w:ascii="細明體" w:hAnsi="細明體" w:hint="eastAsia"/>
          <w:spacing w:val="-61"/>
        </w:rPr>
        <w:t xml:space="preserve">　</w:t>
      </w:r>
      <w:r>
        <w:rPr>
          <w:rFonts w:hint="eastAsia"/>
        </w:rPr>
        <w:t xml:space="preserve">林思銘　　邱若華　　丁學忠　　林德福　　</w:t>
      </w:r>
    </w:p>
    <w:p w14:paraId="0B633281" w14:textId="77777777" w:rsidR="00765728" w:rsidRDefault="00765728" w:rsidP="00765728">
      <w:pPr>
        <w:pStyle w:val="afffff9"/>
        <w:spacing w:after="167" w:line="500" w:lineRule="exact"/>
        <w:ind w:left="1055" w:firstLineChars="0" w:firstLine="0"/>
        <w:sectPr w:rsidR="00765728" w:rsidSect="00060F84">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51"/>
          <w:cols w:space="720"/>
          <w:docGrid w:type="linesAndChars" w:linePitch="335" w:charSpace="200"/>
        </w:sectPr>
      </w:pPr>
    </w:p>
    <w:p w14:paraId="77953C14" w14:textId="77777777" w:rsidR="00765728" w:rsidRDefault="00765728" w:rsidP="00765728">
      <w:pPr>
        <w:pStyle w:val="afffff9"/>
        <w:spacing w:after="167" w:line="500" w:lineRule="exact"/>
        <w:ind w:left="1055" w:firstLineChars="0" w:firstLine="0"/>
        <w:rPr>
          <w:rFonts w:hint="eastAsia"/>
        </w:rPr>
      </w:pPr>
      <w:r>
        <w:rPr>
          <w:rFonts w:hint="eastAsia"/>
        </w:rPr>
        <w:lastRenderedPageBreak/>
        <w:t>因應國際情勢強化經濟產業及民生紓困特別條例草案總說明</w:t>
      </w:r>
    </w:p>
    <w:p w14:paraId="332EB477" w14:textId="77777777" w:rsidR="00765728" w:rsidRDefault="00765728" w:rsidP="00765728">
      <w:pPr>
        <w:pStyle w:val="afffff3"/>
        <w:ind w:firstLine="422"/>
        <w:rPr>
          <w:rFonts w:hint="eastAsia"/>
        </w:rPr>
      </w:pPr>
      <w:r>
        <w:rPr>
          <w:rFonts w:hint="eastAsia"/>
        </w:rPr>
        <w:t>自民國一百十四年二月起，美國政府對全球各國陸續提高關稅，包括對輸美之鋼鋁材及其製品徵收百分之二十五關稅，影響我國工業出口；另對貨品課徵一致性百分之十之關稅，亦對我國課徵高達百分之三十二之對等關稅。縱然美國政府於同年四月十日宣布暫緩系爭對等關稅之課徵九十日，惟銷美產品於同年四月五日後，仍須加徵百分之十之關稅，且對等關稅於九十日後亦有重啟之可能。</w:t>
      </w:r>
    </w:p>
    <w:p w14:paraId="21CE13F9" w14:textId="77777777" w:rsidR="00765728" w:rsidRDefault="00765728" w:rsidP="00765728">
      <w:pPr>
        <w:pStyle w:val="afffff3"/>
        <w:ind w:firstLine="422"/>
        <w:rPr>
          <w:rFonts w:hint="eastAsia"/>
        </w:rPr>
      </w:pPr>
      <w:r>
        <w:rPr>
          <w:rFonts w:hint="eastAsia"/>
        </w:rPr>
        <w:t>按美國之關稅變革勢必對我國產業、出口結構及整體就業市場造成衝擊，亦恐影響社會民生及物價，故政府亟須即時規劃強化經濟產業及民生紓困措施，以減緩已發生與可能持續擴大之市場波動，並減輕人民負擔、穩定民生物價；同時，改善投資環境及促進產業升級轉型，協助企業立足臺灣，布局全球，俾利企業在全球貿易秩序重組之際仍能穩健經營，以確保臺灣經濟競爭力及穩定成長。</w:t>
      </w:r>
    </w:p>
    <w:p w14:paraId="79E0E9A8" w14:textId="77777777" w:rsidR="00765728" w:rsidRDefault="00765728" w:rsidP="00765728">
      <w:pPr>
        <w:pStyle w:val="afffff3"/>
        <w:ind w:firstLine="422"/>
      </w:pPr>
      <w:r>
        <w:rPr>
          <w:rFonts w:hint="eastAsia"/>
        </w:rPr>
        <w:t>為因應因美國政府之關稅變革而日益嚴峻之國際情勢，故規劃經費上限新臺幣四千一百億元，編列特別預算，持續挹注於強化經濟產業及民生紓困措施，透過提供企業、農業與地方產業之金融支持、提升產業競爭力與強化產業人才培育、協助企業開拓多元市場、支持勞工安定就業、挹注全民健康保險基金與勞工保險基金、加強照顧弱勢族群及提供關懷服務、促進民眾消費能力等面向，減緩國際情勢變動對我國之影響。為求儘速且確實之執行，爰擬具「因應國際情勢強化經濟產業及民生紓困特別條例」（以下簡稱本條例）草案，其要點如下：</w:t>
      </w:r>
    </w:p>
    <w:p w14:paraId="4470C6B2" w14:textId="77777777" w:rsidR="00765728" w:rsidRDefault="00765728" w:rsidP="00765728">
      <w:pPr>
        <w:pStyle w:val="afffff1"/>
        <w:ind w:left="422" w:hanging="422"/>
        <w:rPr>
          <w:rFonts w:hint="eastAsia"/>
        </w:rPr>
      </w:pPr>
      <w:r>
        <w:rPr>
          <w:rFonts w:hint="eastAsia"/>
        </w:rPr>
        <w:t>一、本條例之立法目的。（草案第一條）</w:t>
      </w:r>
    </w:p>
    <w:p w14:paraId="35836D76" w14:textId="77777777" w:rsidR="00765728" w:rsidRDefault="00765728" w:rsidP="00765728">
      <w:pPr>
        <w:pStyle w:val="afffff1"/>
        <w:ind w:left="422" w:hanging="422"/>
        <w:rPr>
          <w:rFonts w:hint="eastAsia"/>
        </w:rPr>
      </w:pPr>
      <w:r>
        <w:rPr>
          <w:rFonts w:hint="eastAsia"/>
        </w:rPr>
        <w:t>二、本條例之主管機關與負責規劃、預算編列及推動之機關。（草案第二條）</w:t>
      </w:r>
    </w:p>
    <w:p w14:paraId="0E0B16B2" w14:textId="77777777" w:rsidR="00765728" w:rsidRDefault="00765728" w:rsidP="00765728">
      <w:pPr>
        <w:pStyle w:val="afffff1"/>
        <w:ind w:left="422" w:hanging="422"/>
        <w:rPr>
          <w:rFonts w:hint="eastAsia"/>
        </w:rPr>
      </w:pPr>
      <w:r>
        <w:rPr>
          <w:rFonts w:hint="eastAsia"/>
        </w:rPr>
        <w:t>三、本條例明定強化經濟產業及民生紓困措施之項目，且補助經濟產業相關項目之預算編列總額不得低於新</w:t>
      </w:r>
      <w:r w:rsidR="00754E93">
        <w:rPr>
          <w:rFonts w:hint="eastAsia"/>
        </w:rPr>
        <w:t>臺</w:t>
      </w:r>
      <w:r>
        <w:rPr>
          <w:rFonts w:hint="eastAsia"/>
        </w:rPr>
        <w:t>幣一千三百億元。（草案第三條）</w:t>
      </w:r>
    </w:p>
    <w:p w14:paraId="5A72616F" w14:textId="77777777" w:rsidR="00765728" w:rsidRDefault="00765728" w:rsidP="00765728">
      <w:pPr>
        <w:pStyle w:val="afffff1"/>
        <w:ind w:left="422" w:hanging="422"/>
        <w:rPr>
          <w:rFonts w:hint="eastAsia"/>
        </w:rPr>
      </w:pPr>
      <w:r>
        <w:rPr>
          <w:rFonts w:hint="eastAsia"/>
        </w:rPr>
        <w:t>四、授權部會就強化經濟產業及民生紓困措施項目之執行方式、期間、基準、金額、資格條件、應檢附文件、得委任、委託或委辦事項等事項訂定辦法並送交立法院備查。（草案第四條）</w:t>
      </w:r>
    </w:p>
    <w:p w14:paraId="7110D70F" w14:textId="77777777" w:rsidR="00765728" w:rsidRDefault="00765728" w:rsidP="00765728">
      <w:pPr>
        <w:pStyle w:val="afffff1"/>
        <w:ind w:left="422" w:hanging="422"/>
        <w:rPr>
          <w:rFonts w:hint="eastAsia"/>
        </w:rPr>
      </w:pPr>
      <w:r>
        <w:rPr>
          <w:rFonts w:hint="eastAsia"/>
        </w:rPr>
        <w:t>五、本條例所需之經費上限、採特別預算編列及其經費來源。（草案第五條）</w:t>
      </w:r>
    </w:p>
    <w:p w14:paraId="2E173E54" w14:textId="77777777" w:rsidR="00765728" w:rsidRDefault="00765728" w:rsidP="00765728">
      <w:pPr>
        <w:pStyle w:val="afffff1"/>
        <w:ind w:left="422" w:hanging="422"/>
        <w:rPr>
          <w:rFonts w:hint="eastAsia"/>
        </w:rPr>
      </w:pPr>
      <w:r>
        <w:rPr>
          <w:rFonts w:hint="eastAsia"/>
        </w:rPr>
        <w:t>六、編列預算之中央各部會應專案列管及考核第三條各款所定項目之執行，並按季送交預算執行情形與成果概述至立法院備查；且行政院院長於執行後每年應向立法院進行專案報告。（草案第七條）</w:t>
      </w:r>
    </w:p>
    <w:p w14:paraId="4CBEFB4D" w14:textId="77777777" w:rsidR="00765728" w:rsidRDefault="00765728" w:rsidP="00765728">
      <w:pPr>
        <w:pStyle w:val="afffff1"/>
        <w:ind w:left="422" w:hanging="422"/>
        <w:rPr>
          <w:rFonts w:hint="eastAsia"/>
        </w:rPr>
      </w:pPr>
      <w:r>
        <w:rPr>
          <w:rFonts w:hint="eastAsia"/>
        </w:rPr>
        <w:t>七、本條例及其特別預算之施行期間。（草案第八條）</w:t>
      </w:r>
    </w:p>
    <w:p w14:paraId="55BB8A32" w14:textId="77777777" w:rsidR="00765728" w:rsidRDefault="00765728" w:rsidP="00765728"/>
    <w:p w14:paraId="16B1761C" w14:textId="77777777" w:rsidR="00765728" w:rsidRDefault="00765728" w:rsidP="00765728">
      <w:pPr>
        <w:pStyle w:val="afffff3"/>
        <w:ind w:firstLine="422"/>
        <w:sectPr w:rsidR="00765728" w:rsidSect="00765728">
          <w:pgSz w:w="11906" w:h="16838" w:code="9"/>
          <w:pgMar w:top="1984" w:right="1417" w:bottom="1417" w:left="1417" w:header="1417" w:footer="850" w:gutter="0"/>
          <w:cols w:space="720"/>
          <w:docGrid w:type="linesAndChars" w:linePitch="335" w:charSpace="200"/>
        </w:sectPr>
      </w:pPr>
    </w:p>
    <w:p w14:paraId="310CD0C3" w14:textId="77777777" w:rsidR="00765728" w:rsidRDefault="00765728" w:rsidP="00754E93">
      <w:pPr>
        <w:spacing w:line="14" w:lineRule="exact"/>
        <w:sectPr w:rsidR="00765728" w:rsidSect="00765728">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765728" w14:paraId="5E481B13" w14:textId="77777777" w:rsidTr="0099292C">
        <w:tc>
          <w:tcPr>
            <w:tcW w:w="9128" w:type="dxa"/>
            <w:gridSpan w:val="2"/>
            <w:tcBorders>
              <w:top w:val="nil"/>
              <w:left w:val="nil"/>
              <w:bottom w:val="nil"/>
              <w:right w:val="nil"/>
            </w:tcBorders>
          </w:tcPr>
          <w:p w14:paraId="53B19258" w14:textId="77777777" w:rsidR="00765728" w:rsidRPr="0099292C" w:rsidRDefault="00765728" w:rsidP="0099292C">
            <w:pPr>
              <w:spacing w:before="105" w:after="105" w:line="480" w:lineRule="exact"/>
              <w:ind w:leftChars="500" w:left="1055"/>
              <w:rPr>
                <w:rFonts w:ascii="標楷體" w:eastAsia="標楷體" w:hAnsi="標楷體" w:hint="eastAsia"/>
                <w:sz w:val="28"/>
              </w:rPr>
            </w:pPr>
            <w:r w:rsidRPr="0099292C">
              <w:rPr>
                <w:rFonts w:ascii="標楷體" w:eastAsia="標楷體" w:hAnsi="標楷體"/>
                <w:sz w:val="28"/>
              </w:rPr>
              <w:br w:type="page"/>
              <w:t>因應國際情勢強化經濟產業及民生紓困特別條例草案</w:t>
            </w:r>
            <w:bookmarkStart w:id="0" w:name="TA5456259"/>
            <w:bookmarkEnd w:id="0"/>
          </w:p>
        </w:tc>
      </w:tr>
      <w:tr w:rsidR="00765728" w14:paraId="4496BA50" w14:textId="77777777" w:rsidTr="0099292C">
        <w:tc>
          <w:tcPr>
            <w:tcW w:w="4564" w:type="dxa"/>
            <w:tcBorders>
              <w:top w:val="nil"/>
            </w:tcBorders>
          </w:tcPr>
          <w:p w14:paraId="0F439154" w14:textId="77777777" w:rsidR="00765728" w:rsidRDefault="0041287E" w:rsidP="0099292C">
            <w:pPr>
              <w:pStyle w:val="aff8"/>
              <w:ind w:left="105" w:right="105"/>
              <w:rPr>
                <w:rFonts w:hint="eastAsia"/>
              </w:rPr>
            </w:pPr>
            <w:r>
              <w:rPr>
                <w:rFonts w:hint="eastAsia"/>
              </w:rPr>
              <w:pict w14:anchorId="09326F9E">
                <v:line id="DW4638025" o:spid="_x0000_s1045" style="position:absolute;left:0;text-align:left;z-index:251659264;mso-position-horizontal-relative:text;mso-position-vertical-relative:text" from="-2pt,-.7pt" to="455.8pt,-.7pt" strokeweight="1.5pt"/>
              </w:pict>
            </w:r>
            <w:r w:rsidR="00765728">
              <w:rPr>
                <w:rFonts w:hint="eastAsia"/>
              </w:rPr>
              <w:t>條文</w:t>
            </w:r>
          </w:p>
        </w:tc>
        <w:tc>
          <w:tcPr>
            <w:tcW w:w="4564" w:type="dxa"/>
            <w:tcBorders>
              <w:top w:val="nil"/>
            </w:tcBorders>
          </w:tcPr>
          <w:p w14:paraId="2E2B0CCC" w14:textId="77777777" w:rsidR="00765728" w:rsidRDefault="00765728" w:rsidP="0099292C">
            <w:pPr>
              <w:pStyle w:val="aff8"/>
              <w:ind w:left="105" w:right="105"/>
              <w:rPr>
                <w:rFonts w:hint="eastAsia"/>
              </w:rPr>
            </w:pPr>
            <w:r>
              <w:rPr>
                <w:rFonts w:hint="eastAsia"/>
              </w:rPr>
              <w:t>說明</w:t>
            </w:r>
          </w:p>
        </w:tc>
      </w:tr>
      <w:tr w:rsidR="00765728" w14:paraId="536733ED" w14:textId="77777777" w:rsidTr="0099292C">
        <w:tc>
          <w:tcPr>
            <w:tcW w:w="4564" w:type="dxa"/>
          </w:tcPr>
          <w:p w14:paraId="65765E7C" w14:textId="77777777" w:rsidR="00765728" w:rsidRDefault="00765728" w:rsidP="0099292C">
            <w:pPr>
              <w:spacing w:line="315" w:lineRule="exact"/>
              <w:ind w:leftChars="50" w:left="316" w:rightChars="50" w:right="105" w:hangingChars="100" w:hanging="211"/>
              <w:rPr>
                <w:rFonts w:hint="eastAsia"/>
              </w:rPr>
            </w:pPr>
            <w:r>
              <w:rPr>
                <w:rFonts w:hint="eastAsia"/>
              </w:rPr>
              <w:t>第一條　為因應國際情勢變化對我國經濟、產業及民生社會之影響，以強化經濟產業及民生紓困措施，減輕人民負擔、穩定民生物價、國家經濟與就業市場、改善投資環境、促進產業升級轉型及擴大內需，特制定本條例。</w:t>
            </w:r>
          </w:p>
        </w:tc>
        <w:tc>
          <w:tcPr>
            <w:tcW w:w="4564" w:type="dxa"/>
          </w:tcPr>
          <w:p w14:paraId="0913A992" w14:textId="77777777" w:rsidR="00765728" w:rsidRDefault="00765728" w:rsidP="0099292C">
            <w:pPr>
              <w:spacing w:line="315" w:lineRule="exact"/>
              <w:ind w:leftChars="50" w:left="527" w:rightChars="50" w:right="105" w:hangingChars="200" w:hanging="422"/>
              <w:rPr>
                <w:rFonts w:hint="eastAsia"/>
              </w:rPr>
            </w:pPr>
            <w:r>
              <w:rPr>
                <w:rFonts w:hint="eastAsia"/>
              </w:rPr>
              <w:t>一、本條例之立法目的。</w:t>
            </w:r>
          </w:p>
          <w:p w14:paraId="525CF671" w14:textId="77777777" w:rsidR="00765728" w:rsidRDefault="00765728" w:rsidP="0099292C">
            <w:pPr>
              <w:spacing w:line="315" w:lineRule="exact"/>
              <w:ind w:leftChars="50" w:left="527" w:rightChars="50" w:right="105" w:hangingChars="200" w:hanging="422"/>
              <w:rPr>
                <w:rFonts w:hint="eastAsia"/>
              </w:rPr>
            </w:pPr>
            <w:r>
              <w:rPr>
                <w:rFonts w:hint="eastAsia"/>
              </w:rPr>
              <w:t>二、自民國一百十四年二月起，美國政府對全球各國陸續提高關稅，包括對輸美之鋼鋁材及其製品徵收百分之二十五關稅，影響我國工業出口；另對貨品課徵一致性百分之十之關稅，亦對我國課徵高達百分之三十二之對等關稅。縱然美國政府於同年四月十日宣布暫緩系爭對等關稅之課徵九十日，惟銷美產品於同年四月五日後，仍須加徵百分之十之關稅，且對等關稅於九十日後亦有重啟之可能。按美國之關稅變革勢必對我國產業、出口結構及整體就業市場造成衝擊，亦恐影響社會民生及物價，故政府亟須即時規劃強化經濟產業及民生紓困措施，以減緩已發生與可能持續擴大之市場波動，並減輕人民負擔、穩定民生物價；同時，改善投資環境及促進產業升級轉型，協助企業立足臺灣，布局全球，俾利企業在全球貿易秩序重組之際仍能穩健經營，以確保臺灣經濟競爭力及穩定成長，爰訂定本條。</w:t>
            </w:r>
          </w:p>
        </w:tc>
      </w:tr>
      <w:tr w:rsidR="00765728" w14:paraId="5CE3DFCD" w14:textId="77777777" w:rsidTr="0099292C">
        <w:tc>
          <w:tcPr>
            <w:tcW w:w="4564" w:type="dxa"/>
          </w:tcPr>
          <w:p w14:paraId="393FF3FF" w14:textId="77777777" w:rsidR="00765728" w:rsidRDefault="00765728" w:rsidP="0099292C">
            <w:pPr>
              <w:spacing w:line="315" w:lineRule="exact"/>
              <w:ind w:leftChars="50" w:left="316" w:rightChars="50" w:right="105" w:hangingChars="100" w:hanging="211"/>
              <w:rPr>
                <w:rFonts w:hint="eastAsia"/>
              </w:rPr>
            </w:pPr>
            <w:r>
              <w:rPr>
                <w:rFonts w:hint="eastAsia"/>
              </w:rPr>
              <w:t>第二條　本條例之主管機關為經濟部。</w:t>
            </w:r>
          </w:p>
          <w:p w14:paraId="658062DD" w14:textId="77777777" w:rsidR="00765728" w:rsidRDefault="00765728" w:rsidP="0099292C">
            <w:pPr>
              <w:spacing w:line="315" w:lineRule="exact"/>
              <w:ind w:leftChars="150" w:left="316" w:rightChars="50" w:right="105" w:firstLineChars="200" w:firstLine="422"/>
              <w:rPr>
                <w:rFonts w:hint="eastAsia"/>
              </w:rPr>
            </w:pPr>
            <w:r>
              <w:rPr>
                <w:rFonts w:hint="eastAsia"/>
              </w:rPr>
              <w:t>依本條例編列預算之中央各部會，負責強化經濟產業及民生紓困之規劃、預算編列及推動。</w:t>
            </w:r>
          </w:p>
        </w:tc>
        <w:tc>
          <w:tcPr>
            <w:tcW w:w="4564" w:type="dxa"/>
          </w:tcPr>
          <w:p w14:paraId="095DA157" w14:textId="77777777" w:rsidR="00765728" w:rsidRDefault="00765728" w:rsidP="0099292C">
            <w:pPr>
              <w:spacing w:line="315" w:lineRule="exact"/>
              <w:ind w:leftChars="50" w:left="527" w:rightChars="50" w:right="105" w:hangingChars="200" w:hanging="422"/>
              <w:rPr>
                <w:rFonts w:hint="eastAsia"/>
              </w:rPr>
            </w:pPr>
            <w:r>
              <w:rPr>
                <w:rFonts w:hint="eastAsia"/>
              </w:rPr>
              <w:t>一、第一項定明本條例之主管機關。</w:t>
            </w:r>
          </w:p>
          <w:p w14:paraId="68032D0B" w14:textId="77777777" w:rsidR="00765728" w:rsidRDefault="00765728" w:rsidP="0099292C">
            <w:pPr>
              <w:spacing w:line="315" w:lineRule="exact"/>
              <w:ind w:leftChars="50" w:left="527" w:rightChars="50" w:right="105" w:hangingChars="200" w:hanging="422"/>
              <w:rPr>
                <w:rFonts w:hint="eastAsia"/>
              </w:rPr>
            </w:pPr>
            <w:r>
              <w:rPr>
                <w:rFonts w:hint="eastAsia"/>
              </w:rPr>
              <w:t>二、本條例所定事項涉及經濟部、財政部、勞動部、農業部、衛生福利部、內政部等相關機關之職掌，爰於第二項明定各部會應負責事項。</w:t>
            </w:r>
          </w:p>
        </w:tc>
      </w:tr>
      <w:tr w:rsidR="00765728" w14:paraId="57766CD0" w14:textId="77777777" w:rsidTr="0099292C">
        <w:tc>
          <w:tcPr>
            <w:tcW w:w="4564" w:type="dxa"/>
          </w:tcPr>
          <w:p w14:paraId="2D0DAF63" w14:textId="77777777" w:rsidR="00765728" w:rsidRDefault="00765728" w:rsidP="0099292C">
            <w:pPr>
              <w:spacing w:line="315" w:lineRule="exact"/>
              <w:ind w:leftChars="50" w:left="316" w:rightChars="50" w:right="105" w:hangingChars="100" w:hanging="211"/>
              <w:rPr>
                <w:rFonts w:hint="eastAsia"/>
              </w:rPr>
            </w:pPr>
            <w:r>
              <w:rPr>
                <w:rFonts w:hint="eastAsia"/>
              </w:rPr>
              <w:t>第三條　本條例所定強化經濟產業及民生紓困措施之項目如下：</w:t>
            </w:r>
          </w:p>
          <w:p w14:paraId="010E42BC" w14:textId="77777777" w:rsidR="00765728" w:rsidRDefault="00765728" w:rsidP="0099292C">
            <w:pPr>
              <w:spacing w:line="315" w:lineRule="exact"/>
              <w:ind w:leftChars="150" w:left="527" w:rightChars="50" w:right="105" w:hangingChars="100" w:hanging="211"/>
              <w:rPr>
                <w:rFonts w:hint="eastAsia"/>
              </w:rPr>
            </w:pPr>
            <w:r>
              <w:rPr>
                <w:rFonts w:hint="eastAsia"/>
              </w:rPr>
              <w:t>一、提供企業、農業及地方產業之金融支持。</w:t>
            </w:r>
          </w:p>
          <w:p w14:paraId="1B22CAA4" w14:textId="77777777" w:rsidR="00765728" w:rsidRDefault="00765728" w:rsidP="0099292C">
            <w:pPr>
              <w:spacing w:line="315" w:lineRule="exact"/>
              <w:ind w:leftChars="150" w:left="527" w:rightChars="50" w:right="105" w:hangingChars="100" w:hanging="211"/>
              <w:rPr>
                <w:rFonts w:hint="eastAsia"/>
              </w:rPr>
            </w:pPr>
            <w:r>
              <w:rPr>
                <w:rFonts w:hint="eastAsia"/>
              </w:rPr>
              <w:t>二、提升產業競爭力及強化產業人才培育。</w:t>
            </w:r>
          </w:p>
          <w:p w14:paraId="20C4ACBB" w14:textId="77777777" w:rsidR="00765728" w:rsidRDefault="00765728" w:rsidP="0099292C">
            <w:pPr>
              <w:spacing w:line="315" w:lineRule="exact"/>
              <w:ind w:leftChars="150" w:left="527" w:rightChars="50" w:right="105" w:hangingChars="100" w:hanging="211"/>
              <w:rPr>
                <w:rFonts w:hint="eastAsia"/>
              </w:rPr>
            </w:pPr>
            <w:r>
              <w:rPr>
                <w:rFonts w:hint="eastAsia"/>
              </w:rPr>
              <w:t>三、協助產業開拓多元市場。</w:t>
            </w:r>
          </w:p>
          <w:p w14:paraId="342334EC" w14:textId="77777777" w:rsidR="00765728" w:rsidRDefault="00765728" w:rsidP="0099292C">
            <w:pPr>
              <w:spacing w:line="315" w:lineRule="exact"/>
              <w:ind w:leftChars="150" w:left="527" w:rightChars="50" w:right="105" w:hangingChars="100" w:hanging="211"/>
              <w:rPr>
                <w:rFonts w:hint="eastAsia"/>
              </w:rPr>
            </w:pPr>
            <w:r>
              <w:rPr>
                <w:rFonts w:hint="eastAsia"/>
              </w:rPr>
              <w:t>四、支持勞工安定就業。</w:t>
            </w:r>
          </w:p>
          <w:p w14:paraId="45B21FA8" w14:textId="77777777" w:rsidR="00765728" w:rsidRDefault="00765728" w:rsidP="0099292C">
            <w:pPr>
              <w:spacing w:line="315" w:lineRule="exact"/>
              <w:ind w:leftChars="150" w:left="527" w:rightChars="50" w:right="105" w:hangingChars="100" w:hanging="211"/>
              <w:rPr>
                <w:rFonts w:hint="eastAsia"/>
              </w:rPr>
            </w:pPr>
            <w:r>
              <w:rPr>
                <w:rFonts w:hint="eastAsia"/>
              </w:rPr>
              <w:t>五、挹注全民健康保險基金及勞工保險基金。</w:t>
            </w:r>
          </w:p>
          <w:p w14:paraId="5D755106" w14:textId="77777777" w:rsidR="00765728" w:rsidRDefault="00765728" w:rsidP="0099292C">
            <w:pPr>
              <w:spacing w:line="315" w:lineRule="exact"/>
              <w:ind w:leftChars="150" w:left="527" w:rightChars="50" w:right="105" w:hangingChars="100" w:hanging="211"/>
              <w:rPr>
                <w:rFonts w:hint="eastAsia"/>
              </w:rPr>
            </w:pPr>
            <w:r>
              <w:rPr>
                <w:rFonts w:hint="eastAsia"/>
              </w:rPr>
              <w:t>六、加強照顧弱勢族群及提供關懷服務。</w:t>
            </w:r>
          </w:p>
          <w:p w14:paraId="78B2455E" w14:textId="77777777" w:rsidR="00765728" w:rsidRDefault="00765728" w:rsidP="0099292C">
            <w:pPr>
              <w:spacing w:line="315" w:lineRule="exact"/>
              <w:ind w:leftChars="150" w:left="527" w:rightChars="50" w:right="105" w:hangingChars="100" w:hanging="211"/>
              <w:rPr>
                <w:rFonts w:hint="eastAsia"/>
              </w:rPr>
            </w:pPr>
            <w:r>
              <w:rPr>
                <w:rFonts w:hint="eastAsia"/>
              </w:rPr>
              <w:t>七、減緩民生壓力，並達到振興經濟效益，以發放現金新臺幣壹萬元方式強化民眾消費能力，擴大內需。</w:t>
            </w:r>
          </w:p>
          <w:p w14:paraId="6A1C2075" w14:textId="77777777" w:rsidR="00765728" w:rsidRDefault="00765728" w:rsidP="0099292C">
            <w:pPr>
              <w:spacing w:line="315" w:lineRule="exact"/>
              <w:ind w:leftChars="150" w:left="316" w:rightChars="50" w:right="105" w:firstLineChars="200" w:firstLine="422"/>
              <w:rPr>
                <w:rFonts w:hint="eastAsia"/>
              </w:rPr>
            </w:pPr>
            <w:r>
              <w:rPr>
                <w:rFonts w:hint="eastAsia"/>
              </w:rPr>
              <w:t>前項第一款至第四款編列之預算總額不得低於新臺幣一千三百億元。</w:t>
            </w:r>
          </w:p>
        </w:tc>
        <w:tc>
          <w:tcPr>
            <w:tcW w:w="4564" w:type="dxa"/>
          </w:tcPr>
          <w:p w14:paraId="54160557" w14:textId="77777777" w:rsidR="00765728" w:rsidRDefault="00765728" w:rsidP="0099292C">
            <w:pPr>
              <w:spacing w:line="315" w:lineRule="exact"/>
              <w:ind w:leftChars="50" w:left="105" w:rightChars="50" w:right="105"/>
              <w:rPr>
                <w:rFonts w:hint="eastAsia"/>
              </w:rPr>
            </w:pPr>
            <w:r>
              <w:rPr>
                <w:rFonts w:hint="eastAsia"/>
              </w:rPr>
              <w:t>為因應國際情勢變化對我國經濟、產業及民眾消費力之影響，政府應透過強化經濟產業及民生紓困措施，減輕人民負擔、穩定民生物價、國家經濟與就業市場、改善投資環境、促進產業升級轉型，爰明定本條例所定強化經濟產業及民生紓困措施之項目如下：</w:t>
            </w:r>
          </w:p>
          <w:p w14:paraId="6BD7B677" w14:textId="77777777" w:rsidR="00765728" w:rsidRDefault="00765728" w:rsidP="0099292C">
            <w:pPr>
              <w:spacing w:line="315" w:lineRule="exact"/>
              <w:ind w:leftChars="50" w:left="527" w:rightChars="50" w:right="105" w:hangingChars="200" w:hanging="422"/>
              <w:rPr>
                <w:rFonts w:hint="eastAsia"/>
              </w:rPr>
            </w:pPr>
            <w:r>
              <w:rPr>
                <w:rFonts w:hint="eastAsia"/>
              </w:rPr>
              <w:t>一、第一款規定提供三個面向的金融支持：對企業，如提供貿易融資利息減碼及輸出保險費用減免，強化廠商出口競爭力；辦理企業政策性貸款利息減碼補助、信用保證及保證手續費減免等融資協處措施；對農業，如提供農業貸款利息補助、強化外銷冷鏈體系、加速產業加值轉型、協助取得國內外標章或認驗證及擴大國內外行銷活動，以提升產業競爭力及協助開拓多元市場；對地方產業，如就各地區產業之特性，尤其是傳統產業，就各該地區之供應鏈整體考量，與地方政府會商與協力以提供對策。</w:t>
            </w:r>
          </w:p>
          <w:p w14:paraId="4D7FE798" w14:textId="77777777" w:rsidR="00765728" w:rsidRDefault="00765728" w:rsidP="0099292C">
            <w:pPr>
              <w:spacing w:line="315" w:lineRule="exact"/>
              <w:ind w:leftChars="50" w:left="527" w:rightChars="50" w:right="105" w:hangingChars="200" w:hanging="422"/>
              <w:rPr>
                <w:rFonts w:hint="eastAsia"/>
              </w:rPr>
            </w:pPr>
            <w:r>
              <w:rPr>
                <w:rFonts w:hint="eastAsia"/>
              </w:rPr>
              <w:t>二、第二款規定提升產業競爭力。優化投資環境，協助企業根留臺灣，並利用半導體等科技領域之優勢，發展各種應用產業，帶動整體產業升級轉型。如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元布局，並降低單一市場依賴風險。又為因應當前國際化與產業快速變遷之趨勢，應同時強化產業人才培育，以配合產業升級與轉型。</w:t>
            </w:r>
          </w:p>
          <w:p w14:paraId="3EE48F81" w14:textId="77777777" w:rsidR="00765728" w:rsidRDefault="00765728" w:rsidP="0099292C">
            <w:pPr>
              <w:spacing w:line="315"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6162272C" w14:textId="77777777" w:rsidR="00765728" w:rsidRDefault="00765728" w:rsidP="0099292C">
            <w:pPr>
              <w:spacing w:line="315" w:lineRule="exact"/>
              <w:ind w:leftChars="50" w:left="527" w:rightChars="50" w:right="105" w:hangingChars="200" w:hanging="422"/>
              <w:rPr>
                <w:rFonts w:hint="eastAsia"/>
              </w:rPr>
            </w:pPr>
            <w:r>
              <w:rPr>
                <w:rFonts w:hint="eastAsia"/>
              </w:rPr>
              <w:t>四、第四款規定支持勞工安定就業。如協助企業穩定僱用並強化勞工職能培訓、協助勞工再就業、促進青年接軌職場。</w:t>
            </w:r>
          </w:p>
          <w:p w14:paraId="0D859EA0" w14:textId="77777777" w:rsidR="00765728" w:rsidRDefault="00765728" w:rsidP="0099292C">
            <w:pPr>
              <w:spacing w:line="315" w:lineRule="exact"/>
              <w:ind w:leftChars="50" w:left="527" w:rightChars="50" w:right="105" w:hangingChars="200" w:hanging="422"/>
              <w:rPr>
                <w:rFonts w:hint="eastAsia"/>
              </w:rPr>
            </w:pPr>
            <w:r>
              <w:rPr>
                <w:rFonts w:hint="eastAsia"/>
              </w:rPr>
              <w:t>五、第五款增加撥補全民健康保險基金、勞工保險基金財務，減輕勞健保基金財務壓力。</w:t>
            </w:r>
          </w:p>
          <w:p w14:paraId="5A231938" w14:textId="77777777" w:rsidR="00765728" w:rsidRDefault="00765728" w:rsidP="0099292C">
            <w:pPr>
              <w:spacing w:line="315" w:lineRule="exact"/>
              <w:ind w:leftChars="50" w:left="527" w:rightChars="50" w:right="105" w:hangingChars="200" w:hanging="422"/>
              <w:rPr>
                <w:rFonts w:hint="eastAsia"/>
              </w:rPr>
            </w:pPr>
            <w:r>
              <w:rPr>
                <w:rFonts w:hint="eastAsia"/>
              </w:rPr>
              <w:t>六、第六款規定加強照顧弱勢族群及提供關懷服務，以減輕人民負擔，減緩國際情勢造成之衝擊。</w:t>
            </w:r>
          </w:p>
          <w:p w14:paraId="0F8B62EC" w14:textId="77777777" w:rsidR="00765728" w:rsidRDefault="00765728" w:rsidP="0099292C">
            <w:pPr>
              <w:spacing w:line="315" w:lineRule="exact"/>
              <w:ind w:leftChars="50" w:left="527" w:rightChars="50" w:right="105" w:hangingChars="200" w:hanging="422"/>
              <w:rPr>
                <w:rFonts w:hint="eastAsia"/>
              </w:rPr>
            </w:pPr>
            <w:r>
              <w:rPr>
                <w:rFonts w:hint="eastAsia"/>
              </w:rPr>
              <w:t>七、第七款規定以發放我國國民每人現金新臺幣壹萬元之方式強化民眾消費能力，擴大內需，減緩民生壓力，並達到振興經濟效益。</w:t>
            </w:r>
          </w:p>
          <w:p w14:paraId="715EA896" w14:textId="77777777" w:rsidR="00765728" w:rsidRDefault="00765728" w:rsidP="0099292C">
            <w:pPr>
              <w:spacing w:line="315" w:lineRule="exact"/>
              <w:ind w:leftChars="50" w:left="527" w:rightChars="50" w:right="105" w:hangingChars="200" w:hanging="422"/>
              <w:rPr>
                <w:rFonts w:hint="eastAsia"/>
              </w:rPr>
            </w:pPr>
            <w:r>
              <w:rPr>
                <w:rFonts w:hint="eastAsia"/>
              </w:rPr>
              <w:t>八、又為確保本條例確實達到強化產業經濟環境和協助產業發展之目的，規範產業補助經費之範圍不得低於新</w:t>
            </w:r>
            <w:r w:rsidR="00754E93">
              <w:rPr>
                <w:rFonts w:hint="eastAsia"/>
              </w:rPr>
              <w:t>臺</w:t>
            </w:r>
            <w:r>
              <w:rPr>
                <w:rFonts w:hint="eastAsia"/>
              </w:rPr>
              <w:t>幣一千三百億元，爰訂定第二項。</w:t>
            </w:r>
          </w:p>
        </w:tc>
      </w:tr>
      <w:tr w:rsidR="00765728" w14:paraId="5D89C7E8" w14:textId="77777777" w:rsidTr="0099292C">
        <w:tc>
          <w:tcPr>
            <w:tcW w:w="4564" w:type="dxa"/>
          </w:tcPr>
          <w:p w14:paraId="75395E2C" w14:textId="77777777" w:rsidR="00765728" w:rsidRDefault="00765728" w:rsidP="0099292C">
            <w:pPr>
              <w:spacing w:line="315" w:lineRule="exact"/>
              <w:ind w:leftChars="50" w:left="316" w:rightChars="50" w:right="105" w:hangingChars="100" w:hanging="211"/>
              <w:rPr>
                <w:rFonts w:hint="eastAsia"/>
              </w:rPr>
            </w:pPr>
            <w:r>
              <w:rPr>
                <w:rFonts w:hint="eastAsia"/>
              </w:rPr>
              <w:t>第四條　前條各款項目之執行方式、期間、基準、金額、資格條件、應檢附文件、得委任、委託或委辦事項及其他相關事項之辦法，由編列預算之中央各部會擬訂，報請行政院核定，並送立法院備查。</w:t>
            </w:r>
          </w:p>
        </w:tc>
        <w:tc>
          <w:tcPr>
            <w:tcW w:w="4564" w:type="dxa"/>
          </w:tcPr>
          <w:p w14:paraId="34DEAC6E" w14:textId="77777777" w:rsidR="00765728" w:rsidRDefault="00765728" w:rsidP="0099292C">
            <w:pPr>
              <w:spacing w:line="315" w:lineRule="exact"/>
              <w:ind w:leftChars="50" w:left="105" w:rightChars="50" w:right="105"/>
              <w:rPr>
                <w:rFonts w:hint="eastAsia"/>
              </w:rPr>
            </w:pPr>
            <w:r>
              <w:rPr>
                <w:rFonts w:hint="eastAsia"/>
              </w:rPr>
              <w:t>有關第三條各款項目之執行方式、期間、基準、金額、資格條件、應檢附文件、得委任、委託或委辦事項及其他相關事項之具體內容，授權編列預算之中央各部會擬訂辦法報行政院核定，以利執行，並送立法院備查，以利監督。</w:t>
            </w:r>
          </w:p>
        </w:tc>
      </w:tr>
      <w:tr w:rsidR="00765728" w14:paraId="15677C73" w14:textId="77777777" w:rsidTr="0099292C">
        <w:tc>
          <w:tcPr>
            <w:tcW w:w="4564" w:type="dxa"/>
          </w:tcPr>
          <w:p w14:paraId="09C70838" w14:textId="77777777" w:rsidR="00765728" w:rsidRDefault="00765728" w:rsidP="0099292C">
            <w:pPr>
              <w:spacing w:line="315" w:lineRule="exact"/>
              <w:ind w:leftChars="50" w:left="316" w:rightChars="50" w:right="105" w:hangingChars="100" w:hanging="211"/>
              <w:rPr>
                <w:rFonts w:hint="eastAsia"/>
              </w:rPr>
            </w:pPr>
            <w:r>
              <w:rPr>
                <w:rFonts w:hint="eastAsia"/>
              </w:rPr>
              <w:t>第五條　本條例所需經費上限為新臺幣四千一百億元，得視國際情勢變化，分期編列特別預算；其預算編製與執行不受預算法第二十三條、第六十二條及第六十三條規定之限制。</w:t>
            </w:r>
          </w:p>
          <w:p w14:paraId="33930644" w14:textId="77777777" w:rsidR="00765728" w:rsidRDefault="00765728" w:rsidP="0099292C">
            <w:pPr>
              <w:spacing w:line="315"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2A6421D7" w14:textId="77777777" w:rsidR="00765728" w:rsidRDefault="00765728" w:rsidP="0099292C">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Pr>
          <w:p w14:paraId="5E73055A" w14:textId="77777777" w:rsidR="00765728" w:rsidRDefault="00765728" w:rsidP="0099292C">
            <w:pPr>
              <w:spacing w:line="315"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明定預算編製及執行不受預算法第二十三條不得充經常支出規定、第六十二條各機關、各政事及計畫或業務科目間不得流用、第六十三條有關流用比率之限制。</w:t>
            </w:r>
          </w:p>
          <w:p w14:paraId="7DA13C23" w14:textId="77777777" w:rsidR="00765728" w:rsidRDefault="00765728" w:rsidP="0099292C">
            <w:pPr>
              <w:spacing w:line="315" w:lineRule="exact"/>
              <w:ind w:leftChars="50" w:left="527" w:rightChars="50" w:right="105" w:hangingChars="200" w:hanging="422"/>
              <w:rPr>
                <w:rFonts w:hint="eastAsia"/>
              </w:rPr>
            </w:pPr>
            <w:r>
              <w:rPr>
                <w:rFonts w:hint="eastAsia"/>
              </w:rPr>
              <w:t>二、第二項明定辦理本條例所需經費來源，得以移用以前年度歲計賸餘或舉借債務支應，不受公共債務法第五條第七項每年度舉債額度之流量限制，並為符合財政紀律法第十四條第二項規定意旨，舉債比率仍應有一定控管機制。</w:t>
            </w:r>
          </w:p>
          <w:p w14:paraId="2D8D00E1" w14:textId="77777777" w:rsidR="00765728" w:rsidRDefault="00765728" w:rsidP="0099292C">
            <w:pPr>
              <w:spacing w:line="315"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765728" w14:paraId="54C77678" w14:textId="77777777" w:rsidTr="0099292C">
        <w:tc>
          <w:tcPr>
            <w:tcW w:w="4564" w:type="dxa"/>
          </w:tcPr>
          <w:p w14:paraId="3E1E10E8" w14:textId="77777777" w:rsidR="00765728" w:rsidRDefault="00765728" w:rsidP="0099292C">
            <w:pPr>
              <w:spacing w:line="315" w:lineRule="exact"/>
              <w:ind w:leftChars="50" w:left="316" w:rightChars="50" w:right="105" w:hangingChars="100" w:hanging="211"/>
              <w:rPr>
                <w:rFonts w:hint="eastAsia"/>
              </w:rPr>
            </w:pPr>
            <w:r>
              <w:rPr>
                <w:rFonts w:hint="eastAsia"/>
              </w:rPr>
              <w:t>第六條　依本條例規定自政府領取之補助及其他給與，免納所得稅。</w:t>
            </w:r>
          </w:p>
          <w:p w14:paraId="227B78E9" w14:textId="77777777" w:rsidR="00765728" w:rsidRDefault="00765728" w:rsidP="0099292C">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w:t>
            </w:r>
          </w:p>
        </w:tc>
        <w:tc>
          <w:tcPr>
            <w:tcW w:w="4564" w:type="dxa"/>
          </w:tcPr>
          <w:p w14:paraId="75DA5A4F" w14:textId="77777777" w:rsidR="00765728" w:rsidRDefault="00765728" w:rsidP="0099292C">
            <w:pPr>
              <w:spacing w:line="315" w:lineRule="exact"/>
              <w:ind w:leftChars="50" w:left="105" w:rightChars="50" w:right="105"/>
              <w:rPr>
                <w:rFonts w:hint="eastAsia"/>
              </w:rPr>
            </w:pPr>
            <w:r>
              <w:rPr>
                <w:rFonts w:hint="eastAsia"/>
              </w:rPr>
              <w:t>考量依本條例規定自政府領取之補助及其他給與，係為減輕人民負擔、穩定國家經濟與就業市場、改善投資環境及促進產業升級轉型等強化經濟社會之目的，如就所領取之補助及其他給與仍予課稅或得作為抵銷、扣押、供擔保或強制執行之標的，將喪失原發給之目的，爰為本條規定。</w:t>
            </w:r>
          </w:p>
        </w:tc>
      </w:tr>
      <w:tr w:rsidR="0041287E" w14:paraId="0E705B8C" w14:textId="77777777" w:rsidTr="0099292C">
        <w:tc>
          <w:tcPr>
            <w:tcW w:w="4564" w:type="dxa"/>
          </w:tcPr>
          <w:p w14:paraId="0318B77C" w14:textId="77777777" w:rsidR="0041287E" w:rsidRDefault="0041287E" w:rsidP="0041287E">
            <w:pPr>
              <w:spacing w:line="315" w:lineRule="exact"/>
              <w:ind w:leftChars="50" w:left="316" w:rightChars="50" w:right="105" w:hangingChars="100" w:hanging="211"/>
              <w:rPr>
                <w:rFonts w:hint="eastAsia"/>
              </w:rPr>
            </w:pPr>
            <w:r>
              <w:rPr>
                <w:rFonts w:hint="eastAsia"/>
              </w:rPr>
              <w:pict w14:anchorId="6EF0BEE3">
                <v:line id="DW7292705" o:spid="_x0000_s1043" style="position:absolute;left:0;text-align:left;z-index:251657216;mso-position-horizontal-relative:text;mso-position-vertical-relative:text" from="-2.2pt,127.45pt" to="455.6pt,127.45pt" strokeweight=".5pt"/>
              </w:pict>
            </w:r>
            <w:r>
              <w:rPr>
                <w:rFonts w:hint="eastAsia"/>
              </w:rPr>
              <w:t>第七條　依本條例編列預算之中央各部會應專案列管及考核第三條各款所定項目之執行；並應將預算執行情形及工作計畫成果概述，按季送立法院備查。</w:t>
            </w:r>
          </w:p>
          <w:p w14:paraId="6643B403" w14:textId="77777777" w:rsidR="0041287E" w:rsidRDefault="0041287E" w:rsidP="0041287E">
            <w:pPr>
              <w:spacing w:line="315" w:lineRule="exact"/>
              <w:ind w:leftChars="150" w:left="316" w:rightChars="50" w:right="105" w:firstLineChars="200" w:firstLine="422"/>
              <w:rPr>
                <w:rFonts w:hint="eastAsia"/>
              </w:rPr>
            </w:pPr>
            <w:r>
              <w:rPr>
                <w:rFonts w:hint="eastAsia"/>
              </w:rPr>
              <w:t>本條例施行滿一年後，行政院院長每年須向立法院就相關預算執行提出專案報告。</w:t>
            </w:r>
          </w:p>
        </w:tc>
        <w:tc>
          <w:tcPr>
            <w:tcW w:w="4564" w:type="dxa"/>
          </w:tcPr>
          <w:p w14:paraId="4E5DB820" w14:textId="77777777" w:rsidR="0041287E" w:rsidRDefault="0041287E" w:rsidP="0041287E">
            <w:pPr>
              <w:spacing w:line="315" w:lineRule="exact"/>
              <w:ind w:leftChars="50" w:left="527" w:rightChars="50" w:right="105" w:hangingChars="200" w:hanging="422"/>
              <w:rPr>
                <w:rFonts w:hint="eastAsia"/>
              </w:rPr>
            </w:pPr>
            <w:r>
              <w:rPr>
                <w:rFonts w:hint="eastAsia"/>
              </w:rPr>
              <w:t>一、為利本條例之相關計畫管制作業有所依循，並有效落實與監督第三條各款所定項目之執行，爰為本條第一項各部會管考及按季送交執行情形與成果概述至立法院備查之規定。</w:t>
            </w:r>
          </w:p>
          <w:p w14:paraId="7C6D76B8" w14:textId="77777777" w:rsidR="0041287E" w:rsidRDefault="0041287E" w:rsidP="0041287E">
            <w:pPr>
              <w:spacing w:line="315" w:lineRule="exact"/>
              <w:ind w:leftChars="50" w:left="527" w:rightChars="50" w:right="105" w:hangingChars="200" w:hanging="422"/>
              <w:rPr>
                <w:rFonts w:hint="eastAsia"/>
              </w:rPr>
            </w:pPr>
            <w:r>
              <w:rPr>
                <w:rFonts w:hint="eastAsia"/>
              </w:rPr>
              <w:t>二、本條例係為因應特殊國際情勢而制定，爰於第二項規定行政院院長每年應向立法院就相關預算執行提出專案報告。</w:t>
            </w:r>
          </w:p>
        </w:tc>
      </w:tr>
      <w:tr w:rsidR="0041287E" w14:paraId="05FC6AF8" w14:textId="77777777" w:rsidTr="0099292C">
        <w:tc>
          <w:tcPr>
            <w:tcW w:w="4564" w:type="dxa"/>
          </w:tcPr>
          <w:p w14:paraId="0774B027" w14:textId="77777777" w:rsidR="0041287E" w:rsidRDefault="0041287E" w:rsidP="0041287E">
            <w:pPr>
              <w:spacing w:line="315" w:lineRule="exact"/>
              <w:ind w:leftChars="50" w:left="316" w:rightChars="50" w:right="105" w:hangingChars="100" w:hanging="211"/>
              <w:rPr>
                <w:rFonts w:hint="eastAsia"/>
              </w:rPr>
            </w:pPr>
            <w:r>
              <w:rPr>
                <w:rFonts w:hint="eastAsia"/>
              </w:rPr>
              <w:pict w14:anchorId="24D7F70A">
                <v:line id="DW6160634" o:spid="_x0000_s1044" style="position:absolute;left:0;text-align:left;z-index:251658240;mso-position-horizontal-relative:text;mso-position-vertical-relative:text" from="-2.2pt,221.9pt" to="455.6pt,221.9pt" strokeweight="1.5pt"/>
              </w:pict>
            </w:r>
            <w:r>
              <w:rPr>
                <w:rFonts w:hint="eastAsia"/>
              </w:rPr>
              <w:t>第八條　本條例及其特別預算施行期間，自中華民國一百十四年三月十二日起至一百十六年十二月三十一日止；第三條第一項第七款應於一百十四年十月三十一日前執行完畢。</w:t>
            </w:r>
          </w:p>
          <w:p w14:paraId="229674AD" w14:textId="77777777" w:rsidR="0041287E" w:rsidRDefault="0041287E" w:rsidP="0041287E">
            <w:pPr>
              <w:spacing w:line="315" w:lineRule="exact"/>
              <w:ind w:leftChars="150" w:left="316" w:rightChars="50" w:right="105" w:firstLineChars="200" w:firstLine="422"/>
              <w:rPr>
                <w:rFonts w:hint="eastAsia"/>
              </w:rPr>
            </w:pPr>
            <w:r>
              <w:rPr>
                <w:rFonts w:hint="eastAsia"/>
              </w:rPr>
              <w:t>本條例及其特別預算施行期間屆滿，得經立法院同意延長之。</w:t>
            </w:r>
          </w:p>
        </w:tc>
        <w:tc>
          <w:tcPr>
            <w:tcW w:w="4564" w:type="dxa"/>
          </w:tcPr>
          <w:p w14:paraId="0106E6A5" w14:textId="77777777" w:rsidR="0041287E" w:rsidRDefault="0041287E" w:rsidP="0041287E">
            <w:pPr>
              <w:spacing w:line="315" w:lineRule="exact"/>
              <w:ind w:leftChars="50" w:left="527" w:rightChars="50" w:right="105" w:hangingChars="200" w:hanging="422"/>
              <w:rPr>
                <w:rFonts w:hint="eastAsia"/>
              </w:rPr>
            </w:pPr>
            <w:r>
              <w:rPr>
                <w:rFonts w:hint="eastAsia"/>
              </w:rPr>
              <w:t>一、第一項規定本條例及其特別預算之施行期間，考量美國對全球所有輸美之鋼鋁材及其製品徵收百分之二十五關稅措施自一百十四年三月十二日起實施，斯時即對我國工業出口造成影響，爰定明本條例及其特別預算溯及自一百十四年三月十二日起施行；另配合政府運用特別預算辦理本條例各項措施之時程，爰定明施行期間至一百十六年十二月三十一日止。另明定普發現金應於一百十四年十月三十一日前執行完畢。</w:t>
            </w:r>
          </w:p>
          <w:p w14:paraId="00CAFA99" w14:textId="77777777" w:rsidR="0041287E" w:rsidRDefault="0041287E" w:rsidP="0041287E">
            <w:pPr>
              <w:spacing w:line="315" w:lineRule="exact"/>
              <w:ind w:leftChars="50" w:left="527" w:rightChars="50" w:right="105" w:hangingChars="200" w:hanging="422"/>
              <w:rPr>
                <w:rFonts w:hint="eastAsia"/>
              </w:rPr>
            </w:pPr>
            <w:r>
              <w:rPr>
                <w:rFonts w:hint="eastAsia"/>
              </w:rPr>
              <w:t>二、第二項規定第一項施行期間屆滿，得經立法院同意延長，以因應後續國際情勢之影響。</w:t>
            </w:r>
          </w:p>
        </w:tc>
      </w:tr>
    </w:tbl>
    <w:p w14:paraId="3FA07196" w14:textId="77777777" w:rsidR="00D22A25" w:rsidRPr="00765728" w:rsidRDefault="0041287E" w:rsidP="00765728">
      <w:pPr>
        <w:rPr>
          <w:rFonts w:hint="eastAsia"/>
        </w:rPr>
      </w:pPr>
      <w:r>
        <w:rPr>
          <w:rFonts w:hint="eastAsia"/>
        </w:rPr>
        <w:pict w14:anchorId="0C2CF5C1">
          <v:line id="DW4976159" o:spid="_x0000_s1042" style="position:absolute;left:0;text-align:left;z-index:251656192;mso-position-horizontal-relative:text;mso-position-vertical-relative:text" from="-2.35pt,-223.3pt" to="455.45pt,-223.3pt" strokeweight=".5pt"/>
        </w:pict>
      </w:r>
    </w:p>
    <w:sectPr w:rsidR="00D22A25" w:rsidRPr="00765728" w:rsidSect="00765728">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D98BB" w14:textId="77777777" w:rsidR="00417FF2" w:rsidRDefault="00417FF2">
      <w:r>
        <w:separator/>
      </w:r>
    </w:p>
  </w:endnote>
  <w:endnote w:type="continuationSeparator" w:id="0">
    <w:p w14:paraId="5FF6935B" w14:textId="77777777" w:rsidR="00417FF2" w:rsidRDefault="0041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C0995" w14:textId="77777777" w:rsidR="0041287E" w:rsidRPr="00060F84" w:rsidRDefault="00060F84" w:rsidP="00060F8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F84F9" w14:textId="77777777" w:rsidR="0041287E" w:rsidRPr="00060F84" w:rsidRDefault="00060F84" w:rsidP="00060F8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85DB5" w14:textId="77777777" w:rsidR="00417FF2" w:rsidRDefault="00417FF2">
      <w:r>
        <w:separator/>
      </w:r>
    </w:p>
  </w:footnote>
  <w:footnote w:type="continuationSeparator" w:id="0">
    <w:p w14:paraId="3A65C732" w14:textId="77777777" w:rsidR="00417FF2" w:rsidRDefault="00417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DB90A" w14:textId="77777777" w:rsidR="0041287E" w:rsidRPr="00060F84" w:rsidRDefault="00060F84" w:rsidP="00060F84">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D4C88" w14:textId="77777777" w:rsidR="0041287E" w:rsidRPr="00060F84" w:rsidRDefault="00060F84" w:rsidP="00060F84">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3989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2EE5"/>
    <w:rsid w:val="00021974"/>
    <w:rsid w:val="000322E4"/>
    <w:rsid w:val="00034179"/>
    <w:rsid w:val="00060F84"/>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0771"/>
    <w:rsid w:val="001E1A19"/>
    <w:rsid w:val="001E2E9D"/>
    <w:rsid w:val="001E385A"/>
    <w:rsid w:val="00235073"/>
    <w:rsid w:val="00235BD9"/>
    <w:rsid w:val="00240FA3"/>
    <w:rsid w:val="0024333A"/>
    <w:rsid w:val="00243679"/>
    <w:rsid w:val="00252A12"/>
    <w:rsid w:val="00262BC1"/>
    <w:rsid w:val="00293B0A"/>
    <w:rsid w:val="002A04DC"/>
    <w:rsid w:val="002A509E"/>
    <w:rsid w:val="002C335B"/>
    <w:rsid w:val="002D70B2"/>
    <w:rsid w:val="002E14E7"/>
    <w:rsid w:val="00314BAA"/>
    <w:rsid w:val="0031523B"/>
    <w:rsid w:val="003516B8"/>
    <w:rsid w:val="00355CB3"/>
    <w:rsid w:val="00360394"/>
    <w:rsid w:val="00362E94"/>
    <w:rsid w:val="00372E8D"/>
    <w:rsid w:val="00387860"/>
    <w:rsid w:val="00395E18"/>
    <w:rsid w:val="003969D7"/>
    <w:rsid w:val="003A00D7"/>
    <w:rsid w:val="003A6947"/>
    <w:rsid w:val="003B341B"/>
    <w:rsid w:val="004034F0"/>
    <w:rsid w:val="004047CB"/>
    <w:rsid w:val="00405CC1"/>
    <w:rsid w:val="004126B4"/>
    <w:rsid w:val="0041287E"/>
    <w:rsid w:val="00417FF2"/>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5D2EE5"/>
    <w:rsid w:val="00632430"/>
    <w:rsid w:val="00655703"/>
    <w:rsid w:val="006873C4"/>
    <w:rsid w:val="006B2CB0"/>
    <w:rsid w:val="006C2C91"/>
    <w:rsid w:val="006C7F9F"/>
    <w:rsid w:val="006D7D23"/>
    <w:rsid w:val="006E2402"/>
    <w:rsid w:val="006E3C20"/>
    <w:rsid w:val="006F10CF"/>
    <w:rsid w:val="006F5861"/>
    <w:rsid w:val="006F6F25"/>
    <w:rsid w:val="00722A05"/>
    <w:rsid w:val="00732BD2"/>
    <w:rsid w:val="00735FD8"/>
    <w:rsid w:val="00754E93"/>
    <w:rsid w:val="00765728"/>
    <w:rsid w:val="00773AE0"/>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946C2"/>
    <w:rsid w:val="008A0C5D"/>
    <w:rsid w:val="008B4209"/>
    <w:rsid w:val="008E326C"/>
    <w:rsid w:val="008E5D88"/>
    <w:rsid w:val="0090241A"/>
    <w:rsid w:val="00926372"/>
    <w:rsid w:val="00926F56"/>
    <w:rsid w:val="00954428"/>
    <w:rsid w:val="00963798"/>
    <w:rsid w:val="00992003"/>
    <w:rsid w:val="0099292C"/>
    <w:rsid w:val="009C16B2"/>
    <w:rsid w:val="009C3904"/>
    <w:rsid w:val="009D3F34"/>
    <w:rsid w:val="009E10F6"/>
    <w:rsid w:val="00A05B7F"/>
    <w:rsid w:val="00A0600A"/>
    <w:rsid w:val="00A13259"/>
    <w:rsid w:val="00A31FCF"/>
    <w:rsid w:val="00A32A9C"/>
    <w:rsid w:val="00A62E5A"/>
    <w:rsid w:val="00A678DC"/>
    <w:rsid w:val="00A80A44"/>
    <w:rsid w:val="00A86BD4"/>
    <w:rsid w:val="00A876DC"/>
    <w:rsid w:val="00AA2ADF"/>
    <w:rsid w:val="00AB6BDB"/>
    <w:rsid w:val="00AC692A"/>
    <w:rsid w:val="00AC6A09"/>
    <w:rsid w:val="00AD6810"/>
    <w:rsid w:val="00AF1CCC"/>
    <w:rsid w:val="00AF7EBD"/>
    <w:rsid w:val="00B15BB5"/>
    <w:rsid w:val="00B278AB"/>
    <w:rsid w:val="00B40364"/>
    <w:rsid w:val="00BA71D7"/>
    <w:rsid w:val="00BB5684"/>
    <w:rsid w:val="00BE0A55"/>
    <w:rsid w:val="00BF48C4"/>
    <w:rsid w:val="00BF63AF"/>
    <w:rsid w:val="00C201E0"/>
    <w:rsid w:val="00C216C6"/>
    <w:rsid w:val="00C36368"/>
    <w:rsid w:val="00C50091"/>
    <w:rsid w:val="00C531F4"/>
    <w:rsid w:val="00C56D95"/>
    <w:rsid w:val="00C71CDB"/>
    <w:rsid w:val="00C84B2E"/>
    <w:rsid w:val="00C9556F"/>
    <w:rsid w:val="00C9653B"/>
    <w:rsid w:val="00CA67F7"/>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0B3C"/>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100C"/>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CD74BB"/>
  <w15:chartTrackingRefBased/>
  <w15:docId w15:val="{914B4051-E288-4565-84F7-A2515E43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11;3;12</cp:keywords>
  <dc:description>委151;委156;6;議案202110126810000;</dc:description>
  <cp:lastModifiedBy>景濰 李</cp:lastModifiedBy>
  <cp:revision>2</cp:revision>
  <cp:lastPrinted>2025-05-12T06:25:00Z</cp:lastPrinted>
  <dcterms:created xsi:type="dcterms:W3CDTF">2025-08-05T09:34:00Z</dcterms:created>
  <dcterms:modified xsi:type="dcterms:W3CDTF">2025-08-05T09:34:00Z</dcterms:modified>
</cp:coreProperties>
</file>