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05A6" w14:textId="77777777" w:rsidR="00B773DD" w:rsidRDefault="00B773DD" w:rsidP="00B773DD">
      <w:pPr>
        <w:spacing w:afterLines="50" w:after="167"/>
        <w:rPr>
          <w:rFonts w:hint="eastAsia"/>
        </w:rPr>
      </w:pPr>
      <w:r>
        <w:rPr>
          <w:rFonts w:hint="eastAsia"/>
        </w:rPr>
        <w:t xml:space="preserve">　　　　　　　　　　　　　　　　　　　　　　　　　　　　　</w:t>
      </w:r>
      <w:r w:rsidR="00CA7956">
        <w:rPr>
          <w:rFonts w:hint="eastAsia"/>
        </w:rPr>
        <w:t>議案編號：</w:t>
      </w:r>
      <w:r w:rsidR="00CA7956">
        <w:rPr>
          <w:rFonts w:hint="eastAsia"/>
        </w:rPr>
        <w:t>202110143350000</w:t>
      </w:r>
    </w:p>
    <w:p w14:paraId="6D2D92EF" w14:textId="77777777" w:rsidR="00B773DD" w:rsidRDefault="00B773DD" w:rsidP="00B773DD">
      <w:pPr>
        <w:snapToGrid w:val="0"/>
        <w:ind w:leftChars="400" w:left="844"/>
        <w:rPr>
          <w:rFonts w:ascii="細明體" w:hAnsi="細明體" w:hint="eastAsia"/>
        </w:rPr>
      </w:pPr>
      <w:r w:rsidRPr="00B773DD">
        <w:rPr>
          <w:rFonts w:eastAsia="標楷體" w:hint="eastAsia"/>
          <w:kern w:val="0"/>
          <w:sz w:val="42"/>
        </w:rPr>
        <w:t>立法院議案關係文書</w:t>
      </w:r>
      <w:r>
        <w:rPr>
          <w:rFonts w:hint="eastAsia"/>
        </w:rPr>
        <w:t xml:space="preserve">　</w:t>
      </w:r>
      <w:r w:rsidR="00203FB0">
        <w:rPr>
          <w:rFonts w:ascii="細明體" w:hAnsi="細明體" w:hint="eastAsia"/>
        </w:rPr>
        <w:fldChar w:fldCharType="begin"/>
      </w:r>
      <w:r w:rsidR="00203FB0">
        <w:rPr>
          <w:rFonts w:ascii="細明體" w:hAnsi="細明體" w:hint="eastAsia"/>
        </w:rPr>
        <w:instrText xml:space="preserve"> eq \o\ad(\s\up5(（中華民國41年9月起編號）),\s\do5(中華民國114年7月11日印發))</w:instrText>
      </w:r>
      <w:r w:rsidR="00203FB0">
        <w:rPr>
          <w:rFonts w:ascii="細明體" w:hAnsi="細明體" w:hint="eastAsia"/>
        </w:rPr>
        <w:fldChar w:fldCharType="end"/>
      </w:r>
    </w:p>
    <w:p w14:paraId="086ACEBE" w14:textId="77777777" w:rsidR="00B773DD" w:rsidRDefault="00B773DD" w:rsidP="00B773D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773DD" w14:paraId="100DA1A7" w14:textId="77777777" w:rsidTr="000B457C">
        <w:tc>
          <w:tcPr>
            <w:tcW w:w="0" w:type="auto"/>
            <w:vAlign w:val="center"/>
          </w:tcPr>
          <w:p w14:paraId="048A0281" w14:textId="77777777" w:rsidR="00B773DD" w:rsidRDefault="00B773DD" w:rsidP="000B457C">
            <w:pPr>
              <w:pStyle w:val="affff"/>
              <w:rPr>
                <w:rFonts w:hint="eastAsia"/>
              </w:rPr>
            </w:pPr>
            <w:r>
              <w:rPr>
                <w:rFonts w:hint="eastAsia"/>
              </w:rPr>
              <w:t>院總第</w:t>
            </w:r>
            <w:r>
              <w:rPr>
                <w:rFonts w:hint="eastAsia"/>
              </w:rPr>
              <w:t>20</w:t>
            </w:r>
            <w:r>
              <w:rPr>
                <w:rFonts w:hint="eastAsia"/>
              </w:rPr>
              <w:t>號</w:t>
            </w:r>
          </w:p>
        </w:tc>
        <w:tc>
          <w:tcPr>
            <w:tcW w:w="0" w:type="auto"/>
            <w:vAlign w:val="center"/>
          </w:tcPr>
          <w:p w14:paraId="3D8EBA2C" w14:textId="77777777" w:rsidR="00B773DD" w:rsidRDefault="00B773DD" w:rsidP="000B457C">
            <w:pPr>
              <w:pStyle w:val="affff5"/>
              <w:ind w:leftChars="200" w:left="422"/>
              <w:rPr>
                <w:rFonts w:hint="eastAsia"/>
              </w:rPr>
            </w:pPr>
            <w:r>
              <w:rPr>
                <w:rFonts w:hint="eastAsia"/>
              </w:rPr>
              <w:t>委員</w:t>
            </w:r>
          </w:p>
        </w:tc>
        <w:tc>
          <w:tcPr>
            <w:tcW w:w="0" w:type="auto"/>
            <w:vAlign w:val="center"/>
          </w:tcPr>
          <w:p w14:paraId="27890360" w14:textId="77777777" w:rsidR="00B773DD" w:rsidRDefault="00B773DD" w:rsidP="000B457C">
            <w:pPr>
              <w:pStyle w:val="affff5"/>
              <w:rPr>
                <w:rFonts w:hint="eastAsia"/>
              </w:rPr>
            </w:pPr>
            <w:r>
              <w:rPr>
                <w:rFonts w:hint="eastAsia"/>
              </w:rPr>
              <w:t>提案第</w:t>
            </w:r>
          </w:p>
        </w:tc>
        <w:tc>
          <w:tcPr>
            <w:tcW w:w="0" w:type="auto"/>
            <w:tcMar>
              <w:left w:w="113" w:type="dxa"/>
              <w:right w:w="113" w:type="dxa"/>
            </w:tcMar>
            <w:vAlign w:val="center"/>
          </w:tcPr>
          <w:p w14:paraId="4E534819" w14:textId="77777777" w:rsidR="00B773DD" w:rsidRDefault="00B773DD" w:rsidP="000B457C">
            <w:pPr>
              <w:pStyle w:val="affff5"/>
              <w:jc w:val="distribute"/>
              <w:rPr>
                <w:rFonts w:hint="eastAsia"/>
              </w:rPr>
            </w:pPr>
            <w:r>
              <w:t>11014335</w:t>
            </w:r>
          </w:p>
        </w:tc>
        <w:tc>
          <w:tcPr>
            <w:tcW w:w="0" w:type="auto"/>
            <w:vAlign w:val="center"/>
          </w:tcPr>
          <w:p w14:paraId="6C01D932" w14:textId="77777777" w:rsidR="00B773DD" w:rsidRDefault="00B773DD" w:rsidP="000B457C">
            <w:pPr>
              <w:pStyle w:val="affff5"/>
              <w:rPr>
                <w:rFonts w:hint="eastAsia"/>
              </w:rPr>
            </w:pPr>
            <w:r>
              <w:rPr>
                <w:rFonts w:hint="eastAsia"/>
              </w:rPr>
              <w:t>號</w:t>
            </w:r>
          </w:p>
        </w:tc>
        <w:tc>
          <w:tcPr>
            <w:tcW w:w="0" w:type="auto"/>
            <w:vAlign w:val="center"/>
          </w:tcPr>
          <w:p w14:paraId="1DF64582" w14:textId="77777777" w:rsidR="00B773DD" w:rsidRDefault="00B773DD" w:rsidP="000B457C">
            <w:pPr>
              <w:pStyle w:val="affff5"/>
              <w:rPr>
                <w:rFonts w:hint="eastAsia"/>
              </w:rPr>
            </w:pPr>
          </w:p>
        </w:tc>
        <w:tc>
          <w:tcPr>
            <w:tcW w:w="0" w:type="auto"/>
            <w:tcMar>
              <w:left w:w="113" w:type="dxa"/>
            </w:tcMar>
            <w:vAlign w:val="center"/>
          </w:tcPr>
          <w:p w14:paraId="0BD546E6" w14:textId="77777777" w:rsidR="00B773DD" w:rsidRDefault="00B773DD" w:rsidP="000B457C">
            <w:pPr>
              <w:pStyle w:val="affff5"/>
              <w:rPr>
                <w:rFonts w:hint="eastAsia"/>
              </w:rPr>
            </w:pPr>
          </w:p>
        </w:tc>
      </w:tr>
    </w:tbl>
    <w:p w14:paraId="75FF2AB4" w14:textId="77777777" w:rsidR="00B773DD" w:rsidRDefault="00B773DD" w:rsidP="00B773DD">
      <w:pPr>
        <w:pStyle w:val="afb"/>
        <w:spacing w:line="600" w:lineRule="exact"/>
        <w:ind w:left="1382" w:hanging="855"/>
        <w:rPr>
          <w:rFonts w:hint="eastAsia"/>
        </w:rPr>
      </w:pPr>
    </w:p>
    <w:p w14:paraId="59162D95" w14:textId="77777777" w:rsidR="00B773DD" w:rsidRDefault="00B773DD" w:rsidP="00B773DD">
      <w:pPr>
        <w:pStyle w:val="afb"/>
        <w:ind w:left="1382" w:hanging="855"/>
        <w:rPr>
          <w:rFonts w:hint="eastAsia"/>
        </w:rPr>
      </w:pPr>
      <w:r>
        <w:rPr>
          <w:rFonts w:hint="eastAsia"/>
        </w:rPr>
        <w:t>案由：本院委員黃健豪等</w:t>
      </w:r>
      <w:r>
        <w:rPr>
          <w:rFonts w:hint="eastAsia"/>
        </w:rPr>
        <w:t>17</w:t>
      </w:r>
      <w:r>
        <w:rPr>
          <w:rFonts w:hint="eastAsia"/>
        </w:rPr>
        <w:t>人，鑑於實務上警方查獲疑似施用毒品之汽機車駕駛人依規定送驗尿液或其他檢體時，因目前檢驗機</w:t>
      </w:r>
      <w:r w:rsidRPr="00CA7956">
        <w:rPr>
          <w:rFonts w:hint="eastAsia"/>
          <w:spacing w:val="8"/>
        </w:rPr>
        <w:t>構量能有限，檢驗報告常需數週乃至數月</w:t>
      </w:r>
      <w:r w:rsidR="004E3C22">
        <w:rPr>
          <w:rFonts w:hint="eastAsia"/>
          <w:spacing w:val="8"/>
        </w:rPr>
        <w:t>始</w:t>
      </w:r>
      <w:r w:rsidRPr="00CA7956">
        <w:rPr>
          <w:rFonts w:hint="eastAsia"/>
          <w:spacing w:val="8"/>
        </w:rPr>
        <w:t>得以出具，經常導致舉發期間屆滿而無法依法舉發，違規者因此得以規避吊扣駕照等行政處罰，形成執法漏洞。爰擬具「道路交</w:t>
      </w:r>
      <w:r w:rsidRPr="00975F11">
        <w:rPr>
          <w:rFonts w:hint="eastAsia"/>
          <w:spacing w:val="6"/>
        </w:rPr>
        <w:t>通管理處罰條例第九十條條文修正草案」</w:t>
      </w:r>
      <w:r w:rsidR="00975F11" w:rsidRPr="00975F11">
        <w:rPr>
          <w:rFonts w:hint="eastAsia"/>
          <w:spacing w:val="6"/>
        </w:rPr>
        <w:t>，</w:t>
      </w:r>
      <w:r w:rsidRPr="00975F11">
        <w:rPr>
          <w:rFonts w:hint="eastAsia"/>
          <w:spacing w:val="6"/>
        </w:rPr>
        <w:t>明定舉發期日</w:t>
      </w:r>
      <w:r w:rsidRPr="00CA7956">
        <w:rPr>
          <w:rFonts w:hint="eastAsia"/>
          <w:spacing w:val="8"/>
        </w:rPr>
        <w:t>自</w:t>
      </w:r>
      <w:r>
        <w:rPr>
          <w:rFonts w:hint="eastAsia"/>
        </w:rPr>
        <w:t>測試檢定終結之日起算，強化毒駕行為之防制，保障公共安全。是否有當？敬請公決。</w:t>
      </w:r>
    </w:p>
    <w:p w14:paraId="42DF8013" w14:textId="77777777" w:rsidR="00B773DD" w:rsidRPr="00B773DD" w:rsidRDefault="00B773DD" w:rsidP="00B773DD">
      <w:pPr>
        <w:pStyle w:val="afb"/>
        <w:ind w:left="1382" w:hanging="855"/>
      </w:pPr>
    </w:p>
    <w:p w14:paraId="134135AB" w14:textId="77777777" w:rsidR="00B773DD" w:rsidRDefault="00B773DD" w:rsidP="00B773DD"/>
    <w:p w14:paraId="47B48FA7" w14:textId="77777777" w:rsidR="00B773DD" w:rsidRDefault="00B773DD" w:rsidP="00B773DD">
      <w:pPr>
        <w:pStyle w:val="-"/>
        <w:ind w:left="3165" w:right="633" w:hanging="844"/>
        <w:rPr>
          <w:rFonts w:hint="eastAsia"/>
        </w:rPr>
      </w:pPr>
      <w:r>
        <w:rPr>
          <w:rFonts w:hint="eastAsia"/>
        </w:rPr>
        <w:t xml:space="preserve">提案人：黃健豪　　</w:t>
      </w:r>
    </w:p>
    <w:p w14:paraId="74F7CBC9" w14:textId="77777777" w:rsidR="00B773DD" w:rsidRDefault="00B773DD" w:rsidP="00B773DD">
      <w:pPr>
        <w:pStyle w:val="-"/>
        <w:ind w:left="3165" w:right="633" w:hanging="844"/>
        <w:rPr>
          <w:rFonts w:hint="eastAsia"/>
        </w:rPr>
      </w:pPr>
      <w:r>
        <w:rPr>
          <w:rFonts w:hint="eastAsia"/>
        </w:rPr>
        <w:t xml:space="preserve">連署人：顏寬恒　　黃　仁　　王鴻薇　　洪孟楷　　徐巧芯　　林倩綺　　廖先翔　　王育敏　　鄭正鈐　　邱鎮軍　　羅智強　　盧縣一　　許宇甄　　涂權吉　　陳菁徽　　邱若華　　</w:t>
      </w:r>
    </w:p>
    <w:p w14:paraId="6151E138" w14:textId="77777777" w:rsidR="00B773DD" w:rsidRDefault="00B773DD" w:rsidP="00B773DD"/>
    <w:p w14:paraId="1D39FD49" w14:textId="77777777" w:rsidR="00B773DD" w:rsidRDefault="00B773DD" w:rsidP="00B773DD">
      <w:pPr>
        <w:sectPr w:rsidR="00B773DD" w:rsidSect="00080FF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1"/>
          <w:cols w:space="720"/>
          <w:docGrid w:type="linesAndChars" w:linePitch="335" w:charSpace="200"/>
        </w:sectPr>
      </w:pPr>
    </w:p>
    <w:p w14:paraId="54B68820" w14:textId="77777777" w:rsidR="00B773DD" w:rsidRDefault="00B773DD" w:rsidP="00B773DD">
      <w:pPr>
        <w:spacing w:line="14" w:lineRule="exact"/>
        <w:sectPr w:rsidR="00B773DD" w:rsidSect="00B773D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773DD" w14:paraId="4CA1A132" w14:textId="77777777" w:rsidTr="000B457C">
        <w:tc>
          <w:tcPr>
            <w:tcW w:w="9128" w:type="dxa"/>
            <w:gridSpan w:val="3"/>
            <w:tcBorders>
              <w:top w:val="nil"/>
              <w:left w:val="nil"/>
              <w:bottom w:val="nil"/>
              <w:right w:val="nil"/>
            </w:tcBorders>
          </w:tcPr>
          <w:p w14:paraId="79910CB6" w14:textId="77777777" w:rsidR="00B773DD" w:rsidRPr="000B457C" w:rsidRDefault="00B773DD" w:rsidP="000B457C">
            <w:pPr>
              <w:spacing w:before="105" w:after="105" w:line="480" w:lineRule="exact"/>
              <w:ind w:leftChars="500" w:left="1055"/>
              <w:rPr>
                <w:rFonts w:ascii="標楷體" w:eastAsia="標楷體" w:hAnsi="標楷體" w:hint="eastAsia"/>
                <w:sz w:val="28"/>
              </w:rPr>
            </w:pPr>
            <w:r w:rsidRPr="000B457C">
              <w:rPr>
                <w:rFonts w:ascii="標楷體" w:eastAsia="標楷體" w:hAnsi="標楷體"/>
                <w:sz w:val="28"/>
              </w:rPr>
              <w:br w:type="page"/>
              <w:t>道路交通管理處罰條例第九十條條文修正草案對照表</w:t>
            </w:r>
            <w:bookmarkStart w:id="0" w:name="TA7220270"/>
            <w:bookmarkEnd w:id="0"/>
          </w:p>
        </w:tc>
      </w:tr>
      <w:tr w:rsidR="00B773DD" w14:paraId="7871F2D9" w14:textId="77777777" w:rsidTr="000B457C">
        <w:tc>
          <w:tcPr>
            <w:tcW w:w="3042" w:type="dxa"/>
            <w:tcBorders>
              <w:top w:val="nil"/>
            </w:tcBorders>
          </w:tcPr>
          <w:p w14:paraId="6FB1D766" w14:textId="77777777" w:rsidR="00B773DD" w:rsidRDefault="00B773DD" w:rsidP="000B457C">
            <w:pPr>
              <w:pStyle w:val="aff8"/>
              <w:ind w:left="105" w:right="105"/>
              <w:rPr>
                <w:rFonts w:hint="eastAsia"/>
              </w:rPr>
            </w:pPr>
            <w:r>
              <w:rPr>
                <w:rFonts w:hint="eastAsia"/>
              </w:rPr>
              <w:pict w14:anchorId="5DEF4D8E">
                <v:line id="DW1288807"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4A154E6" w14:textId="77777777" w:rsidR="00B773DD" w:rsidRDefault="00B773DD" w:rsidP="000B457C">
            <w:pPr>
              <w:pStyle w:val="aff8"/>
              <w:ind w:left="105" w:right="105"/>
              <w:rPr>
                <w:rFonts w:hint="eastAsia"/>
              </w:rPr>
            </w:pPr>
            <w:r>
              <w:rPr>
                <w:rFonts w:hint="eastAsia"/>
              </w:rPr>
              <w:t>現行條文</w:t>
            </w:r>
          </w:p>
        </w:tc>
        <w:tc>
          <w:tcPr>
            <w:tcW w:w="3043" w:type="dxa"/>
            <w:tcBorders>
              <w:top w:val="nil"/>
            </w:tcBorders>
          </w:tcPr>
          <w:p w14:paraId="0C42C450" w14:textId="77777777" w:rsidR="00B773DD" w:rsidRDefault="00B773DD" w:rsidP="000B457C">
            <w:pPr>
              <w:pStyle w:val="aff8"/>
              <w:ind w:left="105" w:right="105"/>
              <w:rPr>
                <w:rFonts w:hint="eastAsia"/>
              </w:rPr>
            </w:pPr>
            <w:r>
              <w:rPr>
                <w:rFonts w:hint="eastAsia"/>
              </w:rPr>
              <w:t>說明</w:t>
            </w:r>
          </w:p>
        </w:tc>
      </w:tr>
      <w:tr w:rsidR="00B773DD" w14:paraId="773013B4" w14:textId="77777777" w:rsidTr="000B457C">
        <w:tc>
          <w:tcPr>
            <w:tcW w:w="3042" w:type="dxa"/>
          </w:tcPr>
          <w:p w14:paraId="467E5B1A" w14:textId="77777777" w:rsidR="00B773DD" w:rsidRDefault="00B773DD" w:rsidP="000B457C">
            <w:pPr>
              <w:spacing w:line="315" w:lineRule="exact"/>
              <w:ind w:leftChars="50" w:left="316" w:rightChars="50" w:right="105" w:hangingChars="100" w:hanging="211"/>
              <w:rPr>
                <w:rFonts w:hint="eastAsia"/>
              </w:rPr>
            </w:pPr>
            <w:r>
              <w:rPr>
                <w:rFonts w:hint="eastAsia"/>
              </w:rPr>
              <w:pict w14:anchorId="407F1E52">
                <v:line id="DW2245098" o:spid="_x0000_s1026" style="position:absolute;left:0;text-align:left;z-index:251657216;mso-position-horizontal-relative:text;mso-position-vertical-relative:text" from="-2.2pt,253.55pt" to="455.6pt,253.55pt" strokeweight="1.5pt"/>
              </w:pict>
            </w:r>
            <w:r>
              <w:rPr>
                <w:rFonts w:hint="eastAsia"/>
              </w:rPr>
              <w:t>第九十條　違反本條例之行為，自行為成立之日起；行為有連續或繼續之狀態者，自行為終了之日起，逾二個月不得舉發。但</w:t>
            </w:r>
            <w:r w:rsidRPr="000B457C">
              <w:rPr>
                <w:rFonts w:hint="eastAsia"/>
                <w:u w:val="single"/>
              </w:rPr>
              <w:t>有下列情形之一者，不在此限：</w:t>
            </w:r>
          </w:p>
          <w:p w14:paraId="7879E06A" w14:textId="77777777" w:rsidR="00B773DD" w:rsidRDefault="00B773DD" w:rsidP="000B457C">
            <w:pPr>
              <w:spacing w:line="315" w:lineRule="exact"/>
              <w:ind w:leftChars="150" w:left="527" w:rightChars="50" w:right="105" w:hangingChars="100" w:hanging="211"/>
              <w:rPr>
                <w:rFonts w:hint="eastAsia"/>
              </w:rPr>
            </w:pPr>
            <w:r w:rsidRPr="000B457C">
              <w:rPr>
                <w:rFonts w:hint="eastAsia"/>
                <w:u w:val="single"/>
              </w:rPr>
              <w:t>一、</w:t>
            </w:r>
            <w:r>
              <w:rPr>
                <w:rFonts w:hint="eastAsia"/>
              </w:rPr>
              <w:t>汽車肇事致人受傷或死亡案件，因肇事責任不明，已送鑑定者，其期間自鑑定終結之日起算；未送鑑定而須分析研判者，逾三個月不得舉發。</w:t>
            </w:r>
          </w:p>
          <w:p w14:paraId="76A338E4" w14:textId="77777777" w:rsidR="00B773DD" w:rsidRDefault="00B773DD" w:rsidP="000B457C">
            <w:pPr>
              <w:spacing w:line="315" w:lineRule="exact"/>
              <w:ind w:leftChars="150" w:left="527" w:rightChars="50" w:right="105" w:hangingChars="100" w:hanging="211"/>
              <w:rPr>
                <w:rFonts w:hint="eastAsia"/>
              </w:rPr>
            </w:pPr>
            <w:r w:rsidRPr="000B457C">
              <w:rPr>
                <w:rFonts w:hint="eastAsia"/>
                <w:u w:val="single"/>
              </w:rPr>
              <w:t>二、汽機車駕駛人依第三十五條規定測試檢定案件，其期日自測試檢定終結之日起算。</w:t>
            </w:r>
          </w:p>
        </w:tc>
        <w:tc>
          <w:tcPr>
            <w:tcW w:w="3043" w:type="dxa"/>
          </w:tcPr>
          <w:p w14:paraId="6ECA82BA" w14:textId="77777777" w:rsidR="00B773DD" w:rsidRDefault="00B773DD" w:rsidP="000B457C">
            <w:pPr>
              <w:spacing w:line="315" w:lineRule="exact"/>
              <w:ind w:leftChars="50" w:left="316" w:rightChars="50" w:right="105" w:hangingChars="100" w:hanging="211"/>
              <w:rPr>
                <w:rFonts w:hint="eastAsia"/>
              </w:rPr>
            </w:pPr>
            <w:r>
              <w:rPr>
                <w:rFonts w:hint="eastAsia"/>
              </w:rPr>
              <w:t>第九十條　違反本條例之行為，自行為成立之日起；行為有連續或繼續之狀態者，自行為終了之日起，逾二個月不得舉發。但汽車肇事致人受傷或死亡案件，因肇事責任不明，已送鑑定者，其期間自鑑定終結之日起算；未送鑑定而須分析研判者，逾三個月不得舉發。</w:t>
            </w:r>
          </w:p>
        </w:tc>
        <w:tc>
          <w:tcPr>
            <w:tcW w:w="3043" w:type="dxa"/>
          </w:tcPr>
          <w:p w14:paraId="6A061C2B" w14:textId="77777777" w:rsidR="00B773DD" w:rsidRDefault="00B773DD" w:rsidP="000B457C">
            <w:pPr>
              <w:spacing w:line="315" w:lineRule="exact"/>
              <w:ind w:leftChars="50" w:left="316" w:rightChars="50" w:right="105" w:hangingChars="100" w:hanging="211"/>
              <w:rPr>
                <w:rFonts w:hint="eastAsia"/>
              </w:rPr>
            </w:pPr>
            <w:r>
              <w:rPr>
                <w:rFonts w:hint="eastAsia"/>
              </w:rPr>
              <w:t>一、因應近年毒駕查緝需求上升，實務上出現尿液檢驗報告出具時間過長，致警方未及於法定期間內舉發，導致未能吊扣駕照，造成管理漏洞及潛在公共安全風險。</w:t>
            </w:r>
          </w:p>
          <w:p w14:paraId="07738E8B" w14:textId="77777777" w:rsidR="00B773DD" w:rsidRDefault="00B773DD" w:rsidP="000B457C">
            <w:pPr>
              <w:spacing w:line="315" w:lineRule="exact"/>
              <w:ind w:leftChars="50" w:left="316" w:rightChars="50" w:right="105" w:hangingChars="100" w:hanging="211"/>
              <w:rPr>
                <w:rFonts w:hint="eastAsia"/>
              </w:rPr>
            </w:pPr>
            <w:r>
              <w:rPr>
                <w:rFonts w:hint="eastAsia"/>
              </w:rPr>
              <w:t>二、原條文但書移列第一款，並新增第二款條文，明定駕駛人進行酒駕或毒駕之測試檢定案件如尿檢或其他檢體之檢測時，舉發期日應自測試檢定終結之日起算，以處理毒駕案件中尿液檢驗程序時程過長所造成之舉發時效問題。</w:t>
            </w:r>
          </w:p>
        </w:tc>
      </w:tr>
    </w:tbl>
    <w:p w14:paraId="0A70DCDA" w14:textId="77777777" w:rsidR="00D22A25" w:rsidRDefault="00D22A25" w:rsidP="00B773DD">
      <w:pPr>
        <w:rPr>
          <w:rFonts w:hint="eastAsia"/>
        </w:rPr>
      </w:pPr>
    </w:p>
    <w:p w14:paraId="26D53F6F" w14:textId="77777777" w:rsidR="00B773DD" w:rsidRPr="00441B24" w:rsidRDefault="00B773DD" w:rsidP="00B773DD">
      <w:pPr>
        <w:rPr>
          <w:rFonts w:hint="eastAsia"/>
        </w:rPr>
      </w:pPr>
    </w:p>
    <w:sectPr w:rsidR="00B773DD" w:rsidRPr="00441B24" w:rsidSect="00B773D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014CB" w14:textId="77777777" w:rsidR="00057641" w:rsidRDefault="00057641">
      <w:r>
        <w:separator/>
      </w:r>
    </w:p>
  </w:endnote>
  <w:endnote w:type="continuationSeparator" w:id="0">
    <w:p w14:paraId="170E24E2" w14:textId="77777777" w:rsidR="00057641" w:rsidRDefault="0005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6CC47" w14:textId="77777777" w:rsidR="00CA7956" w:rsidRPr="00080FFD" w:rsidRDefault="00080FFD" w:rsidP="00080FF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3C449" w14:textId="77777777" w:rsidR="00CA7956" w:rsidRPr="00080FFD" w:rsidRDefault="00080FFD" w:rsidP="00080FF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347C6" w14:textId="77777777" w:rsidR="00057641" w:rsidRDefault="00057641">
      <w:r>
        <w:separator/>
      </w:r>
    </w:p>
  </w:footnote>
  <w:footnote w:type="continuationSeparator" w:id="0">
    <w:p w14:paraId="00867BE1" w14:textId="77777777" w:rsidR="00057641" w:rsidRDefault="00057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2DECB" w14:textId="77777777" w:rsidR="00CA7956" w:rsidRPr="00080FFD" w:rsidRDefault="00080FFD" w:rsidP="00080FF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E50FC" w14:textId="77777777" w:rsidR="00CA7956" w:rsidRPr="00080FFD" w:rsidRDefault="00080FFD" w:rsidP="00080FF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7037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3DD"/>
    <w:rsid w:val="00021974"/>
    <w:rsid w:val="000227FE"/>
    <w:rsid w:val="000322E4"/>
    <w:rsid w:val="00034179"/>
    <w:rsid w:val="00057641"/>
    <w:rsid w:val="0006260D"/>
    <w:rsid w:val="0007483B"/>
    <w:rsid w:val="00080FFD"/>
    <w:rsid w:val="00092EFA"/>
    <w:rsid w:val="000B190B"/>
    <w:rsid w:val="000B457C"/>
    <w:rsid w:val="000C6344"/>
    <w:rsid w:val="000D2076"/>
    <w:rsid w:val="000E3372"/>
    <w:rsid w:val="000F48AA"/>
    <w:rsid w:val="000F561C"/>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3FB0"/>
    <w:rsid w:val="00205DF5"/>
    <w:rsid w:val="00235073"/>
    <w:rsid w:val="00235BD9"/>
    <w:rsid w:val="00240FA3"/>
    <w:rsid w:val="0024333A"/>
    <w:rsid w:val="00243679"/>
    <w:rsid w:val="00252A12"/>
    <w:rsid w:val="00293B0A"/>
    <w:rsid w:val="002A04DC"/>
    <w:rsid w:val="002A509E"/>
    <w:rsid w:val="002C335B"/>
    <w:rsid w:val="00300F4E"/>
    <w:rsid w:val="00331563"/>
    <w:rsid w:val="003516B8"/>
    <w:rsid w:val="00355CB3"/>
    <w:rsid w:val="00360394"/>
    <w:rsid w:val="00362E94"/>
    <w:rsid w:val="00372E8D"/>
    <w:rsid w:val="00387860"/>
    <w:rsid w:val="00395E18"/>
    <w:rsid w:val="003A00D7"/>
    <w:rsid w:val="003A6947"/>
    <w:rsid w:val="003B341B"/>
    <w:rsid w:val="003D1DA0"/>
    <w:rsid w:val="004034F0"/>
    <w:rsid w:val="004047CB"/>
    <w:rsid w:val="00405CC1"/>
    <w:rsid w:val="004126B4"/>
    <w:rsid w:val="0042704C"/>
    <w:rsid w:val="0044045C"/>
    <w:rsid w:val="00441B24"/>
    <w:rsid w:val="00443AB2"/>
    <w:rsid w:val="00453F8A"/>
    <w:rsid w:val="00473B4E"/>
    <w:rsid w:val="00485C17"/>
    <w:rsid w:val="004C459D"/>
    <w:rsid w:val="004D78BA"/>
    <w:rsid w:val="004E3C22"/>
    <w:rsid w:val="004E74DF"/>
    <w:rsid w:val="004F17A8"/>
    <w:rsid w:val="00542984"/>
    <w:rsid w:val="00552448"/>
    <w:rsid w:val="00572D70"/>
    <w:rsid w:val="005B1DB0"/>
    <w:rsid w:val="00632430"/>
    <w:rsid w:val="00655703"/>
    <w:rsid w:val="006873C4"/>
    <w:rsid w:val="006B2CB0"/>
    <w:rsid w:val="006C7F9F"/>
    <w:rsid w:val="006D171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15195"/>
    <w:rsid w:val="00861B21"/>
    <w:rsid w:val="00863C32"/>
    <w:rsid w:val="00864C67"/>
    <w:rsid w:val="00883D74"/>
    <w:rsid w:val="008A0C5D"/>
    <w:rsid w:val="008B4209"/>
    <w:rsid w:val="008D6DB9"/>
    <w:rsid w:val="008E326C"/>
    <w:rsid w:val="008E5D88"/>
    <w:rsid w:val="008F3EE7"/>
    <w:rsid w:val="0090241A"/>
    <w:rsid w:val="00912110"/>
    <w:rsid w:val="00926F56"/>
    <w:rsid w:val="009466C9"/>
    <w:rsid w:val="00963798"/>
    <w:rsid w:val="00966E12"/>
    <w:rsid w:val="00975F11"/>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754C7"/>
    <w:rsid w:val="00B773DD"/>
    <w:rsid w:val="00BA71D7"/>
    <w:rsid w:val="00BB5684"/>
    <w:rsid w:val="00BE0A55"/>
    <w:rsid w:val="00BF63AF"/>
    <w:rsid w:val="00C201E0"/>
    <w:rsid w:val="00C216C6"/>
    <w:rsid w:val="00C50091"/>
    <w:rsid w:val="00C56D95"/>
    <w:rsid w:val="00C84B2E"/>
    <w:rsid w:val="00C9556F"/>
    <w:rsid w:val="00C9653B"/>
    <w:rsid w:val="00CA7956"/>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73056"/>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D63F74"/>
  <w15:chartTrackingRefBased/>
  <w15:docId w15:val="{87E1D5CC-9408-4B54-833E-5AD5C31E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11;3;20</cp:keywords>
  <dc:description>委31;委32;2;議案202110143350000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