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E41B3" w14:textId="77777777" w:rsidR="0031495B" w:rsidRDefault="0031495B" w:rsidP="0031495B">
      <w:pPr>
        <w:spacing w:afterLines="50" w:after="167"/>
        <w:rPr>
          <w:rFonts w:hint="eastAsia"/>
        </w:rPr>
      </w:pPr>
      <w:r>
        <w:rPr>
          <w:rFonts w:hint="eastAsia"/>
        </w:rPr>
        <w:t xml:space="preserve">　　　　　　　　　　　　　　　　　　　　　　　　　　　　　</w:t>
      </w:r>
      <w:r w:rsidR="00984551">
        <w:rPr>
          <w:rFonts w:hint="eastAsia"/>
        </w:rPr>
        <w:t>議案編號：</w:t>
      </w:r>
      <w:r w:rsidR="00984551">
        <w:rPr>
          <w:rFonts w:hint="eastAsia"/>
        </w:rPr>
        <w:t>202110133770000</w:t>
      </w:r>
    </w:p>
    <w:p w14:paraId="075B2FF2" w14:textId="77777777" w:rsidR="0031495B" w:rsidRDefault="0031495B" w:rsidP="0031495B">
      <w:pPr>
        <w:snapToGrid w:val="0"/>
        <w:ind w:leftChars="400" w:left="844"/>
        <w:rPr>
          <w:rFonts w:ascii="細明體" w:hAnsi="細明體" w:hint="eastAsia"/>
        </w:rPr>
      </w:pPr>
      <w:r w:rsidRPr="0031495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\o\ad(\s\up5(（中華民國41年9月起編號）),\s\do5(中華民國114年6月18日印發))</w:instrText>
      </w:r>
      <w:r>
        <w:rPr>
          <w:rFonts w:ascii="細明體" w:hAnsi="細明體"/>
        </w:rPr>
        <w:fldChar w:fldCharType="end"/>
      </w:r>
    </w:p>
    <w:p w14:paraId="504B0811" w14:textId="77777777" w:rsidR="0031495B" w:rsidRDefault="0031495B" w:rsidP="0031495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31495B" w14:paraId="71CE2357" w14:textId="77777777" w:rsidTr="00DB77E2">
        <w:tc>
          <w:tcPr>
            <w:tcW w:w="0" w:type="auto"/>
            <w:vAlign w:val="center"/>
          </w:tcPr>
          <w:p w14:paraId="69815402" w14:textId="77777777" w:rsidR="0031495B" w:rsidRDefault="0031495B" w:rsidP="00DB77E2">
            <w:pPr>
              <w:pStyle w:val="affff"/>
              <w:rPr>
                <w:rFonts w:hint="eastAsia"/>
              </w:rPr>
            </w:pPr>
            <w:r>
              <w:rPr>
                <w:rFonts w:hint="eastAsia"/>
              </w:rPr>
              <w:t>院總第</w:t>
            </w:r>
            <w:r w:rsidR="00984551">
              <w:rPr>
                <w:rFonts w:hint="eastAsia"/>
              </w:rPr>
              <w:t>2</w:t>
            </w:r>
            <w:r w:rsidR="00984551">
              <w:t>0</w:t>
            </w:r>
            <w:r>
              <w:rPr>
                <w:rFonts w:hint="eastAsia"/>
              </w:rPr>
              <w:t>號</w:t>
            </w:r>
          </w:p>
        </w:tc>
        <w:tc>
          <w:tcPr>
            <w:tcW w:w="0" w:type="auto"/>
            <w:vAlign w:val="center"/>
          </w:tcPr>
          <w:p w14:paraId="2180B6C8" w14:textId="77777777" w:rsidR="0031495B" w:rsidRDefault="0031495B" w:rsidP="00DB77E2">
            <w:pPr>
              <w:pStyle w:val="affff5"/>
              <w:ind w:leftChars="200" w:left="422"/>
              <w:rPr>
                <w:rFonts w:hint="eastAsia"/>
              </w:rPr>
            </w:pPr>
            <w:r>
              <w:rPr>
                <w:rFonts w:hint="eastAsia"/>
              </w:rPr>
              <w:t>委員</w:t>
            </w:r>
          </w:p>
        </w:tc>
        <w:tc>
          <w:tcPr>
            <w:tcW w:w="0" w:type="auto"/>
            <w:vAlign w:val="center"/>
          </w:tcPr>
          <w:p w14:paraId="61F0D944" w14:textId="77777777" w:rsidR="0031495B" w:rsidRDefault="0031495B" w:rsidP="00DB77E2">
            <w:pPr>
              <w:pStyle w:val="affff5"/>
              <w:rPr>
                <w:rFonts w:hint="eastAsia"/>
              </w:rPr>
            </w:pPr>
            <w:r>
              <w:rPr>
                <w:rFonts w:hint="eastAsia"/>
              </w:rPr>
              <w:t>提案第</w:t>
            </w:r>
          </w:p>
        </w:tc>
        <w:tc>
          <w:tcPr>
            <w:tcW w:w="0" w:type="auto"/>
            <w:tcMar>
              <w:left w:w="113" w:type="dxa"/>
              <w:right w:w="113" w:type="dxa"/>
            </w:tcMar>
            <w:vAlign w:val="center"/>
          </w:tcPr>
          <w:p w14:paraId="6FCBF1E6" w14:textId="77777777" w:rsidR="0031495B" w:rsidRDefault="0031495B" w:rsidP="00DB77E2">
            <w:pPr>
              <w:pStyle w:val="affff5"/>
              <w:jc w:val="distribute"/>
              <w:rPr>
                <w:rFonts w:hint="eastAsia"/>
              </w:rPr>
            </w:pPr>
            <w:r>
              <w:t>11013377</w:t>
            </w:r>
          </w:p>
        </w:tc>
        <w:tc>
          <w:tcPr>
            <w:tcW w:w="0" w:type="auto"/>
            <w:vAlign w:val="center"/>
          </w:tcPr>
          <w:p w14:paraId="7E0BE97B" w14:textId="77777777" w:rsidR="0031495B" w:rsidRDefault="0031495B" w:rsidP="00DB77E2">
            <w:pPr>
              <w:pStyle w:val="affff5"/>
              <w:rPr>
                <w:rFonts w:hint="eastAsia"/>
              </w:rPr>
            </w:pPr>
            <w:r>
              <w:rPr>
                <w:rFonts w:hint="eastAsia"/>
              </w:rPr>
              <w:t>號</w:t>
            </w:r>
          </w:p>
        </w:tc>
        <w:tc>
          <w:tcPr>
            <w:tcW w:w="0" w:type="auto"/>
            <w:vAlign w:val="center"/>
          </w:tcPr>
          <w:p w14:paraId="2A09074D" w14:textId="77777777" w:rsidR="0031495B" w:rsidRDefault="0031495B" w:rsidP="00DB77E2">
            <w:pPr>
              <w:pStyle w:val="affff5"/>
              <w:rPr>
                <w:rFonts w:hint="eastAsia"/>
              </w:rPr>
            </w:pPr>
          </w:p>
        </w:tc>
        <w:tc>
          <w:tcPr>
            <w:tcW w:w="0" w:type="auto"/>
            <w:tcMar>
              <w:left w:w="113" w:type="dxa"/>
            </w:tcMar>
            <w:vAlign w:val="center"/>
          </w:tcPr>
          <w:p w14:paraId="3769D2F0" w14:textId="77777777" w:rsidR="0031495B" w:rsidRDefault="0031495B" w:rsidP="00DB77E2">
            <w:pPr>
              <w:pStyle w:val="affff5"/>
              <w:rPr>
                <w:rFonts w:hint="eastAsia"/>
              </w:rPr>
            </w:pPr>
          </w:p>
        </w:tc>
      </w:tr>
    </w:tbl>
    <w:p w14:paraId="0C2EBEDD" w14:textId="77777777" w:rsidR="0031495B" w:rsidRDefault="0031495B" w:rsidP="0031495B">
      <w:pPr>
        <w:pStyle w:val="afb"/>
        <w:spacing w:line="600" w:lineRule="exact"/>
        <w:ind w:left="1382" w:hanging="855"/>
        <w:rPr>
          <w:rFonts w:hint="eastAsia"/>
        </w:rPr>
      </w:pPr>
    </w:p>
    <w:p w14:paraId="785CDA4E" w14:textId="77777777" w:rsidR="0031495B" w:rsidRDefault="0031495B" w:rsidP="0031495B">
      <w:pPr>
        <w:pStyle w:val="afb"/>
        <w:ind w:left="1382" w:hanging="855"/>
        <w:rPr>
          <w:rFonts w:hint="eastAsia"/>
        </w:rPr>
      </w:pPr>
      <w:r>
        <w:rPr>
          <w:rFonts w:hint="eastAsia"/>
        </w:rPr>
        <w:t>案由：</w:t>
      </w:r>
      <w:r w:rsidRPr="007452E6">
        <w:rPr>
          <w:rFonts w:hint="eastAsia"/>
          <w:spacing w:val="6"/>
        </w:rPr>
        <w:t>本院委員顏寬恒、羅廷瑋等</w:t>
      </w:r>
      <w:r w:rsidRPr="007452E6">
        <w:rPr>
          <w:rFonts w:hint="eastAsia"/>
          <w:spacing w:val="6"/>
        </w:rPr>
        <w:t>17</w:t>
      </w:r>
      <w:r w:rsidRPr="007452E6">
        <w:rPr>
          <w:rFonts w:hint="eastAsia"/>
          <w:spacing w:val="6"/>
        </w:rPr>
        <w:t>人，有鑑於政府在推動六期環保車政策時，部分法規過時，民國</w:t>
      </w:r>
      <w:r w:rsidRPr="007452E6">
        <w:rPr>
          <w:rFonts w:hint="eastAsia"/>
          <w:spacing w:val="6"/>
        </w:rPr>
        <w:t>95</w:t>
      </w:r>
      <w:r w:rsidRPr="007452E6">
        <w:rPr>
          <w:rFonts w:hint="eastAsia"/>
          <w:spacing w:val="6"/>
        </w:rPr>
        <w:t>年前出廠之車輛，現</w:t>
      </w:r>
      <w:r>
        <w:rPr>
          <w:rFonts w:hint="eastAsia"/>
        </w:rPr>
        <w:t>已</w:t>
      </w:r>
      <w:r w:rsidRPr="007452E6">
        <w:rPr>
          <w:rFonts w:hint="eastAsia"/>
          <w:spacing w:val="0"/>
        </w:rPr>
        <w:t>了了無幾，許多大客車業者無法享有免徵貨物稅的優惠</w:t>
      </w:r>
      <w:r>
        <w:rPr>
          <w:rFonts w:hint="eastAsia"/>
        </w:rPr>
        <w:t>，造成購買新車經濟負擔沉重；大客車車輛出廠超過</w:t>
      </w:r>
      <w:r>
        <w:rPr>
          <w:rFonts w:hint="eastAsia"/>
        </w:rPr>
        <w:t>15</w:t>
      </w:r>
      <w:r>
        <w:rPr>
          <w:rFonts w:hint="eastAsia"/>
        </w:rPr>
        <w:t>年仍在</w:t>
      </w:r>
      <w:r w:rsidRPr="007452E6">
        <w:rPr>
          <w:rFonts w:hint="eastAsia"/>
          <w:spacing w:val="0"/>
        </w:rPr>
        <w:t>行駛，將導致許多危險與問題，如機件老化與失效風險增加</w:t>
      </w:r>
      <w:r>
        <w:rPr>
          <w:rFonts w:hint="eastAsia"/>
        </w:rPr>
        <w:t>、安全設備落後、增加維修成本高與車輛不安全性、排放汙染</w:t>
      </w:r>
      <w:r w:rsidRPr="007452E6">
        <w:rPr>
          <w:rFonts w:hint="eastAsia"/>
          <w:spacing w:val="0"/>
        </w:rPr>
        <w:t>嚴重等，故為保障我國國人交通安全及健康，爰擬具「貨物</w:t>
      </w:r>
      <w:r>
        <w:rPr>
          <w:rFonts w:hint="eastAsia"/>
        </w:rPr>
        <w:t>稅條例第十二條之六條文修正草案」。是否有當？敬請公決。</w:t>
      </w:r>
    </w:p>
    <w:p w14:paraId="1D2FE11E" w14:textId="77777777" w:rsidR="0031495B" w:rsidRPr="0031495B" w:rsidRDefault="0031495B" w:rsidP="0031495B">
      <w:pPr>
        <w:pStyle w:val="afb"/>
        <w:ind w:left="1382" w:hanging="855"/>
        <w:rPr>
          <w:rFonts w:hint="eastAsia"/>
        </w:rPr>
      </w:pPr>
    </w:p>
    <w:p w14:paraId="50DBFC43" w14:textId="77777777" w:rsidR="0031495B" w:rsidRDefault="0031495B" w:rsidP="0031495B"/>
    <w:p w14:paraId="2269714E" w14:textId="77777777" w:rsidR="0031495B" w:rsidRDefault="0031495B" w:rsidP="0031495B">
      <w:pPr>
        <w:pStyle w:val="-"/>
        <w:ind w:left="3165" w:right="633" w:hanging="844"/>
        <w:rPr>
          <w:rFonts w:hint="eastAsia"/>
        </w:rPr>
      </w:pPr>
      <w:r>
        <w:rPr>
          <w:rFonts w:hint="eastAsia"/>
        </w:rPr>
        <w:t xml:space="preserve">提案人：顏寬恒　　羅廷瑋　　</w:t>
      </w:r>
    </w:p>
    <w:p w14:paraId="422C8471" w14:textId="77777777" w:rsidR="0031495B" w:rsidRDefault="0031495B" w:rsidP="0031495B">
      <w:pPr>
        <w:pStyle w:val="-"/>
        <w:ind w:left="3165" w:right="633" w:hanging="844"/>
        <w:rPr>
          <w:rFonts w:hint="eastAsia"/>
        </w:rPr>
      </w:pPr>
      <w:r>
        <w:rPr>
          <w:rFonts w:hint="eastAsia"/>
        </w:rPr>
        <w:t>連署人：翁曉玲　　柯志恩　　徐巧芯　　羅智強　　黃珊珊　　鄭天財</w:t>
      </w:r>
      <w:r>
        <w:rPr>
          <w:rFonts w:hint="eastAsia"/>
        </w:rPr>
        <w:t>Sra Kacaw</w:t>
      </w:r>
      <w:r>
        <w:rPr>
          <w:rFonts w:hint="eastAsia"/>
        </w:rPr>
        <w:t xml:space="preserve">　　</w:t>
      </w:r>
      <w:r>
        <w:rPr>
          <w:rFonts w:hint="eastAsia"/>
          <w:sz w:val="8"/>
        </w:rPr>
        <w:t xml:space="preserve">　</w:t>
      </w:r>
      <w:r>
        <w:rPr>
          <w:rFonts w:hint="eastAsia"/>
        </w:rPr>
        <w:t xml:space="preserve">林德福　　邱鎮軍　　陳玉珍　　王鴻薇　　陳超明　　陳菁徽　　林思銘　　羅明才　　李彥秀　　</w:t>
      </w:r>
    </w:p>
    <w:p w14:paraId="40E1CB5A" w14:textId="77777777" w:rsidR="0031495B" w:rsidRDefault="0031495B" w:rsidP="0031495B"/>
    <w:p w14:paraId="31430F8B" w14:textId="77777777" w:rsidR="0031495B" w:rsidRDefault="0031495B" w:rsidP="0031495B">
      <w:pPr>
        <w:sectPr w:rsidR="0031495B" w:rsidSect="00B3531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7"/>
          <w:cols w:space="720"/>
          <w:docGrid w:type="linesAndChars" w:linePitch="335" w:charSpace="200"/>
        </w:sectPr>
      </w:pPr>
    </w:p>
    <w:p w14:paraId="74B804C9" w14:textId="77777777" w:rsidR="0031495B" w:rsidRDefault="0031495B" w:rsidP="0031495B">
      <w:pPr>
        <w:spacing w:line="14" w:lineRule="exact"/>
        <w:sectPr w:rsidR="0031495B" w:rsidSect="0031495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31495B" w14:paraId="59619F21" w14:textId="77777777" w:rsidTr="00DB77E2">
        <w:tc>
          <w:tcPr>
            <w:tcW w:w="9128" w:type="dxa"/>
            <w:gridSpan w:val="3"/>
            <w:tcBorders>
              <w:top w:val="nil"/>
              <w:left w:val="nil"/>
              <w:bottom w:val="nil"/>
              <w:right w:val="nil"/>
            </w:tcBorders>
          </w:tcPr>
          <w:p w14:paraId="529C8330" w14:textId="77777777" w:rsidR="0031495B" w:rsidRPr="00DB77E2" w:rsidRDefault="0031495B" w:rsidP="00DB77E2">
            <w:pPr>
              <w:spacing w:before="105" w:after="105" w:line="480" w:lineRule="exact"/>
              <w:ind w:leftChars="500" w:left="1055"/>
              <w:rPr>
                <w:rFonts w:ascii="標楷體" w:eastAsia="標楷體" w:hAnsi="標楷體" w:hint="eastAsia"/>
                <w:sz w:val="28"/>
              </w:rPr>
            </w:pPr>
            <w:r w:rsidRPr="00DB77E2">
              <w:rPr>
                <w:rFonts w:ascii="標楷體" w:eastAsia="標楷體" w:hAnsi="標楷體"/>
                <w:sz w:val="28"/>
              </w:rPr>
              <w:br w:type="page"/>
              <w:t>貨物稅條例第十二條之六條文修正草案對照表</w:t>
            </w:r>
            <w:bookmarkStart w:id="0" w:name="TA3513757"/>
            <w:bookmarkEnd w:id="0"/>
          </w:p>
        </w:tc>
      </w:tr>
      <w:tr w:rsidR="0031495B" w14:paraId="5F510650" w14:textId="77777777" w:rsidTr="00DB77E2">
        <w:tc>
          <w:tcPr>
            <w:tcW w:w="3042" w:type="dxa"/>
            <w:tcBorders>
              <w:top w:val="nil"/>
            </w:tcBorders>
          </w:tcPr>
          <w:p w14:paraId="112294E6" w14:textId="77777777" w:rsidR="0031495B" w:rsidRDefault="0031495B" w:rsidP="00DB77E2">
            <w:pPr>
              <w:pStyle w:val="aff8"/>
              <w:ind w:left="105" w:right="105"/>
              <w:rPr>
                <w:rFonts w:hint="eastAsia"/>
              </w:rPr>
            </w:pPr>
            <w:r>
              <w:rPr>
                <w:rFonts w:hint="eastAsia"/>
              </w:rPr>
              <w:pict w14:anchorId="1991E6F9">
                <v:line id="DW6343739"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6B70236" w14:textId="77777777" w:rsidR="0031495B" w:rsidRDefault="0031495B" w:rsidP="00DB77E2">
            <w:pPr>
              <w:pStyle w:val="aff8"/>
              <w:ind w:left="105" w:right="105"/>
              <w:rPr>
                <w:rFonts w:hint="eastAsia"/>
              </w:rPr>
            </w:pPr>
            <w:r>
              <w:rPr>
                <w:rFonts w:hint="eastAsia"/>
              </w:rPr>
              <w:t>現行條文</w:t>
            </w:r>
          </w:p>
        </w:tc>
        <w:tc>
          <w:tcPr>
            <w:tcW w:w="3043" w:type="dxa"/>
            <w:tcBorders>
              <w:top w:val="nil"/>
            </w:tcBorders>
          </w:tcPr>
          <w:p w14:paraId="65DCB678" w14:textId="77777777" w:rsidR="0031495B" w:rsidRDefault="0031495B" w:rsidP="00DB77E2">
            <w:pPr>
              <w:pStyle w:val="aff8"/>
              <w:ind w:left="105" w:right="105"/>
              <w:rPr>
                <w:rFonts w:hint="eastAsia"/>
              </w:rPr>
            </w:pPr>
            <w:r>
              <w:rPr>
                <w:rFonts w:hint="eastAsia"/>
              </w:rPr>
              <w:t>說明</w:t>
            </w:r>
          </w:p>
        </w:tc>
      </w:tr>
      <w:tr w:rsidR="0031495B" w14:paraId="235A352A" w14:textId="77777777" w:rsidTr="00DB77E2">
        <w:tc>
          <w:tcPr>
            <w:tcW w:w="3042" w:type="dxa"/>
          </w:tcPr>
          <w:p w14:paraId="426C1A68" w14:textId="77777777" w:rsidR="0031495B" w:rsidRDefault="0031495B" w:rsidP="00DB77E2">
            <w:pPr>
              <w:spacing w:line="315" w:lineRule="exact"/>
              <w:ind w:leftChars="50" w:left="316" w:rightChars="50" w:right="105" w:hangingChars="100" w:hanging="211"/>
              <w:rPr>
                <w:rFonts w:hint="eastAsia"/>
              </w:rPr>
            </w:pPr>
            <w:r>
              <w:rPr>
                <w:rFonts w:hint="eastAsia"/>
              </w:rPr>
              <w:t>第十二條之六　為防制老舊大型柴油車污染，改善空氣品質，自中華民國一百零六年八月十八日起至一百十五年十二月三十一日止，報廢符合下列規定之大客車、大貨車、大客貨兩用車、代用大客車、大型特種車，並購買上開車輛新車且完成新領牌照登記者，該等新車應徵之貨物稅每輛減徵新臺幣四十萬元。但應徵稅額未達新臺幣四十萬元者，減徵稅額以應徵稅額為限：</w:t>
            </w:r>
          </w:p>
          <w:p w14:paraId="483DDE79" w14:textId="77777777" w:rsidR="0031495B" w:rsidRDefault="0031495B" w:rsidP="00DB77E2">
            <w:pPr>
              <w:spacing w:line="315" w:lineRule="exact"/>
              <w:ind w:leftChars="150" w:left="527" w:rightChars="50" w:right="105" w:hangingChars="100" w:hanging="211"/>
              <w:rPr>
                <w:rFonts w:hint="eastAsia"/>
              </w:rPr>
            </w:pPr>
            <w:r>
              <w:rPr>
                <w:rFonts w:hint="eastAsia"/>
              </w:rPr>
              <w:t>一、於中華民國九十五年九月三十日以前出廠。</w:t>
            </w:r>
          </w:p>
          <w:p w14:paraId="088CA7DE" w14:textId="77777777" w:rsidR="0031495B" w:rsidRDefault="0031495B" w:rsidP="00DB77E2">
            <w:pPr>
              <w:spacing w:line="315" w:lineRule="exact"/>
              <w:ind w:leftChars="150" w:left="527" w:rightChars="50" w:right="105" w:hangingChars="100" w:hanging="211"/>
              <w:rPr>
                <w:rFonts w:hint="eastAsia"/>
              </w:rPr>
            </w:pPr>
            <w:r>
              <w:rPr>
                <w:rFonts w:hint="eastAsia"/>
              </w:rPr>
              <w:t>二、於中華民國九十五年十月一日至同年十二月三十一日出廠，且於九十五年九月三十日以前取得</w:t>
            </w:r>
            <w:r w:rsidRPr="00DB77E2">
              <w:rPr>
                <w:rFonts w:hint="eastAsia"/>
                <w:u w:val="single"/>
              </w:rPr>
              <w:t>環境部</w:t>
            </w:r>
            <w:r>
              <w:rPr>
                <w:rFonts w:hint="eastAsia"/>
              </w:rPr>
              <w:t>依八十八年七月一日或九十三年一月一日施行之交通工具空氣污染物排放標準核發之汽車車型排氣審驗合格證明。</w:t>
            </w:r>
          </w:p>
          <w:p w14:paraId="1710B64F" w14:textId="77777777" w:rsidR="0031495B" w:rsidRDefault="0031495B" w:rsidP="00DB77E2">
            <w:pPr>
              <w:spacing w:line="315" w:lineRule="exact"/>
              <w:ind w:leftChars="150" w:left="316" w:rightChars="50" w:right="105" w:firstLineChars="200" w:firstLine="422"/>
              <w:rPr>
                <w:rFonts w:hint="eastAsia"/>
              </w:rPr>
            </w:pPr>
            <w:r>
              <w:rPr>
                <w:rFonts w:hint="eastAsia"/>
              </w:rPr>
              <w:t>前項減徵貨物稅案件之申請期限、程序、應檢附證明文件及其他相關事項之辦法，由財政部會同</w:t>
            </w:r>
            <w:r w:rsidRPr="00DB77E2">
              <w:rPr>
                <w:rFonts w:hint="eastAsia"/>
                <w:u w:val="single"/>
              </w:rPr>
              <w:t>環境部</w:t>
            </w:r>
            <w:r>
              <w:rPr>
                <w:rFonts w:hint="eastAsia"/>
              </w:rPr>
              <w:t>定之。</w:t>
            </w:r>
          </w:p>
          <w:p w14:paraId="772EB330" w14:textId="77777777" w:rsidR="0031495B" w:rsidRDefault="0031495B" w:rsidP="00DB77E2">
            <w:pPr>
              <w:spacing w:line="315" w:lineRule="exact"/>
              <w:ind w:leftChars="150" w:left="316" w:rightChars="50" w:right="105" w:firstLineChars="200" w:firstLine="422"/>
              <w:rPr>
                <w:rFonts w:hint="eastAsia"/>
              </w:rPr>
            </w:pPr>
            <w:r w:rsidRPr="00DB77E2">
              <w:rPr>
                <w:rFonts w:hint="eastAsia"/>
                <w:u w:val="single"/>
              </w:rPr>
              <w:t>第一項所定之大客車，自本條文生效日起六年內，報廢出廠十五年以上之大客車者，於報廢前、後六個月內購買新大客車且完成新車牌照請領登記者，其新購之大客車免徵貨物稅。</w:t>
            </w:r>
          </w:p>
          <w:p w14:paraId="559D2502" w14:textId="77777777" w:rsidR="0031495B" w:rsidRDefault="0031495B" w:rsidP="00DB77E2">
            <w:pPr>
              <w:spacing w:line="315" w:lineRule="exact"/>
              <w:ind w:leftChars="150" w:left="316" w:rightChars="50" w:right="105" w:firstLineChars="200" w:firstLine="422"/>
              <w:rPr>
                <w:rFonts w:hint="eastAsia"/>
              </w:rPr>
            </w:pPr>
            <w:r w:rsidRPr="00DB77E2">
              <w:rPr>
                <w:rFonts w:hint="eastAsia"/>
                <w:u w:val="single"/>
              </w:rPr>
              <w:t>前項免徵貨物稅案件之</w:t>
            </w:r>
            <w:r w:rsidRPr="00DB77E2">
              <w:rPr>
                <w:rFonts w:hint="eastAsia"/>
                <w:u w:val="single"/>
              </w:rPr>
              <w:lastRenderedPageBreak/>
              <w:t>申請期限、申請程序、應檢附證明文件及其他相關事項之辦法，由財政部會同相關事業主管機關定之。</w:t>
            </w:r>
          </w:p>
        </w:tc>
        <w:tc>
          <w:tcPr>
            <w:tcW w:w="3043" w:type="dxa"/>
          </w:tcPr>
          <w:p w14:paraId="08A19F36" w14:textId="77777777" w:rsidR="0031495B" w:rsidRDefault="0031495B" w:rsidP="00DB77E2">
            <w:pPr>
              <w:spacing w:line="315" w:lineRule="exact"/>
              <w:ind w:leftChars="50" w:left="316" w:rightChars="50" w:right="105" w:hangingChars="100" w:hanging="211"/>
              <w:rPr>
                <w:rFonts w:hint="eastAsia"/>
              </w:rPr>
            </w:pPr>
            <w:r>
              <w:rPr>
                <w:rFonts w:hint="eastAsia"/>
              </w:rPr>
              <w:lastRenderedPageBreak/>
              <w:t>第十二條之六　為防制老舊大型柴油車污染，改善空氣品質，自中華民國一百零六年八月十八日起至一百十五年十二月三十一日止，報廢符合下列規定之大客車、大貨車、大客貨兩用車、代用大客車、大型特種車，並購買上開車輛新車且完成新領牌照登記者，該等新車應徵之貨物稅每輛減徵新臺幣四十萬元。但應徵稅額未達新臺幣四十萬元者，減徵稅額以應徵稅額為限：</w:t>
            </w:r>
          </w:p>
          <w:p w14:paraId="3B659A28" w14:textId="77777777" w:rsidR="0031495B" w:rsidRDefault="0031495B" w:rsidP="00DB77E2">
            <w:pPr>
              <w:spacing w:line="315" w:lineRule="exact"/>
              <w:ind w:leftChars="150" w:left="527" w:rightChars="50" w:right="105" w:hangingChars="100" w:hanging="211"/>
              <w:rPr>
                <w:rFonts w:hint="eastAsia"/>
              </w:rPr>
            </w:pPr>
            <w:r>
              <w:rPr>
                <w:rFonts w:hint="eastAsia"/>
              </w:rPr>
              <w:t>一、於中華民國九十五年九月三十日以前出廠。</w:t>
            </w:r>
          </w:p>
          <w:p w14:paraId="43D7CB92" w14:textId="77777777" w:rsidR="0031495B" w:rsidRDefault="0031495B" w:rsidP="00DB77E2">
            <w:pPr>
              <w:spacing w:line="315" w:lineRule="exact"/>
              <w:ind w:leftChars="150" w:left="527" w:rightChars="50" w:right="105" w:hangingChars="100" w:hanging="211"/>
              <w:rPr>
                <w:rFonts w:hint="eastAsia"/>
              </w:rPr>
            </w:pPr>
            <w:r>
              <w:rPr>
                <w:rFonts w:hint="eastAsia"/>
              </w:rPr>
              <w:t>二、於中華民國九十五年十月一日至同年十二月三十一日出廠，且於九十五年九月三十日以前取得行政院環境保護署依八十八年七月一日或九十三年一月一日施行之交通工具空氣污染物排放標準核發之汽車車型排氣審驗合格證明。</w:t>
            </w:r>
          </w:p>
          <w:p w14:paraId="48A96E1D" w14:textId="77777777" w:rsidR="0031495B" w:rsidRDefault="0031495B" w:rsidP="00DB77E2">
            <w:pPr>
              <w:spacing w:line="315" w:lineRule="exact"/>
              <w:ind w:leftChars="150" w:left="316" w:rightChars="50" w:right="105" w:firstLineChars="200" w:firstLine="422"/>
              <w:rPr>
                <w:rFonts w:hint="eastAsia"/>
              </w:rPr>
            </w:pPr>
            <w:r>
              <w:rPr>
                <w:rFonts w:hint="eastAsia"/>
              </w:rPr>
              <w:t>前項減徵貨物稅案件之申請期限、程序、應檢附證明文件及其他相關事項之辦法，由財政部會同行政院環境保護署定之。</w:t>
            </w:r>
          </w:p>
        </w:tc>
        <w:tc>
          <w:tcPr>
            <w:tcW w:w="3043" w:type="dxa"/>
          </w:tcPr>
          <w:p w14:paraId="26F232B7" w14:textId="77777777" w:rsidR="0031495B" w:rsidRDefault="0031495B" w:rsidP="00DB77E2">
            <w:pPr>
              <w:spacing w:line="315" w:lineRule="exact"/>
              <w:ind w:leftChars="50" w:left="316" w:rightChars="50" w:right="105" w:hangingChars="100" w:hanging="211"/>
              <w:rPr>
                <w:rFonts w:hint="eastAsia"/>
              </w:rPr>
            </w:pPr>
            <w:r>
              <w:rPr>
                <w:rFonts w:hint="eastAsia"/>
              </w:rPr>
              <w:t>一、鑒於「行政院環境保護署」已於民國</w:t>
            </w:r>
            <w:r>
              <w:rPr>
                <w:rFonts w:hint="eastAsia"/>
              </w:rPr>
              <w:t>112</w:t>
            </w:r>
            <w:r>
              <w:rPr>
                <w:rFonts w:hint="eastAsia"/>
              </w:rPr>
              <w:t>年</w:t>
            </w:r>
            <w:r>
              <w:rPr>
                <w:rFonts w:hint="eastAsia"/>
              </w:rPr>
              <w:t>8</w:t>
            </w:r>
            <w:r>
              <w:rPr>
                <w:rFonts w:hint="eastAsia"/>
              </w:rPr>
              <w:t>月</w:t>
            </w:r>
            <w:r>
              <w:rPr>
                <w:rFonts w:hint="eastAsia"/>
              </w:rPr>
              <w:t>22</w:t>
            </w:r>
            <w:r>
              <w:rPr>
                <w:rFonts w:hint="eastAsia"/>
              </w:rPr>
              <w:t>日正式升格改制為部，爰予以修正機關名稱。</w:t>
            </w:r>
          </w:p>
          <w:p w14:paraId="34906AB3" w14:textId="77777777" w:rsidR="0031495B" w:rsidRDefault="0031495B" w:rsidP="00DB77E2">
            <w:pPr>
              <w:spacing w:line="315" w:lineRule="exact"/>
              <w:ind w:leftChars="50" w:left="316" w:rightChars="50" w:right="105" w:hangingChars="100" w:hanging="211"/>
              <w:rPr>
                <w:rFonts w:hint="eastAsia"/>
              </w:rPr>
            </w:pPr>
            <w:r>
              <w:rPr>
                <w:rFonts w:hint="eastAsia"/>
              </w:rPr>
              <w:t>二、大</w:t>
            </w:r>
            <w:r w:rsidRPr="00BF7CD4">
              <w:rPr>
                <w:rFonts w:hint="eastAsia"/>
                <w:spacing w:val="2"/>
              </w:rPr>
              <w:t>客車是指座位數在十個以上（包含駕駛員和</w:t>
            </w:r>
            <w:r>
              <w:rPr>
                <w:rFonts w:hint="eastAsia"/>
              </w:rPr>
              <w:t>服務員），或總重量超過三千五百公斤的客車，係設計用於</w:t>
            </w:r>
            <w:r w:rsidRPr="00BF7CD4">
              <w:rPr>
                <w:rFonts w:hint="eastAsia"/>
                <w:spacing w:val="2"/>
              </w:rPr>
              <w:t>載運大量乘客的汽車；</w:t>
            </w:r>
            <w:r>
              <w:rPr>
                <w:rFonts w:hint="eastAsia"/>
              </w:rPr>
              <w:t>依規定，大客車出廠屆滿</w:t>
            </w:r>
            <w:r>
              <w:rPr>
                <w:rFonts w:hint="eastAsia"/>
              </w:rPr>
              <w:t>15</w:t>
            </w:r>
            <w:r>
              <w:rPr>
                <w:rFonts w:hint="eastAsia"/>
              </w:rPr>
              <w:t>年需進行底盤安全檢修，完成者始得繼續行駛</w:t>
            </w:r>
            <w:r>
              <w:rPr>
                <w:rFonts w:hint="eastAsia"/>
              </w:rPr>
              <w:t>3</w:t>
            </w:r>
            <w:r>
              <w:rPr>
                <w:rFonts w:hint="eastAsia"/>
              </w:rPr>
              <w:t>年，然就交通安全及產業效益而言，大客車輛行駛超過</w:t>
            </w:r>
            <w:r>
              <w:rPr>
                <w:rFonts w:hint="eastAsia"/>
              </w:rPr>
              <w:t>10</w:t>
            </w:r>
            <w:r>
              <w:rPr>
                <w:rFonts w:hint="eastAsia"/>
              </w:rPr>
              <w:t>年，即應考慮汰舊換新，避免因設備老舊、安全設備落後等問題增加行車風險、維修成本及空氣汙染，因此大客車業者車輛定期汰舊換新不僅係為提升道路交通安全，亦有助於減少空氣汙染，故為保障國人安全並鼓勵大客車業者定期更新車輛，爰針對減免貨物稅提出修正，以利降低業者購置新車負擔並提升業者汰舊換新意願。</w:t>
            </w:r>
          </w:p>
        </w:tc>
      </w:tr>
    </w:tbl>
    <w:p w14:paraId="56B64175" w14:textId="77777777" w:rsidR="00D22A25" w:rsidRDefault="0031495B" w:rsidP="0031495B">
      <w:pPr>
        <w:rPr>
          <w:rFonts w:hint="eastAsia"/>
        </w:rPr>
      </w:pPr>
      <w:r>
        <w:rPr>
          <w:rFonts w:hint="eastAsia"/>
        </w:rPr>
        <w:pict w14:anchorId="0D568EF0">
          <v:line id="DW7136913" o:spid="_x0000_s1026" style="position:absolute;left:0;text-align:left;z-index:251657216;mso-position-horizontal-relative:text;mso-position-vertical-relative:text" from="-2.35pt,.2pt" to="455.45pt,.2pt" strokeweight="1.5pt"/>
        </w:pict>
      </w:r>
    </w:p>
    <w:p w14:paraId="28F9FDFF" w14:textId="77777777" w:rsidR="0031495B" w:rsidRPr="00441B24" w:rsidRDefault="00984551" w:rsidP="0031495B">
      <w:pPr>
        <w:rPr>
          <w:rFonts w:hint="eastAsia"/>
        </w:rPr>
      </w:pPr>
      <w:r>
        <w:br w:type="page"/>
      </w:r>
    </w:p>
    <w:sectPr w:rsidR="0031495B" w:rsidRPr="00441B24" w:rsidSect="0031495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6728E" w14:textId="77777777" w:rsidR="002B50D9" w:rsidRDefault="002B50D9">
      <w:r>
        <w:separator/>
      </w:r>
    </w:p>
  </w:endnote>
  <w:endnote w:type="continuationSeparator" w:id="0">
    <w:p w14:paraId="17BE1F9B" w14:textId="77777777" w:rsidR="002B50D9" w:rsidRDefault="002B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CF272" w14:textId="77777777" w:rsidR="00984551" w:rsidRPr="00B35316" w:rsidRDefault="00B35316" w:rsidP="00B3531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A0D53" w14:textId="77777777" w:rsidR="00984551" w:rsidRPr="00B35316" w:rsidRDefault="00B35316" w:rsidP="00B3531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B08E7" w14:textId="77777777" w:rsidR="002B50D9" w:rsidRDefault="002B50D9">
      <w:r>
        <w:separator/>
      </w:r>
    </w:p>
  </w:footnote>
  <w:footnote w:type="continuationSeparator" w:id="0">
    <w:p w14:paraId="6CF6F50F" w14:textId="77777777" w:rsidR="002B50D9" w:rsidRDefault="002B5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EC95B" w14:textId="77777777" w:rsidR="00984551" w:rsidRPr="00B35316" w:rsidRDefault="00B35316" w:rsidP="00B3531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B19E3" w14:textId="77777777" w:rsidR="00984551" w:rsidRPr="00B35316" w:rsidRDefault="00B35316" w:rsidP="00B3531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4199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495B"/>
    <w:rsid w:val="00001DE9"/>
    <w:rsid w:val="00021974"/>
    <w:rsid w:val="000322E4"/>
    <w:rsid w:val="00034179"/>
    <w:rsid w:val="0006260D"/>
    <w:rsid w:val="0007483B"/>
    <w:rsid w:val="00092EFA"/>
    <w:rsid w:val="000B190B"/>
    <w:rsid w:val="000C6344"/>
    <w:rsid w:val="000C6EE1"/>
    <w:rsid w:val="000D2076"/>
    <w:rsid w:val="000E3372"/>
    <w:rsid w:val="000F48AA"/>
    <w:rsid w:val="001132D3"/>
    <w:rsid w:val="001166AB"/>
    <w:rsid w:val="00123301"/>
    <w:rsid w:val="00130626"/>
    <w:rsid w:val="001346DF"/>
    <w:rsid w:val="00152E55"/>
    <w:rsid w:val="00153AD0"/>
    <w:rsid w:val="001731C9"/>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B50D9"/>
    <w:rsid w:val="002C335B"/>
    <w:rsid w:val="0031495B"/>
    <w:rsid w:val="003516B8"/>
    <w:rsid w:val="00355CB3"/>
    <w:rsid w:val="00360394"/>
    <w:rsid w:val="00362E94"/>
    <w:rsid w:val="00372E8D"/>
    <w:rsid w:val="00387860"/>
    <w:rsid w:val="00395E18"/>
    <w:rsid w:val="003A00D7"/>
    <w:rsid w:val="003A2B15"/>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32430"/>
    <w:rsid w:val="00655703"/>
    <w:rsid w:val="006873C4"/>
    <w:rsid w:val="006A130C"/>
    <w:rsid w:val="006B2CB0"/>
    <w:rsid w:val="006C7F9F"/>
    <w:rsid w:val="006D3EE6"/>
    <w:rsid w:val="006D7D23"/>
    <w:rsid w:val="006E2402"/>
    <w:rsid w:val="006E26C2"/>
    <w:rsid w:val="006E3C20"/>
    <w:rsid w:val="006F10CF"/>
    <w:rsid w:val="006F5861"/>
    <w:rsid w:val="00722A05"/>
    <w:rsid w:val="00732BD2"/>
    <w:rsid w:val="00735FD8"/>
    <w:rsid w:val="007452E6"/>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6532B"/>
    <w:rsid w:val="00883D74"/>
    <w:rsid w:val="008A0C5D"/>
    <w:rsid w:val="008B4209"/>
    <w:rsid w:val="008E326C"/>
    <w:rsid w:val="008E5D88"/>
    <w:rsid w:val="0090241A"/>
    <w:rsid w:val="00926F56"/>
    <w:rsid w:val="00963798"/>
    <w:rsid w:val="00984551"/>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AF2A87"/>
    <w:rsid w:val="00B15BB5"/>
    <w:rsid w:val="00B278AB"/>
    <w:rsid w:val="00B35316"/>
    <w:rsid w:val="00B40364"/>
    <w:rsid w:val="00BA71D7"/>
    <w:rsid w:val="00BB5684"/>
    <w:rsid w:val="00BE0A55"/>
    <w:rsid w:val="00BF63AF"/>
    <w:rsid w:val="00BF7CD4"/>
    <w:rsid w:val="00C201E0"/>
    <w:rsid w:val="00C216C6"/>
    <w:rsid w:val="00C50091"/>
    <w:rsid w:val="00C56D95"/>
    <w:rsid w:val="00C84B2E"/>
    <w:rsid w:val="00C9556F"/>
    <w:rsid w:val="00C9653B"/>
    <w:rsid w:val="00CD541C"/>
    <w:rsid w:val="00CE016C"/>
    <w:rsid w:val="00CF12AE"/>
    <w:rsid w:val="00CF6866"/>
    <w:rsid w:val="00CF795E"/>
    <w:rsid w:val="00D03570"/>
    <w:rsid w:val="00D05F85"/>
    <w:rsid w:val="00D07EA1"/>
    <w:rsid w:val="00D22A25"/>
    <w:rsid w:val="00D32121"/>
    <w:rsid w:val="00D542A5"/>
    <w:rsid w:val="00D65F9F"/>
    <w:rsid w:val="00D84D2B"/>
    <w:rsid w:val="00D922B6"/>
    <w:rsid w:val="00DA65B7"/>
    <w:rsid w:val="00DA6A2B"/>
    <w:rsid w:val="00DA7D72"/>
    <w:rsid w:val="00DB77E2"/>
    <w:rsid w:val="00DC1C3F"/>
    <w:rsid w:val="00DC2697"/>
    <w:rsid w:val="00DE0D1A"/>
    <w:rsid w:val="00DF37C2"/>
    <w:rsid w:val="00DF389A"/>
    <w:rsid w:val="00E049FB"/>
    <w:rsid w:val="00E10D3F"/>
    <w:rsid w:val="00E174AB"/>
    <w:rsid w:val="00E20354"/>
    <w:rsid w:val="00E21EEE"/>
    <w:rsid w:val="00E34D35"/>
    <w:rsid w:val="00E42982"/>
    <w:rsid w:val="00E51C63"/>
    <w:rsid w:val="00E62000"/>
    <w:rsid w:val="00E67FFE"/>
    <w:rsid w:val="00E72EE7"/>
    <w:rsid w:val="00EA02A7"/>
    <w:rsid w:val="00EC145C"/>
    <w:rsid w:val="00ED580D"/>
    <w:rsid w:val="00ED5C0E"/>
    <w:rsid w:val="00ED5E9D"/>
    <w:rsid w:val="00EF1D8F"/>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FCE56C"/>
  <w15:chartTrackingRefBased/>
  <w15:docId w15:val="{901C9F10-6B40-4D17-A094-02070FBF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11;3;17</cp:keywords>
  <dc:description>委137;委140;4;議案202110133770000;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