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CF84F" w14:textId="77777777" w:rsidR="005D6314" w:rsidRDefault="005D6314" w:rsidP="005D6314">
      <w:pPr>
        <w:spacing w:afterLines="50" w:after="167"/>
      </w:pPr>
      <w:r>
        <w:rPr>
          <w:rFonts w:hint="eastAsia"/>
        </w:rPr>
        <w:t xml:space="preserve">　　　　　　　　　　　　　　　　　　　　　　　　　　　　　</w:t>
      </w:r>
      <w:r w:rsidR="00E4523E">
        <w:rPr>
          <w:rFonts w:hint="eastAsia"/>
        </w:rPr>
        <w:t>議案編號：</w:t>
      </w:r>
      <w:r w:rsidR="00E4523E">
        <w:rPr>
          <w:rFonts w:hint="eastAsia"/>
        </w:rPr>
        <w:t>202110133760000</w:t>
      </w:r>
    </w:p>
    <w:p w14:paraId="3E3EC099" w14:textId="77777777" w:rsidR="005D6314" w:rsidRDefault="005D6314" w:rsidP="005D6314">
      <w:pPr>
        <w:snapToGrid w:val="0"/>
        <w:ind w:leftChars="400" w:left="844"/>
        <w:rPr>
          <w:rFonts w:ascii="細明體" w:hAnsi="細明體" w:hint="eastAsia"/>
        </w:rPr>
      </w:pPr>
      <w:r w:rsidRPr="005D631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\o\ad(\s\up5(（中華民國41年9月起編號）),\s\do5(中華民國114年6月18日印發))</w:instrText>
      </w:r>
      <w:r>
        <w:rPr>
          <w:rFonts w:ascii="細明體" w:hAnsi="細明體"/>
        </w:rPr>
        <w:fldChar w:fldCharType="end"/>
      </w:r>
    </w:p>
    <w:p w14:paraId="086F7584" w14:textId="77777777" w:rsidR="005D6314" w:rsidRDefault="005D6314" w:rsidP="005D631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D6314" w14:paraId="46E73CE8" w14:textId="77777777" w:rsidTr="009C39DC">
        <w:tc>
          <w:tcPr>
            <w:tcW w:w="0" w:type="auto"/>
            <w:vAlign w:val="center"/>
          </w:tcPr>
          <w:p w14:paraId="36FC0AD1" w14:textId="77777777" w:rsidR="005D6314" w:rsidRDefault="005D6314" w:rsidP="009C39DC">
            <w:pPr>
              <w:pStyle w:val="affff"/>
              <w:rPr>
                <w:rFonts w:hint="eastAsia"/>
              </w:rPr>
            </w:pPr>
            <w:r>
              <w:rPr>
                <w:rFonts w:hint="eastAsia"/>
              </w:rPr>
              <w:t>院總第</w:t>
            </w:r>
            <w:r>
              <w:rPr>
                <w:rFonts w:hint="eastAsia"/>
              </w:rPr>
              <w:t>20</w:t>
            </w:r>
            <w:r>
              <w:rPr>
                <w:rFonts w:hint="eastAsia"/>
              </w:rPr>
              <w:t>號</w:t>
            </w:r>
          </w:p>
        </w:tc>
        <w:tc>
          <w:tcPr>
            <w:tcW w:w="0" w:type="auto"/>
            <w:vAlign w:val="center"/>
          </w:tcPr>
          <w:p w14:paraId="7E37C0CC" w14:textId="77777777" w:rsidR="005D6314" w:rsidRDefault="005D6314" w:rsidP="009C39DC">
            <w:pPr>
              <w:pStyle w:val="affff5"/>
              <w:ind w:leftChars="200" w:left="422"/>
              <w:rPr>
                <w:rFonts w:hint="eastAsia"/>
              </w:rPr>
            </w:pPr>
            <w:r>
              <w:rPr>
                <w:rFonts w:hint="eastAsia"/>
              </w:rPr>
              <w:t>委員</w:t>
            </w:r>
          </w:p>
        </w:tc>
        <w:tc>
          <w:tcPr>
            <w:tcW w:w="0" w:type="auto"/>
            <w:vAlign w:val="center"/>
          </w:tcPr>
          <w:p w14:paraId="3BEC6040" w14:textId="77777777" w:rsidR="005D6314" w:rsidRDefault="005D6314" w:rsidP="009C39DC">
            <w:pPr>
              <w:pStyle w:val="affff5"/>
              <w:rPr>
                <w:rFonts w:hint="eastAsia"/>
              </w:rPr>
            </w:pPr>
            <w:r>
              <w:rPr>
                <w:rFonts w:hint="eastAsia"/>
              </w:rPr>
              <w:t>提案第</w:t>
            </w:r>
          </w:p>
        </w:tc>
        <w:tc>
          <w:tcPr>
            <w:tcW w:w="0" w:type="auto"/>
            <w:tcMar>
              <w:left w:w="113" w:type="dxa"/>
              <w:right w:w="113" w:type="dxa"/>
            </w:tcMar>
            <w:vAlign w:val="center"/>
          </w:tcPr>
          <w:p w14:paraId="763540C0" w14:textId="77777777" w:rsidR="005D6314" w:rsidRDefault="005D6314" w:rsidP="009C39DC">
            <w:pPr>
              <w:pStyle w:val="affff5"/>
              <w:jc w:val="distribute"/>
              <w:rPr>
                <w:rFonts w:hint="eastAsia"/>
              </w:rPr>
            </w:pPr>
            <w:r>
              <w:t>11013376</w:t>
            </w:r>
          </w:p>
        </w:tc>
        <w:tc>
          <w:tcPr>
            <w:tcW w:w="0" w:type="auto"/>
            <w:vAlign w:val="center"/>
          </w:tcPr>
          <w:p w14:paraId="74020D38" w14:textId="77777777" w:rsidR="005D6314" w:rsidRDefault="005D6314" w:rsidP="009C39DC">
            <w:pPr>
              <w:pStyle w:val="affff5"/>
              <w:rPr>
                <w:rFonts w:hint="eastAsia"/>
              </w:rPr>
            </w:pPr>
            <w:r>
              <w:rPr>
                <w:rFonts w:hint="eastAsia"/>
              </w:rPr>
              <w:t>號</w:t>
            </w:r>
          </w:p>
        </w:tc>
        <w:tc>
          <w:tcPr>
            <w:tcW w:w="0" w:type="auto"/>
            <w:vAlign w:val="center"/>
          </w:tcPr>
          <w:p w14:paraId="0DC206C5" w14:textId="77777777" w:rsidR="005D6314" w:rsidRDefault="005D6314" w:rsidP="009C39DC">
            <w:pPr>
              <w:pStyle w:val="affff5"/>
              <w:rPr>
                <w:rFonts w:hint="eastAsia"/>
              </w:rPr>
            </w:pPr>
          </w:p>
        </w:tc>
        <w:tc>
          <w:tcPr>
            <w:tcW w:w="0" w:type="auto"/>
            <w:tcMar>
              <w:left w:w="113" w:type="dxa"/>
            </w:tcMar>
            <w:vAlign w:val="center"/>
          </w:tcPr>
          <w:p w14:paraId="678A7CEB" w14:textId="77777777" w:rsidR="005D6314" w:rsidRDefault="005D6314" w:rsidP="009C39DC">
            <w:pPr>
              <w:pStyle w:val="affff5"/>
              <w:rPr>
                <w:rFonts w:hint="eastAsia"/>
              </w:rPr>
            </w:pPr>
          </w:p>
        </w:tc>
      </w:tr>
    </w:tbl>
    <w:p w14:paraId="30185B96" w14:textId="77777777" w:rsidR="005D6314" w:rsidRDefault="005D6314" w:rsidP="005D6314">
      <w:pPr>
        <w:pStyle w:val="afb"/>
        <w:spacing w:line="600" w:lineRule="exact"/>
        <w:ind w:left="1382" w:hanging="855"/>
        <w:rPr>
          <w:rFonts w:hint="eastAsia"/>
        </w:rPr>
      </w:pPr>
    </w:p>
    <w:p w14:paraId="317E5206" w14:textId="77777777" w:rsidR="005D6314" w:rsidRDefault="005D6314" w:rsidP="003C72F8">
      <w:pPr>
        <w:pStyle w:val="afb"/>
        <w:spacing w:line="520" w:lineRule="exact"/>
        <w:ind w:left="1382" w:hanging="855"/>
        <w:rPr>
          <w:rFonts w:hint="eastAsia"/>
        </w:rPr>
      </w:pPr>
      <w:r>
        <w:rPr>
          <w:rFonts w:hint="eastAsia"/>
        </w:rPr>
        <w:t>案由：本院委員顏寬恒、林沛祥、廖偉翔等</w:t>
      </w:r>
      <w:r>
        <w:rPr>
          <w:rFonts w:hint="eastAsia"/>
        </w:rPr>
        <w:t>17</w:t>
      </w:r>
      <w:r>
        <w:rPr>
          <w:rFonts w:hint="eastAsia"/>
        </w:rPr>
        <w:t>人，有鑑於國人出行</w:t>
      </w:r>
      <w:r w:rsidRPr="00E4523E">
        <w:rPr>
          <w:rFonts w:hint="eastAsia"/>
          <w:spacing w:val="-4"/>
        </w:rPr>
        <w:t>多</w:t>
      </w:r>
      <w:r w:rsidRPr="003C72F8">
        <w:rPr>
          <w:rFonts w:hint="eastAsia"/>
          <w:spacing w:val="8"/>
        </w:rPr>
        <w:t>以汽、機車車輛代步，根據監理資料統計，</w:t>
      </w:r>
      <w:r w:rsidRPr="003C72F8">
        <w:rPr>
          <w:rFonts w:hint="eastAsia"/>
          <w:spacing w:val="8"/>
        </w:rPr>
        <w:t>114</w:t>
      </w:r>
      <w:r w:rsidRPr="003C72F8">
        <w:rPr>
          <w:rFonts w:hint="eastAsia"/>
          <w:spacing w:val="8"/>
        </w:rPr>
        <w:t>年</w:t>
      </w:r>
      <w:r w:rsidRPr="003C72F8">
        <w:rPr>
          <w:rFonts w:hint="eastAsia"/>
          <w:spacing w:val="8"/>
        </w:rPr>
        <w:t>4</w:t>
      </w:r>
      <w:r w:rsidRPr="003C72F8">
        <w:rPr>
          <w:rFonts w:hint="eastAsia"/>
          <w:spacing w:val="8"/>
        </w:rPr>
        <w:t>月時</w:t>
      </w:r>
      <w:r w:rsidRPr="00E4523E">
        <w:rPr>
          <w:rFonts w:hint="eastAsia"/>
          <w:spacing w:val="-4"/>
        </w:rPr>
        <w:t>領</w:t>
      </w:r>
      <w:r>
        <w:rPr>
          <w:rFonts w:hint="eastAsia"/>
        </w:rPr>
        <w:t>有牌照機動車輛總計數，汽車有近</w:t>
      </w:r>
      <w:r>
        <w:rPr>
          <w:rFonts w:hint="eastAsia"/>
        </w:rPr>
        <w:t>869</w:t>
      </w:r>
      <w:r>
        <w:rPr>
          <w:rFonts w:hint="eastAsia"/>
        </w:rPr>
        <w:t>萬輛、機車則有近</w:t>
      </w:r>
      <w:r>
        <w:rPr>
          <w:rFonts w:hint="eastAsia"/>
        </w:rPr>
        <w:t>1,</w:t>
      </w:r>
      <w:r w:rsidRPr="003C72F8">
        <w:rPr>
          <w:rFonts w:hint="eastAsia"/>
          <w:spacing w:val="6"/>
        </w:rPr>
        <w:t>467</w:t>
      </w:r>
      <w:r w:rsidRPr="003C72F8">
        <w:rPr>
          <w:rFonts w:hint="eastAsia"/>
          <w:spacing w:val="6"/>
        </w:rPr>
        <w:t>萬輛，足以顯示國人對機動車輛依賴性之高，然我國</w:t>
      </w:r>
      <w:r w:rsidRPr="00E4523E">
        <w:rPr>
          <w:rFonts w:hint="eastAsia"/>
          <w:spacing w:val="0"/>
        </w:rPr>
        <w:t>針</w:t>
      </w:r>
      <w:r w:rsidRPr="003C72F8">
        <w:rPr>
          <w:rFonts w:hint="eastAsia"/>
          <w:spacing w:val="6"/>
        </w:rPr>
        <w:t>對機動車輛課稅相比其他國家相對偏高，爰擬具「貨物稅</w:t>
      </w:r>
      <w:r w:rsidRPr="003C72F8">
        <w:rPr>
          <w:rFonts w:hint="eastAsia"/>
          <w:spacing w:val="4"/>
        </w:rPr>
        <w:t>條例第十二條條文修正草案」。是否有當？敬請公</w:t>
      </w:r>
      <w:r>
        <w:rPr>
          <w:rFonts w:hint="eastAsia"/>
        </w:rPr>
        <w:t>決。</w:t>
      </w:r>
    </w:p>
    <w:p w14:paraId="561D836D" w14:textId="77777777" w:rsidR="005D6314" w:rsidRPr="005D6314" w:rsidRDefault="005D6314" w:rsidP="005D6314">
      <w:pPr>
        <w:pStyle w:val="afb"/>
        <w:ind w:left="1382" w:hanging="855"/>
        <w:rPr>
          <w:rFonts w:hint="eastAsia"/>
        </w:rPr>
      </w:pPr>
    </w:p>
    <w:p w14:paraId="4547BEDE" w14:textId="77777777" w:rsidR="005D6314" w:rsidRDefault="005D6314" w:rsidP="00E4523E">
      <w:pPr>
        <w:pStyle w:val="a4"/>
        <w:spacing w:line="440" w:lineRule="exact"/>
        <w:ind w:left="633" w:hanging="633"/>
        <w:rPr>
          <w:rFonts w:hint="eastAsia"/>
        </w:rPr>
      </w:pPr>
      <w:r>
        <w:rPr>
          <w:rFonts w:hint="eastAsia"/>
        </w:rPr>
        <w:t>說明：</w:t>
      </w:r>
    </w:p>
    <w:p w14:paraId="6C72356B" w14:textId="77777777" w:rsidR="005D6314" w:rsidRDefault="005D6314" w:rsidP="003C72F8">
      <w:pPr>
        <w:pStyle w:val="afffff0"/>
        <w:spacing w:line="460" w:lineRule="exact"/>
        <w:ind w:left="633" w:hanging="422"/>
        <w:rPr>
          <w:rFonts w:hint="eastAsia"/>
        </w:rPr>
      </w:pPr>
      <w:r>
        <w:rPr>
          <w:rFonts w:hint="eastAsia"/>
        </w:rPr>
        <w:t>一、當前臺灣對機動車輛的課稅制度，長期以來備受爭議，民眾在停車、保險、維修等項目已承受成本，然在購車時亦需繳交關稅、貨物稅，導致民眾「擁有一臺車」的負擔日漸沉重；又其中爭議最高的問題是，機動車輛每年需要繳交的燃料稅、牌照稅等，容易形成重複課稅的疑慮。</w:t>
      </w:r>
    </w:p>
    <w:p w14:paraId="747843DA" w14:textId="77777777" w:rsidR="005D6314" w:rsidRDefault="005D6314" w:rsidP="003C72F8">
      <w:pPr>
        <w:pStyle w:val="afffff0"/>
        <w:spacing w:line="460" w:lineRule="exact"/>
        <w:ind w:left="633" w:hanging="422"/>
        <w:rPr>
          <w:rFonts w:hint="eastAsia"/>
        </w:rPr>
      </w:pPr>
      <w:r>
        <w:rPr>
          <w:rFonts w:hint="eastAsia"/>
        </w:rPr>
        <w:t>二、我國目前針對機動車輛的課稅主要分為「使用牌照稅」、「燃料使用費」，理論上牌照稅是對車輛的登記課稅，燃料費則是對實際使用進行課徵，惟此二者計算基準皆與排氣量相關，因此被民眾質疑存在重複課稅問題，特別是對不常使用機動車輛的民眾而言，車輛幾乎未使用，仍需繳交雙重稅金，等於「停著」也要繳稅，根本無法反映實際使用情況。</w:t>
      </w:r>
    </w:p>
    <w:p w14:paraId="44CFF74F" w14:textId="77777777" w:rsidR="005D6314" w:rsidRDefault="005D6314" w:rsidP="003C72F8">
      <w:pPr>
        <w:pStyle w:val="afffff0"/>
        <w:spacing w:line="460" w:lineRule="exact"/>
        <w:ind w:left="633" w:hanging="422"/>
      </w:pPr>
      <w:r>
        <w:rPr>
          <w:rFonts w:hint="eastAsia"/>
        </w:rPr>
        <w:t>三、經查，德國制定碳排放交易制度，規範交通運輸與暖氣領域的石化燃料碳排放定價，而非直接以車輛的碳排放量計費，並對電動車輛提供補貼或降低充電電費，鼓勵民眾使用電動車；又如美國部分州推行「行駛里程稅」，得直接反映出美國的交通狀況、能源消耗和經濟活動水平，亦為人民提供更公平的課稅計算基準。</w:t>
      </w:r>
    </w:p>
    <w:p w14:paraId="794F67F0" w14:textId="77777777" w:rsidR="00E4523E" w:rsidRDefault="00E4523E" w:rsidP="003C72F8">
      <w:pPr>
        <w:spacing w:line="460" w:lineRule="exact"/>
      </w:pPr>
    </w:p>
    <w:p w14:paraId="76536502" w14:textId="77777777" w:rsidR="003C72F8" w:rsidRPr="00E4523E" w:rsidRDefault="003C72F8" w:rsidP="003C72F8">
      <w:pPr>
        <w:spacing w:line="460" w:lineRule="exact"/>
        <w:rPr>
          <w:rFonts w:hint="eastAsia"/>
        </w:rPr>
      </w:pPr>
    </w:p>
    <w:p w14:paraId="7857039F" w14:textId="77777777" w:rsidR="005D6314" w:rsidRDefault="005D6314" w:rsidP="003C72F8">
      <w:pPr>
        <w:pStyle w:val="-"/>
        <w:spacing w:line="460" w:lineRule="exact"/>
        <w:ind w:left="3165" w:right="633" w:hanging="844"/>
        <w:rPr>
          <w:rFonts w:hint="eastAsia"/>
        </w:rPr>
      </w:pPr>
      <w:r>
        <w:rPr>
          <w:rFonts w:hint="eastAsia"/>
        </w:rPr>
        <w:lastRenderedPageBreak/>
        <w:t xml:space="preserve">提案人：顏寬恒　　林沛祥　　廖偉翔　　</w:t>
      </w:r>
    </w:p>
    <w:p w14:paraId="3D32DB61" w14:textId="77777777" w:rsidR="005D6314" w:rsidRDefault="005D6314" w:rsidP="003C72F8">
      <w:pPr>
        <w:pStyle w:val="-"/>
        <w:spacing w:line="460" w:lineRule="exact"/>
        <w:ind w:left="3165" w:right="633" w:hanging="844"/>
        <w:rPr>
          <w:rFonts w:hint="eastAsia"/>
        </w:rPr>
      </w:pPr>
      <w:r>
        <w:rPr>
          <w:rFonts w:hint="eastAsia"/>
        </w:rPr>
        <w:t>連署人：黃建賓　　鄭天財</w:t>
      </w:r>
      <w:r>
        <w:rPr>
          <w:rFonts w:hint="eastAsia"/>
        </w:rPr>
        <w:t>Sra Kacaw</w:t>
      </w:r>
      <w:r w:rsidR="002D21BA">
        <w:rPr>
          <w:rFonts w:hint="eastAsia"/>
        </w:rPr>
        <w:t xml:space="preserve">　　</w:t>
      </w:r>
      <w:r w:rsidR="002D21BA" w:rsidRPr="002D21BA">
        <w:rPr>
          <w:rFonts w:ascii="細明體" w:hAnsi="細明體" w:hint="eastAsia"/>
          <w:spacing w:val="-61"/>
        </w:rPr>
        <w:t xml:space="preserve">　</w:t>
      </w:r>
      <w:r>
        <w:rPr>
          <w:rFonts w:hint="eastAsia"/>
        </w:rPr>
        <w:t xml:space="preserve">陳玉珍　　李彥秀　　羅智強　　林思銘　　翁曉玲　　陳雪生　　謝龍介　　陳永康　　楊瓊瓔　　邱鎮軍　　馬文君　　牛煦庭　　</w:t>
      </w:r>
    </w:p>
    <w:p w14:paraId="6316F260" w14:textId="77777777" w:rsidR="005D6314" w:rsidRDefault="005D6314" w:rsidP="005D6314"/>
    <w:p w14:paraId="025D3A6D" w14:textId="77777777" w:rsidR="005D6314" w:rsidRDefault="005D6314" w:rsidP="005D6314">
      <w:pPr>
        <w:pStyle w:val="affffe"/>
        <w:ind w:firstLine="422"/>
        <w:sectPr w:rsidR="005D6314" w:rsidSect="00D032D3">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3"/>
          <w:cols w:space="720"/>
          <w:docGrid w:type="linesAndChars" w:linePitch="335" w:charSpace="200"/>
        </w:sectPr>
      </w:pPr>
    </w:p>
    <w:p w14:paraId="4D970A24" w14:textId="77777777" w:rsidR="005D6314" w:rsidRDefault="005D6314" w:rsidP="00E4523E">
      <w:pPr>
        <w:spacing w:line="14" w:lineRule="exact"/>
        <w:sectPr w:rsidR="005D6314" w:rsidSect="005D631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5D6314" w14:paraId="08797182" w14:textId="77777777" w:rsidTr="009C39DC">
        <w:tc>
          <w:tcPr>
            <w:tcW w:w="9128" w:type="dxa"/>
            <w:gridSpan w:val="3"/>
            <w:tcBorders>
              <w:top w:val="nil"/>
              <w:left w:val="nil"/>
              <w:bottom w:val="nil"/>
              <w:right w:val="nil"/>
            </w:tcBorders>
          </w:tcPr>
          <w:p w14:paraId="366CD6CE" w14:textId="77777777" w:rsidR="005D6314" w:rsidRPr="009C39DC" w:rsidRDefault="005D6314" w:rsidP="009C39DC">
            <w:pPr>
              <w:spacing w:before="105" w:after="105" w:line="480" w:lineRule="exact"/>
              <w:ind w:leftChars="500" w:left="1055"/>
              <w:rPr>
                <w:rFonts w:ascii="標楷體" w:eastAsia="標楷體" w:hAnsi="標楷體" w:hint="eastAsia"/>
                <w:sz w:val="28"/>
              </w:rPr>
            </w:pPr>
            <w:r w:rsidRPr="009C39DC">
              <w:rPr>
                <w:rFonts w:ascii="標楷體" w:eastAsia="標楷體" w:hAnsi="標楷體"/>
                <w:sz w:val="28"/>
              </w:rPr>
              <w:br w:type="page"/>
              <w:t>貨物稅條例第十二條條文修正草案對照表</w:t>
            </w:r>
            <w:bookmarkStart w:id="0" w:name="TA3368244"/>
            <w:bookmarkEnd w:id="0"/>
          </w:p>
        </w:tc>
      </w:tr>
      <w:tr w:rsidR="005D6314" w14:paraId="0503C07B" w14:textId="77777777" w:rsidTr="009C39DC">
        <w:tc>
          <w:tcPr>
            <w:tcW w:w="3042" w:type="dxa"/>
            <w:tcBorders>
              <w:top w:val="nil"/>
            </w:tcBorders>
          </w:tcPr>
          <w:p w14:paraId="36044572" w14:textId="77777777" w:rsidR="005D6314" w:rsidRDefault="005D6314" w:rsidP="009C39DC">
            <w:pPr>
              <w:pStyle w:val="aff8"/>
              <w:ind w:left="105" w:right="105"/>
              <w:rPr>
                <w:rFonts w:hint="eastAsia"/>
              </w:rPr>
            </w:pPr>
            <w:r>
              <w:rPr>
                <w:rFonts w:hint="eastAsia"/>
              </w:rPr>
              <w:pict w14:anchorId="0621ED7A">
                <v:line id="DW2396484" o:spid="_x0000_s105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5CE8E940" w14:textId="77777777" w:rsidR="005D6314" w:rsidRDefault="005D6314" w:rsidP="009C39DC">
            <w:pPr>
              <w:pStyle w:val="aff8"/>
              <w:ind w:left="105" w:right="105"/>
              <w:rPr>
                <w:rFonts w:hint="eastAsia"/>
              </w:rPr>
            </w:pPr>
            <w:r>
              <w:rPr>
                <w:rFonts w:hint="eastAsia"/>
              </w:rPr>
              <w:t>現行條文</w:t>
            </w:r>
          </w:p>
        </w:tc>
        <w:tc>
          <w:tcPr>
            <w:tcW w:w="3043" w:type="dxa"/>
            <w:tcBorders>
              <w:top w:val="nil"/>
            </w:tcBorders>
          </w:tcPr>
          <w:p w14:paraId="6E4916FC" w14:textId="77777777" w:rsidR="005D6314" w:rsidRDefault="005D6314" w:rsidP="009C39DC">
            <w:pPr>
              <w:pStyle w:val="aff8"/>
              <w:ind w:left="105" w:right="105"/>
              <w:rPr>
                <w:rFonts w:hint="eastAsia"/>
              </w:rPr>
            </w:pPr>
            <w:r>
              <w:rPr>
                <w:rFonts w:hint="eastAsia"/>
              </w:rPr>
              <w:t>說明</w:t>
            </w:r>
          </w:p>
        </w:tc>
      </w:tr>
      <w:tr w:rsidR="005D6314" w14:paraId="44541845" w14:textId="77777777" w:rsidTr="009C39DC">
        <w:tc>
          <w:tcPr>
            <w:tcW w:w="3042" w:type="dxa"/>
          </w:tcPr>
          <w:p w14:paraId="7BFBD6C4" w14:textId="77777777" w:rsidR="005D6314" w:rsidRDefault="005D6314" w:rsidP="009C39DC">
            <w:pPr>
              <w:spacing w:line="315" w:lineRule="exact"/>
              <w:ind w:leftChars="50" w:left="316" w:rightChars="50" w:right="105" w:hangingChars="100" w:hanging="211"/>
              <w:rPr>
                <w:rFonts w:hint="eastAsia"/>
              </w:rPr>
            </w:pPr>
            <w:r>
              <w:rPr>
                <w:rFonts w:hint="eastAsia"/>
              </w:rPr>
              <w:t>第十二條　車輛類之課稅項目及稅率如下：</w:t>
            </w:r>
          </w:p>
          <w:p w14:paraId="076B243A" w14:textId="77777777" w:rsidR="005D6314" w:rsidRDefault="005D6314" w:rsidP="009C39DC">
            <w:pPr>
              <w:spacing w:line="315" w:lineRule="exact"/>
              <w:ind w:leftChars="150" w:left="527" w:rightChars="50" w:right="105" w:hangingChars="100" w:hanging="211"/>
              <w:rPr>
                <w:rFonts w:hint="eastAsia"/>
              </w:rPr>
            </w:pPr>
            <w:r>
              <w:rPr>
                <w:rFonts w:hint="eastAsia"/>
              </w:rPr>
              <w:t>一、汽車：凡各種機動車輛、各種機動車輛之底盤與車身、牽引車及拖車均屬之：</w:t>
            </w:r>
          </w:p>
          <w:p w14:paraId="345984D6" w14:textId="77777777" w:rsidR="005D6314" w:rsidRDefault="005D6314" w:rsidP="009C39DC">
            <w:pPr>
              <w:pStyle w:val="a3"/>
              <w:spacing w:line="315" w:lineRule="exact"/>
              <w:ind w:leftChars="250" w:left="949" w:rightChars="50" w:right="105" w:hangingChars="200" w:hanging="422"/>
              <w:rPr>
                <w:rFonts w:hint="eastAsia"/>
              </w:rPr>
            </w:pPr>
            <w:r w:rsidRPr="009C39DC">
              <w:rPr>
                <w:rFonts w:ascii="細明體" w:hint="eastAsia"/>
              </w:rPr>
              <w:t>(</w:t>
            </w:r>
            <w:r>
              <w:rPr>
                <w:rFonts w:hint="eastAsia"/>
              </w:rPr>
              <w:t>一</w:t>
            </w:r>
            <w:r w:rsidRPr="009C39DC">
              <w:rPr>
                <w:rFonts w:ascii="細明體" w:hint="eastAsia"/>
              </w:rPr>
              <w:t>)</w:t>
            </w:r>
            <w:r>
              <w:rPr>
                <w:rFonts w:hint="eastAsia"/>
              </w:rPr>
              <w:t>小客車：凡包括駕駛人座位在內，座位在九座以下之載人汽車均屬之：</w:t>
            </w:r>
          </w:p>
          <w:p w14:paraId="6949CF52" w14:textId="77777777" w:rsidR="005D6314" w:rsidRDefault="005D6314" w:rsidP="009C39DC">
            <w:pPr>
              <w:spacing w:line="315" w:lineRule="exact"/>
              <w:ind w:leftChars="450" w:left="1160" w:rightChars="50" w:right="105" w:hangingChars="100" w:hanging="211"/>
              <w:rPr>
                <w:rFonts w:hint="eastAsia"/>
              </w:rPr>
            </w:pPr>
            <w:r w:rsidRPr="009C39DC">
              <w:rPr>
                <w:kern w:val="0"/>
              </w:rPr>
              <w:t>1</w:t>
            </w:r>
            <w:r w:rsidRPr="009C39DC">
              <w:rPr>
                <w:rFonts w:ascii="細明體" w:hAnsi="細明體"/>
                <w:kern w:val="0"/>
              </w:rPr>
              <w:t>.</w:t>
            </w:r>
            <w:r>
              <w:rPr>
                <w:rFonts w:hint="eastAsia"/>
              </w:rPr>
              <w:t>汽缸排氣量在二千立方公分以下者，從價徵收百分之</w:t>
            </w:r>
            <w:r w:rsidRPr="009C39DC">
              <w:rPr>
                <w:rFonts w:hint="eastAsia"/>
                <w:u w:val="single"/>
              </w:rPr>
              <w:t>十五</w:t>
            </w:r>
            <w:r>
              <w:rPr>
                <w:rFonts w:hint="eastAsia"/>
              </w:rPr>
              <w:t>。</w:t>
            </w:r>
          </w:p>
          <w:p w14:paraId="4FA364DD" w14:textId="77777777" w:rsidR="005D6314" w:rsidRDefault="005D6314" w:rsidP="009C39DC">
            <w:pPr>
              <w:spacing w:line="315" w:lineRule="exact"/>
              <w:ind w:leftChars="450" w:left="1160" w:rightChars="50" w:right="105" w:hangingChars="100" w:hanging="211"/>
              <w:rPr>
                <w:rFonts w:hint="eastAsia"/>
              </w:rPr>
            </w:pPr>
            <w:r w:rsidRPr="009C39DC">
              <w:rPr>
                <w:kern w:val="0"/>
              </w:rPr>
              <w:t>2</w:t>
            </w:r>
            <w:r w:rsidRPr="009C39DC">
              <w:rPr>
                <w:rFonts w:ascii="細明體" w:hAnsi="細明體"/>
                <w:kern w:val="0"/>
              </w:rPr>
              <w:t>.</w:t>
            </w:r>
            <w:r>
              <w:rPr>
                <w:rFonts w:hint="eastAsia"/>
              </w:rPr>
              <w:t>汽缸排氣量在二千零一立方公分以上者，從價徵收百分之</w:t>
            </w:r>
            <w:r w:rsidRPr="009C39DC">
              <w:rPr>
                <w:rFonts w:hint="eastAsia"/>
                <w:u w:val="single"/>
              </w:rPr>
              <w:t>二十</w:t>
            </w:r>
            <w:r>
              <w:rPr>
                <w:rFonts w:hint="eastAsia"/>
              </w:rPr>
              <w:t>。</w:t>
            </w:r>
          </w:p>
          <w:p w14:paraId="4A615797" w14:textId="77777777" w:rsidR="005D6314" w:rsidRDefault="005D6314" w:rsidP="009C39DC">
            <w:pPr>
              <w:pStyle w:val="a3"/>
              <w:spacing w:line="315" w:lineRule="exact"/>
              <w:ind w:leftChars="250" w:left="949" w:rightChars="50" w:right="105" w:hangingChars="200" w:hanging="422"/>
              <w:rPr>
                <w:rFonts w:hint="eastAsia"/>
              </w:rPr>
            </w:pPr>
            <w:r w:rsidRPr="009C39DC">
              <w:rPr>
                <w:rFonts w:ascii="細明體" w:hint="eastAsia"/>
              </w:rPr>
              <w:t>(</w:t>
            </w:r>
            <w:r>
              <w:rPr>
                <w:rFonts w:hint="eastAsia"/>
              </w:rPr>
              <w:t>二</w:t>
            </w:r>
            <w:r w:rsidRPr="009C39DC">
              <w:rPr>
                <w:rFonts w:ascii="細明體" w:hint="eastAsia"/>
              </w:rPr>
              <w:t>)</w:t>
            </w:r>
            <w:r>
              <w:rPr>
                <w:rFonts w:hint="eastAsia"/>
              </w:rPr>
              <w:t>貨車、大客車及其他車輛，從價徵收百分之十五。</w:t>
            </w:r>
          </w:p>
          <w:p w14:paraId="136A0583" w14:textId="77777777" w:rsidR="005D6314" w:rsidRDefault="005D6314" w:rsidP="009C39DC">
            <w:pPr>
              <w:pStyle w:val="a3"/>
              <w:spacing w:line="315" w:lineRule="exact"/>
              <w:ind w:leftChars="250" w:left="949" w:rightChars="50" w:right="105" w:hangingChars="200" w:hanging="422"/>
              <w:rPr>
                <w:rFonts w:hint="eastAsia"/>
              </w:rPr>
            </w:pPr>
            <w:r w:rsidRPr="009C39DC">
              <w:rPr>
                <w:rFonts w:ascii="細明體" w:hint="eastAsia"/>
              </w:rPr>
              <w:t>(</w:t>
            </w:r>
            <w:r>
              <w:rPr>
                <w:rFonts w:hint="eastAsia"/>
              </w:rPr>
              <w:t>三</w:t>
            </w:r>
            <w:r w:rsidRPr="009C39DC">
              <w:rPr>
                <w:rFonts w:ascii="細明體" w:hint="eastAsia"/>
              </w:rPr>
              <w:t>)</w:t>
            </w:r>
            <w:r>
              <w:rPr>
                <w:rFonts w:hint="eastAsia"/>
              </w:rPr>
              <w:t>自中華民國一百十四年一月一日起至一百十八年十二月三十一日止購買身心障礙者復康巴士並完成新領牌照登記者，免徵貨物稅。</w:t>
            </w:r>
          </w:p>
          <w:p w14:paraId="65623B45" w14:textId="77777777" w:rsidR="005D6314" w:rsidRDefault="005D6314" w:rsidP="009C39DC">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w:t>
            </w:r>
            <w:r w:rsidRPr="009E52C6">
              <w:rPr>
                <w:rFonts w:hint="eastAsia"/>
                <w:u w:val="single"/>
              </w:rPr>
              <w:t>七</w:t>
            </w:r>
            <w:r>
              <w:rPr>
                <w:rFonts w:hint="eastAsia"/>
              </w:rPr>
              <w:t>。</w:t>
            </w:r>
          </w:p>
          <w:p w14:paraId="0488A741" w14:textId="77777777" w:rsidR="005D6314" w:rsidRDefault="005D6314" w:rsidP="009C39DC">
            <w:pPr>
              <w:spacing w:line="315" w:lineRule="exact"/>
              <w:ind w:leftChars="150" w:left="527" w:rightChars="50" w:right="105" w:hangingChars="100" w:hanging="211"/>
              <w:rPr>
                <w:rFonts w:hint="eastAsia"/>
              </w:rPr>
            </w:pPr>
            <w:r>
              <w:rPr>
                <w:rFonts w:hint="eastAsia"/>
              </w:rPr>
              <w:t>三、供研究發展用之進口車輛、附有特殊裝置專供公共安全與公共衛生目的使用之特種車輛、郵政供郵件運送之車輛、裝有農業工具之牽引車、符合政府規定規格之農地搬運車及不行駛公共道路之各種工程車，免徵貨物稅。</w:t>
            </w:r>
          </w:p>
          <w:p w14:paraId="09850C48" w14:textId="77777777" w:rsidR="005D6314" w:rsidRDefault="005D6314" w:rsidP="009C39DC">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5034EB50" w14:textId="77777777" w:rsidR="005D6314" w:rsidRDefault="005D6314" w:rsidP="009C39DC">
            <w:pPr>
              <w:spacing w:line="315" w:lineRule="exact"/>
              <w:ind w:leftChars="150" w:left="316" w:rightChars="50" w:right="105" w:firstLineChars="200" w:firstLine="422"/>
              <w:rPr>
                <w:rFonts w:hint="eastAsia"/>
              </w:rPr>
            </w:pPr>
            <w:r>
              <w:rPr>
                <w:rFonts w:hint="eastAsia"/>
              </w:rPr>
              <w:t>第一項第三款所稱附有特殊裝置專供公共安全與公共衛生目的使用之特種車輛如下：</w:t>
            </w:r>
          </w:p>
          <w:p w14:paraId="19344F01" w14:textId="77777777" w:rsidR="005D6314" w:rsidRDefault="005D6314" w:rsidP="009C39DC">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06C7A545" w14:textId="77777777" w:rsidR="005D6314" w:rsidRDefault="005D6314" w:rsidP="009C39DC">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341BFB9E" w14:textId="77777777" w:rsidR="005D6314" w:rsidRDefault="005D6314" w:rsidP="009C39DC">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電動車輛及油電混合動力車輛，按第一項第一款及第二款稅率減半徵收。但油電混合動力車輛以符合財政部公告之基準者為限。</w:t>
            </w:r>
          </w:p>
          <w:p w14:paraId="3090B50A" w14:textId="77777777" w:rsidR="005D6314" w:rsidRDefault="005D6314" w:rsidP="009C39DC">
            <w:pPr>
              <w:spacing w:line="315" w:lineRule="exact"/>
              <w:ind w:leftChars="150" w:left="316" w:rightChars="50" w:right="105" w:firstLineChars="200" w:firstLine="422"/>
              <w:rPr>
                <w:rFonts w:hint="eastAsia"/>
              </w:rPr>
            </w:pPr>
            <w:r>
              <w:rPr>
                <w:rFonts w:hint="eastAsia"/>
              </w:rPr>
              <w:t>自中華民國一百零四年二月六日起至一百十八年十二月三十一日止購買載運輪椅使用者車輛，且完成新領牌照登記者，免徵貨物稅。</w:t>
            </w:r>
          </w:p>
          <w:p w14:paraId="3A7E15E7" w14:textId="77777777" w:rsidR="005D6314" w:rsidRDefault="005D6314" w:rsidP="009C39DC">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121B0D85" w14:textId="77777777" w:rsidR="005D6314" w:rsidRDefault="005D6314" w:rsidP="009C39DC">
            <w:pPr>
              <w:spacing w:line="315" w:lineRule="exact"/>
              <w:ind w:leftChars="50" w:left="316" w:rightChars="50" w:right="105" w:hangingChars="100" w:hanging="211"/>
              <w:rPr>
                <w:rFonts w:hint="eastAsia"/>
              </w:rPr>
            </w:pPr>
            <w:r>
              <w:rPr>
                <w:rFonts w:hint="eastAsia"/>
              </w:rPr>
              <w:t>第十二條　車輛類之課稅項目及稅率如下：</w:t>
            </w:r>
          </w:p>
          <w:p w14:paraId="32E26F8C" w14:textId="77777777" w:rsidR="005D6314" w:rsidRDefault="005D6314" w:rsidP="009C39DC">
            <w:pPr>
              <w:spacing w:line="315" w:lineRule="exact"/>
              <w:ind w:leftChars="150" w:left="527" w:rightChars="50" w:right="105" w:hangingChars="100" w:hanging="211"/>
              <w:rPr>
                <w:rFonts w:hint="eastAsia"/>
              </w:rPr>
            </w:pPr>
            <w:r>
              <w:rPr>
                <w:rFonts w:hint="eastAsia"/>
              </w:rPr>
              <w:t>一、汽車：凡各種機動車輛、各種機動車輛之底盤與車身、牽引車及拖車均屬之：</w:t>
            </w:r>
          </w:p>
          <w:p w14:paraId="33DE2B99" w14:textId="77777777" w:rsidR="005D6314" w:rsidRDefault="005D6314" w:rsidP="009C39DC">
            <w:pPr>
              <w:pStyle w:val="a3"/>
              <w:spacing w:line="315" w:lineRule="exact"/>
              <w:ind w:leftChars="250" w:left="949" w:rightChars="50" w:right="105" w:hangingChars="200" w:hanging="422"/>
              <w:rPr>
                <w:rFonts w:hint="eastAsia"/>
              </w:rPr>
            </w:pPr>
            <w:r w:rsidRPr="009C39DC">
              <w:rPr>
                <w:rFonts w:ascii="細明體" w:hint="eastAsia"/>
              </w:rPr>
              <w:t>(</w:t>
            </w:r>
            <w:r>
              <w:rPr>
                <w:rFonts w:hint="eastAsia"/>
              </w:rPr>
              <w:t>一</w:t>
            </w:r>
            <w:r w:rsidRPr="009C39DC">
              <w:rPr>
                <w:rFonts w:ascii="細明體" w:hint="eastAsia"/>
              </w:rPr>
              <w:t>)</w:t>
            </w:r>
            <w:r>
              <w:rPr>
                <w:rFonts w:hint="eastAsia"/>
              </w:rPr>
              <w:t>小客車：凡包括駕駛人座位在內，座位在九座以下之載人汽車均屬之：</w:t>
            </w:r>
          </w:p>
          <w:p w14:paraId="6D3B48F9" w14:textId="77777777" w:rsidR="005D6314" w:rsidRDefault="005D6314" w:rsidP="009C39DC">
            <w:pPr>
              <w:spacing w:line="315" w:lineRule="exact"/>
              <w:ind w:leftChars="450" w:left="1160" w:rightChars="50" w:right="105" w:hangingChars="100" w:hanging="211"/>
              <w:rPr>
                <w:rFonts w:hint="eastAsia"/>
              </w:rPr>
            </w:pPr>
            <w:r w:rsidRPr="009C39DC">
              <w:rPr>
                <w:kern w:val="0"/>
              </w:rPr>
              <w:t>1</w:t>
            </w:r>
            <w:r w:rsidRPr="009C39DC">
              <w:rPr>
                <w:rFonts w:ascii="細明體" w:hAnsi="細明體"/>
                <w:kern w:val="0"/>
              </w:rPr>
              <w:t>.</w:t>
            </w:r>
            <w:r>
              <w:rPr>
                <w:rFonts w:hint="eastAsia"/>
              </w:rPr>
              <w:t>汽缸排氣量在二千立方公分以下者，從價徵收百分之二十五。</w:t>
            </w:r>
          </w:p>
          <w:p w14:paraId="166B61BC" w14:textId="77777777" w:rsidR="005D6314" w:rsidRDefault="005D6314" w:rsidP="009C39DC">
            <w:pPr>
              <w:spacing w:line="315" w:lineRule="exact"/>
              <w:ind w:leftChars="450" w:left="1160" w:rightChars="50" w:right="105" w:hangingChars="100" w:hanging="211"/>
              <w:rPr>
                <w:rFonts w:hint="eastAsia"/>
              </w:rPr>
            </w:pPr>
            <w:r w:rsidRPr="009C39DC">
              <w:rPr>
                <w:kern w:val="0"/>
              </w:rPr>
              <w:t>2</w:t>
            </w:r>
            <w:r w:rsidRPr="009C39DC">
              <w:rPr>
                <w:rFonts w:ascii="細明體" w:hAnsi="細明體"/>
                <w:kern w:val="0"/>
              </w:rPr>
              <w:t>.</w:t>
            </w:r>
            <w:r>
              <w:rPr>
                <w:rFonts w:hint="eastAsia"/>
              </w:rPr>
              <w:t>汽缸排氣量在二千零一立方公分以上者，從價徵收百分之三十。</w:t>
            </w:r>
          </w:p>
          <w:p w14:paraId="309124B7" w14:textId="77777777" w:rsidR="005D6314" w:rsidRDefault="005D6314" w:rsidP="009C39DC">
            <w:pPr>
              <w:pStyle w:val="a3"/>
              <w:spacing w:line="315" w:lineRule="exact"/>
              <w:ind w:leftChars="250" w:left="949" w:rightChars="50" w:right="105" w:hangingChars="200" w:hanging="422"/>
              <w:rPr>
                <w:rFonts w:hint="eastAsia"/>
              </w:rPr>
            </w:pPr>
            <w:r w:rsidRPr="009C39DC">
              <w:rPr>
                <w:rFonts w:ascii="細明體" w:hint="eastAsia"/>
              </w:rPr>
              <w:t>(</w:t>
            </w:r>
            <w:r>
              <w:rPr>
                <w:rFonts w:hint="eastAsia"/>
              </w:rPr>
              <w:t>二</w:t>
            </w:r>
            <w:r w:rsidRPr="009C39DC">
              <w:rPr>
                <w:rFonts w:ascii="細明體" w:hint="eastAsia"/>
              </w:rPr>
              <w:t>)</w:t>
            </w:r>
            <w:r>
              <w:rPr>
                <w:rFonts w:hint="eastAsia"/>
              </w:rPr>
              <w:t>貨車、大客車及其他車輛，從價徵收百分之十五。</w:t>
            </w:r>
          </w:p>
          <w:p w14:paraId="4B3A5BE5" w14:textId="77777777" w:rsidR="005D6314" w:rsidRDefault="005D6314" w:rsidP="009C39DC">
            <w:pPr>
              <w:pStyle w:val="a3"/>
              <w:spacing w:line="315" w:lineRule="exact"/>
              <w:ind w:leftChars="250" w:left="949" w:rightChars="50" w:right="105" w:hangingChars="200" w:hanging="422"/>
              <w:rPr>
                <w:rFonts w:hint="eastAsia"/>
              </w:rPr>
            </w:pPr>
            <w:r w:rsidRPr="009C39DC">
              <w:rPr>
                <w:rFonts w:ascii="細明體" w:hint="eastAsia"/>
              </w:rPr>
              <w:t>(</w:t>
            </w:r>
            <w:r>
              <w:rPr>
                <w:rFonts w:hint="eastAsia"/>
              </w:rPr>
              <w:t>三</w:t>
            </w:r>
            <w:r w:rsidRPr="009C39DC">
              <w:rPr>
                <w:rFonts w:ascii="細明體" w:hint="eastAsia"/>
              </w:rPr>
              <w:t>)</w:t>
            </w:r>
            <w:r>
              <w:rPr>
                <w:rFonts w:hint="eastAsia"/>
              </w:rPr>
              <w:t>自中華民國一百十四年一月一日起至一百十八年十二月三十一日止購買身心障礙者復康巴士並完成新領牌照登記者，免徵貨物稅。</w:t>
            </w:r>
          </w:p>
          <w:p w14:paraId="18E42ABF" w14:textId="77777777" w:rsidR="005D6314" w:rsidRDefault="005D6314" w:rsidP="009C39DC">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0448B0F7" w14:textId="77777777" w:rsidR="005D6314" w:rsidRDefault="005D6314" w:rsidP="009C39DC">
            <w:pPr>
              <w:spacing w:line="315" w:lineRule="exact"/>
              <w:ind w:leftChars="150" w:left="527" w:rightChars="50" w:right="105" w:hangingChars="100" w:hanging="211"/>
              <w:rPr>
                <w:rFonts w:hint="eastAsia"/>
              </w:rPr>
            </w:pPr>
            <w:r>
              <w:rPr>
                <w:rFonts w:hint="eastAsia"/>
              </w:rPr>
              <w:t>三、供研究發展用之進口車輛、附有特殊裝置專供公共安全與公共衛生目的使用之特種車輛、郵政供郵件運送之車輛、裝有農業工具之牽引車、符合政府規定規格之農地搬運車及不行駛公共道路之各種工程車，免徵貨物稅。</w:t>
            </w:r>
          </w:p>
          <w:p w14:paraId="73B9A375" w14:textId="77777777" w:rsidR="005D6314" w:rsidRDefault="005D6314" w:rsidP="009C39DC">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33C0B465" w14:textId="77777777" w:rsidR="005D6314" w:rsidRDefault="005D6314" w:rsidP="009C39DC">
            <w:pPr>
              <w:spacing w:line="315" w:lineRule="exact"/>
              <w:ind w:leftChars="150" w:left="316" w:rightChars="50" w:right="105" w:firstLineChars="200" w:firstLine="422"/>
              <w:rPr>
                <w:rFonts w:hint="eastAsia"/>
              </w:rPr>
            </w:pPr>
            <w:r>
              <w:rPr>
                <w:rFonts w:hint="eastAsia"/>
              </w:rPr>
              <w:t>第一項第三款所稱附有特殊裝置專供公共安全與公共衛生目的使用之特種車輛如下：</w:t>
            </w:r>
          </w:p>
          <w:p w14:paraId="02D547F5" w14:textId="77777777" w:rsidR="005D6314" w:rsidRDefault="005D6314" w:rsidP="009C39DC">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4B363D7F" w14:textId="77777777" w:rsidR="005D6314" w:rsidRDefault="005D6314" w:rsidP="009C39DC">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7AE21384" w14:textId="77777777" w:rsidR="005D6314" w:rsidRDefault="005D6314" w:rsidP="009C39DC">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電動車輛及油電混合動力車輛，按第一項第一款及第二款稅率減半徵收。但油電混合動力車輛以符合財政部公告之基準者為限。</w:t>
            </w:r>
          </w:p>
          <w:p w14:paraId="4E13B2C0" w14:textId="77777777" w:rsidR="005D6314" w:rsidRDefault="005D6314" w:rsidP="009C39DC">
            <w:pPr>
              <w:spacing w:line="315" w:lineRule="exact"/>
              <w:ind w:leftChars="150" w:left="316" w:rightChars="50" w:right="105" w:firstLineChars="200" w:firstLine="422"/>
              <w:rPr>
                <w:rFonts w:hint="eastAsia"/>
              </w:rPr>
            </w:pPr>
            <w:r>
              <w:rPr>
                <w:rFonts w:hint="eastAsia"/>
              </w:rPr>
              <w:t>自中華民國一百零四年二月六日起至一百十八年十二月三十一日止購買載運輪椅使用者車輛，且完成新領牌照登記者，免徵貨物稅。</w:t>
            </w:r>
          </w:p>
          <w:p w14:paraId="64BD5D12" w14:textId="77777777" w:rsidR="005D6314" w:rsidRDefault="005D6314" w:rsidP="009C39DC">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4FA855E7" w14:textId="77777777" w:rsidR="005D6314" w:rsidRDefault="005D6314" w:rsidP="009C39DC">
            <w:pPr>
              <w:spacing w:line="315" w:lineRule="exact"/>
              <w:ind w:leftChars="50" w:left="316" w:rightChars="50" w:right="105" w:hangingChars="100" w:hanging="211"/>
              <w:rPr>
                <w:rFonts w:hint="eastAsia"/>
              </w:rPr>
            </w:pPr>
            <w:r>
              <w:rPr>
                <w:rFonts w:hint="eastAsia"/>
              </w:rPr>
              <w:t>一、近年許多民眾及產業均反映汽機車貨物稅造成車價過高，如能適度調降稅率，可使國產車及進口車降價，除減輕消費者負擔外，也使產業受益。</w:t>
            </w:r>
          </w:p>
          <w:p w14:paraId="07F45B02" w14:textId="77777777" w:rsidR="005D6314" w:rsidRDefault="005D6314" w:rsidP="009C39DC">
            <w:pPr>
              <w:spacing w:line="315" w:lineRule="exact"/>
              <w:ind w:leftChars="50" w:left="316" w:rightChars="50" w:right="105" w:hangingChars="100" w:hanging="211"/>
              <w:rPr>
                <w:rFonts w:hint="eastAsia"/>
              </w:rPr>
            </w:pPr>
            <w:r>
              <w:rPr>
                <w:rFonts w:hint="eastAsia"/>
              </w:rPr>
              <w:t>二、早期汽車是身分的象徵，亦被視為高價奢侈品，遂需課徵高稅額，惟隨著經濟發展，汽車已變成民眾日常代步工具或賴以維生的資產；再者，政府鼓勵購買電動車，卻又對進口電動車課予高額的貨物稅及營業稅，致使我國進口車價相比其他國家高出許多，爰予以修正車輛課稅稅率。</w:t>
            </w:r>
          </w:p>
        </w:tc>
      </w:tr>
    </w:tbl>
    <w:p w14:paraId="6933DFE9" w14:textId="77777777" w:rsidR="00D22A25" w:rsidRPr="005D6314" w:rsidRDefault="005D6314" w:rsidP="005D6314">
      <w:pPr>
        <w:rPr>
          <w:rFonts w:hint="eastAsia"/>
        </w:rPr>
      </w:pPr>
      <w:r>
        <w:rPr>
          <w:rFonts w:hint="eastAsia"/>
        </w:rPr>
        <w:pict w14:anchorId="5EA01026">
          <v:line id="DW799314" o:spid="_x0000_s1049" style="position:absolute;left:0;text-align:left;z-index:251657216;mso-position-horizontal-relative:text;mso-position-vertical-relative:text" from="-1.75pt,.35pt" to="456.05pt,.35pt" strokeweight="1.5pt"/>
        </w:pict>
      </w:r>
    </w:p>
    <w:sectPr w:rsidR="00D22A25" w:rsidRPr="005D6314" w:rsidSect="005D631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04698" w14:textId="77777777" w:rsidR="002B0400" w:rsidRDefault="002B0400">
      <w:r>
        <w:separator/>
      </w:r>
    </w:p>
  </w:endnote>
  <w:endnote w:type="continuationSeparator" w:id="0">
    <w:p w14:paraId="0AB33121" w14:textId="77777777" w:rsidR="002B0400" w:rsidRDefault="002B0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CF965" w14:textId="77777777" w:rsidR="00E4523E" w:rsidRPr="00D032D3" w:rsidRDefault="00D032D3" w:rsidP="00D032D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EA18E" w14:textId="77777777" w:rsidR="00E4523E" w:rsidRPr="00D032D3" w:rsidRDefault="00D032D3" w:rsidP="00D032D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5D7D4" w14:textId="77777777" w:rsidR="002B0400" w:rsidRDefault="002B0400">
      <w:r>
        <w:separator/>
      </w:r>
    </w:p>
  </w:footnote>
  <w:footnote w:type="continuationSeparator" w:id="0">
    <w:p w14:paraId="4DEF345E" w14:textId="77777777" w:rsidR="002B0400" w:rsidRDefault="002B0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63854" w14:textId="77777777" w:rsidR="00E4523E" w:rsidRPr="00D032D3" w:rsidRDefault="00D032D3" w:rsidP="00D032D3">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4F674" w14:textId="77777777" w:rsidR="00E4523E" w:rsidRPr="00D032D3" w:rsidRDefault="00D032D3" w:rsidP="00D032D3">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156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055A"/>
    <w:rsid w:val="00006361"/>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075"/>
    <w:rsid w:val="001A5138"/>
    <w:rsid w:val="001A7C69"/>
    <w:rsid w:val="001E1A19"/>
    <w:rsid w:val="001E385A"/>
    <w:rsid w:val="00235073"/>
    <w:rsid w:val="00235BD9"/>
    <w:rsid w:val="00240FA3"/>
    <w:rsid w:val="0024333A"/>
    <w:rsid w:val="00243679"/>
    <w:rsid w:val="00252A12"/>
    <w:rsid w:val="00293B0A"/>
    <w:rsid w:val="002950FF"/>
    <w:rsid w:val="002A04DC"/>
    <w:rsid w:val="002A509E"/>
    <w:rsid w:val="002B0400"/>
    <w:rsid w:val="002C335B"/>
    <w:rsid w:val="002D21BA"/>
    <w:rsid w:val="0034055A"/>
    <w:rsid w:val="003516B8"/>
    <w:rsid w:val="00355CB3"/>
    <w:rsid w:val="00360394"/>
    <w:rsid w:val="00362E94"/>
    <w:rsid w:val="00372E8D"/>
    <w:rsid w:val="00387860"/>
    <w:rsid w:val="00395E18"/>
    <w:rsid w:val="003A00D7"/>
    <w:rsid w:val="003A6947"/>
    <w:rsid w:val="003B341B"/>
    <w:rsid w:val="003C72F8"/>
    <w:rsid w:val="004034F0"/>
    <w:rsid w:val="004047CB"/>
    <w:rsid w:val="00405CC1"/>
    <w:rsid w:val="004126B4"/>
    <w:rsid w:val="00412A9F"/>
    <w:rsid w:val="0042704C"/>
    <w:rsid w:val="0044045C"/>
    <w:rsid w:val="00441B24"/>
    <w:rsid w:val="00443AB2"/>
    <w:rsid w:val="00453F8A"/>
    <w:rsid w:val="00473B4E"/>
    <w:rsid w:val="004770F5"/>
    <w:rsid w:val="00485C17"/>
    <w:rsid w:val="004C459D"/>
    <w:rsid w:val="004D110F"/>
    <w:rsid w:val="004D78BA"/>
    <w:rsid w:val="004E74DF"/>
    <w:rsid w:val="004F17A8"/>
    <w:rsid w:val="00542984"/>
    <w:rsid w:val="00552448"/>
    <w:rsid w:val="00572D70"/>
    <w:rsid w:val="005B1DB0"/>
    <w:rsid w:val="005B429D"/>
    <w:rsid w:val="005D6314"/>
    <w:rsid w:val="00632430"/>
    <w:rsid w:val="006521DB"/>
    <w:rsid w:val="00655703"/>
    <w:rsid w:val="006570AB"/>
    <w:rsid w:val="006873C4"/>
    <w:rsid w:val="006B057C"/>
    <w:rsid w:val="006B2CB0"/>
    <w:rsid w:val="006C7F9F"/>
    <w:rsid w:val="006D7D23"/>
    <w:rsid w:val="006E2402"/>
    <w:rsid w:val="006E3C20"/>
    <w:rsid w:val="006F10CF"/>
    <w:rsid w:val="006F5861"/>
    <w:rsid w:val="00722A05"/>
    <w:rsid w:val="00732BD2"/>
    <w:rsid w:val="00735FD8"/>
    <w:rsid w:val="007708FF"/>
    <w:rsid w:val="007776A4"/>
    <w:rsid w:val="00781901"/>
    <w:rsid w:val="00782F7F"/>
    <w:rsid w:val="007908D5"/>
    <w:rsid w:val="00794FA3"/>
    <w:rsid w:val="007A1C27"/>
    <w:rsid w:val="007A4599"/>
    <w:rsid w:val="007C4084"/>
    <w:rsid w:val="007C79A4"/>
    <w:rsid w:val="007D04A0"/>
    <w:rsid w:val="007E74DC"/>
    <w:rsid w:val="007F7A16"/>
    <w:rsid w:val="00834CC5"/>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C39DC"/>
    <w:rsid w:val="009D3F34"/>
    <w:rsid w:val="009E10F6"/>
    <w:rsid w:val="009E52C6"/>
    <w:rsid w:val="00A05B7F"/>
    <w:rsid w:val="00A0600A"/>
    <w:rsid w:val="00A13259"/>
    <w:rsid w:val="00A26BAB"/>
    <w:rsid w:val="00A32A9C"/>
    <w:rsid w:val="00A678DC"/>
    <w:rsid w:val="00A80A44"/>
    <w:rsid w:val="00A86BD4"/>
    <w:rsid w:val="00A876DC"/>
    <w:rsid w:val="00AA2ADF"/>
    <w:rsid w:val="00AB6BDB"/>
    <w:rsid w:val="00AC417A"/>
    <w:rsid w:val="00AC692A"/>
    <w:rsid w:val="00AC6A09"/>
    <w:rsid w:val="00AD6810"/>
    <w:rsid w:val="00AF1CCC"/>
    <w:rsid w:val="00AF44FF"/>
    <w:rsid w:val="00B15BB5"/>
    <w:rsid w:val="00B278AB"/>
    <w:rsid w:val="00B40364"/>
    <w:rsid w:val="00B94F0B"/>
    <w:rsid w:val="00BA71D7"/>
    <w:rsid w:val="00BB5684"/>
    <w:rsid w:val="00BE0A55"/>
    <w:rsid w:val="00BF63AF"/>
    <w:rsid w:val="00C201E0"/>
    <w:rsid w:val="00C216C6"/>
    <w:rsid w:val="00C37FC8"/>
    <w:rsid w:val="00C50091"/>
    <w:rsid w:val="00C56D95"/>
    <w:rsid w:val="00C84B2E"/>
    <w:rsid w:val="00C9556F"/>
    <w:rsid w:val="00C9653B"/>
    <w:rsid w:val="00CA514D"/>
    <w:rsid w:val="00CD541C"/>
    <w:rsid w:val="00CE016C"/>
    <w:rsid w:val="00CF0408"/>
    <w:rsid w:val="00CF12AE"/>
    <w:rsid w:val="00CF6866"/>
    <w:rsid w:val="00D032D3"/>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2470C"/>
    <w:rsid w:val="00E42982"/>
    <w:rsid w:val="00E4523E"/>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A5839"/>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621A821"/>
  <w15:chartTrackingRefBased/>
  <w15:docId w15:val="{BA9388B9-A0DA-4E54-BA34-9A7E8599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11;3;17</cp:keywords>
  <dc:description>委133;委136;4;議案202110133760000;</dc:description>
  <cp:lastModifiedBy>景濰 李</cp:lastModifiedBy>
  <cp:revision>2</cp:revision>
  <cp:lastPrinted>2025-06-09T07:14:00Z</cp:lastPrinted>
  <dcterms:created xsi:type="dcterms:W3CDTF">2025-08-05T09:35:00Z</dcterms:created>
  <dcterms:modified xsi:type="dcterms:W3CDTF">2025-08-05T09:35:00Z</dcterms:modified>
</cp:coreProperties>
</file>