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EE4463" w14:textId="77777777" w:rsidR="00BD4B7F" w:rsidRDefault="00BD4B7F" w:rsidP="00BD4B7F">
      <w:pPr>
        <w:spacing w:afterLines="50" w:after="167"/>
      </w:pPr>
      <w:r>
        <w:rPr>
          <w:rFonts w:hint="eastAsia"/>
        </w:rPr>
        <w:t xml:space="preserve">　　　　　　　　　　　　　　　　　　　　　　　　　　　　　</w:t>
      </w:r>
      <w:r w:rsidR="00B11FEB">
        <w:rPr>
          <w:rFonts w:hint="eastAsia"/>
        </w:rPr>
        <w:t>議案編號：</w:t>
      </w:r>
      <w:r w:rsidR="00B11FEB">
        <w:rPr>
          <w:rFonts w:hint="eastAsia"/>
        </w:rPr>
        <w:t>202110146300000</w:t>
      </w:r>
    </w:p>
    <w:p w14:paraId="59C24C93" w14:textId="77777777" w:rsidR="00BD4B7F" w:rsidRDefault="00BD4B7F" w:rsidP="00BD4B7F">
      <w:pPr>
        <w:snapToGrid w:val="0"/>
        <w:ind w:leftChars="400" w:left="844"/>
        <w:rPr>
          <w:rFonts w:ascii="細明體" w:hAnsi="細明體" w:hint="eastAsia"/>
        </w:rPr>
      </w:pPr>
      <w:r w:rsidRPr="00BD4B7F">
        <w:rPr>
          <w:rFonts w:eastAsia="標楷體" w:hint="eastAsia"/>
          <w:kern w:val="0"/>
          <w:sz w:val="42"/>
        </w:rPr>
        <w:t>立法院議案關係文書</w:t>
      </w:r>
      <w:r>
        <w:rPr>
          <w:rFonts w:hint="eastAsia"/>
        </w:rPr>
        <w:t xml:space="preserve">　</w:t>
      </w:r>
      <w:r w:rsidR="00783FC3">
        <w:rPr>
          <w:rFonts w:ascii="細明體" w:hAnsi="細明體" w:hint="eastAsia"/>
        </w:rPr>
        <w:fldChar w:fldCharType="begin"/>
      </w:r>
      <w:r w:rsidR="00783FC3">
        <w:rPr>
          <w:rFonts w:ascii="細明體" w:hAnsi="細明體" w:hint="eastAsia"/>
        </w:rPr>
        <w:instrText xml:space="preserve"> eq \o\ad(\s\up5(（中華民國41年9月起編號）),\s\do5(中華民國114年7月18日印發))</w:instrText>
      </w:r>
      <w:r w:rsidR="00783FC3">
        <w:rPr>
          <w:rFonts w:ascii="細明體" w:hAnsi="細明體" w:hint="eastAsia"/>
        </w:rPr>
        <w:fldChar w:fldCharType="end"/>
      </w:r>
    </w:p>
    <w:p w14:paraId="0E008F9A" w14:textId="77777777" w:rsidR="00BD4B7F" w:rsidRDefault="00BD4B7F" w:rsidP="00BD4B7F">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BD4B7F" w14:paraId="037BC4E3" w14:textId="77777777" w:rsidTr="008D0D33">
        <w:tc>
          <w:tcPr>
            <w:tcW w:w="0" w:type="auto"/>
            <w:vAlign w:val="center"/>
          </w:tcPr>
          <w:p w14:paraId="4691C583" w14:textId="77777777" w:rsidR="00BD4B7F" w:rsidRDefault="00BD4B7F" w:rsidP="008D0D33">
            <w:pPr>
              <w:pStyle w:val="affff"/>
              <w:rPr>
                <w:rFonts w:hint="eastAsia"/>
              </w:rPr>
            </w:pPr>
            <w:r>
              <w:rPr>
                <w:rFonts w:hint="eastAsia"/>
              </w:rPr>
              <w:t>院總第</w:t>
            </w:r>
            <w:r>
              <w:rPr>
                <w:rFonts w:hint="eastAsia"/>
              </w:rPr>
              <w:t>20</w:t>
            </w:r>
            <w:r>
              <w:rPr>
                <w:rFonts w:hint="eastAsia"/>
              </w:rPr>
              <w:t>號</w:t>
            </w:r>
          </w:p>
        </w:tc>
        <w:tc>
          <w:tcPr>
            <w:tcW w:w="0" w:type="auto"/>
            <w:vAlign w:val="center"/>
          </w:tcPr>
          <w:p w14:paraId="6152FFC4" w14:textId="77777777" w:rsidR="00BD4B7F" w:rsidRDefault="00BD4B7F" w:rsidP="008D0D33">
            <w:pPr>
              <w:pStyle w:val="affff5"/>
              <w:ind w:leftChars="200" w:left="422"/>
              <w:rPr>
                <w:rFonts w:hint="eastAsia"/>
              </w:rPr>
            </w:pPr>
            <w:r>
              <w:rPr>
                <w:rFonts w:hint="eastAsia"/>
              </w:rPr>
              <w:t>委員</w:t>
            </w:r>
          </w:p>
        </w:tc>
        <w:tc>
          <w:tcPr>
            <w:tcW w:w="0" w:type="auto"/>
            <w:vAlign w:val="center"/>
          </w:tcPr>
          <w:p w14:paraId="482ADF7D" w14:textId="77777777" w:rsidR="00BD4B7F" w:rsidRDefault="00BD4B7F" w:rsidP="008D0D33">
            <w:pPr>
              <w:pStyle w:val="affff5"/>
              <w:rPr>
                <w:rFonts w:hint="eastAsia"/>
              </w:rPr>
            </w:pPr>
            <w:r>
              <w:rPr>
                <w:rFonts w:hint="eastAsia"/>
              </w:rPr>
              <w:t>提案第</w:t>
            </w:r>
          </w:p>
        </w:tc>
        <w:tc>
          <w:tcPr>
            <w:tcW w:w="0" w:type="auto"/>
            <w:tcMar>
              <w:left w:w="113" w:type="dxa"/>
              <w:right w:w="113" w:type="dxa"/>
            </w:tcMar>
            <w:vAlign w:val="center"/>
          </w:tcPr>
          <w:p w14:paraId="2FCC9DB8" w14:textId="77777777" w:rsidR="00BD4B7F" w:rsidRDefault="00BD4B7F" w:rsidP="008D0D33">
            <w:pPr>
              <w:pStyle w:val="affff5"/>
              <w:jc w:val="distribute"/>
              <w:rPr>
                <w:rFonts w:hint="eastAsia"/>
              </w:rPr>
            </w:pPr>
            <w:r>
              <w:t>11014630</w:t>
            </w:r>
          </w:p>
        </w:tc>
        <w:tc>
          <w:tcPr>
            <w:tcW w:w="0" w:type="auto"/>
            <w:vAlign w:val="center"/>
          </w:tcPr>
          <w:p w14:paraId="57CB777B" w14:textId="77777777" w:rsidR="00BD4B7F" w:rsidRDefault="00BD4B7F" w:rsidP="008D0D33">
            <w:pPr>
              <w:pStyle w:val="affff5"/>
              <w:rPr>
                <w:rFonts w:hint="eastAsia"/>
              </w:rPr>
            </w:pPr>
            <w:r>
              <w:rPr>
                <w:rFonts w:hint="eastAsia"/>
              </w:rPr>
              <w:t>號</w:t>
            </w:r>
          </w:p>
        </w:tc>
        <w:tc>
          <w:tcPr>
            <w:tcW w:w="0" w:type="auto"/>
            <w:vAlign w:val="center"/>
          </w:tcPr>
          <w:p w14:paraId="33B38925" w14:textId="77777777" w:rsidR="00BD4B7F" w:rsidRDefault="00BD4B7F" w:rsidP="008D0D33">
            <w:pPr>
              <w:pStyle w:val="affff5"/>
              <w:rPr>
                <w:rFonts w:hint="eastAsia"/>
              </w:rPr>
            </w:pPr>
          </w:p>
        </w:tc>
        <w:tc>
          <w:tcPr>
            <w:tcW w:w="0" w:type="auto"/>
            <w:tcMar>
              <w:left w:w="113" w:type="dxa"/>
            </w:tcMar>
            <w:vAlign w:val="center"/>
          </w:tcPr>
          <w:p w14:paraId="09A113A8" w14:textId="77777777" w:rsidR="00BD4B7F" w:rsidRDefault="00BD4B7F" w:rsidP="008D0D33">
            <w:pPr>
              <w:pStyle w:val="affff5"/>
              <w:rPr>
                <w:rFonts w:hint="eastAsia"/>
              </w:rPr>
            </w:pPr>
          </w:p>
        </w:tc>
      </w:tr>
    </w:tbl>
    <w:p w14:paraId="3E3CFC6D" w14:textId="77777777" w:rsidR="00BD4B7F" w:rsidRDefault="00BD4B7F" w:rsidP="00BD4B7F">
      <w:pPr>
        <w:pStyle w:val="afb"/>
        <w:spacing w:line="600" w:lineRule="exact"/>
        <w:ind w:left="1382" w:hanging="855"/>
        <w:rPr>
          <w:rFonts w:hint="eastAsia"/>
        </w:rPr>
      </w:pPr>
    </w:p>
    <w:p w14:paraId="44ACB1C5" w14:textId="77777777" w:rsidR="00BD4B7F" w:rsidRDefault="00BD4B7F" w:rsidP="00BD4B7F">
      <w:pPr>
        <w:pStyle w:val="afb"/>
        <w:ind w:left="1382" w:hanging="855"/>
        <w:rPr>
          <w:rFonts w:hint="eastAsia"/>
        </w:rPr>
      </w:pPr>
      <w:r>
        <w:rPr>
          <w:rFonts w:hint="eastAsia"/>
        </w:rPr>
        <w:t>案由：本院委員張雅琳等</w:t>
      </w:r>
      <w:r>
        <w:rPr>
          <w:rFonts w:hint="eastAsia"/>
        </w:rPr>
        <w:t>18</w:t>
      </w:r>
      <w:r>
        <w:rPr>
          <w:rFonts w:hint="eastAsia"/>
        </w:rPr>
        <w:t>人，鑒於近年來體育班、運動俱樂部等</w:t>
      </w:r>
      <w:r w:rsidRPr="00244E55">
        <w:rPr>
          <w:rFonts w:hint="eastAsia"/>
          <w:spacing w:val="8"/>
        </w:rPr>
        <w:t>體育教學場域，頻傳教練對兒童及少年有不當管教或其他不</w:t>
      </w:r>
      <w:r>
        <w:rPr>
          <w:rFonts w:hint="eastAsia"/>
        </w:rPr>
        <w:t>適任行為，對兒少身心發展造成嚴重影響，顯示現行制度對於體育專業人員之資格管理與兒少保護知能尚有不足。為強化保護機制，參酌澳洲「兒少工作證（</w:t>
      </w:r>
      <w:r>
        <w:rPr>
          <w:rFonts w:hint="eastAsia"/>
        </w:rPr>
        <w:t xml:space="preserve">Working With </w:t>
      </w:r>
      <w:r w:rsidRPr="00244E55">
        <w:rPr>
          <w:rFonts w:hint="eastAsia"/>
          <w:spacing w:val="6"/>
        </w:rPr>
        <w:t>Children Check</w:t>
      </w:r>
      <w:r w:rsidRPr="00244E55">
        <w:rPr>
          <w:rFonts w:hint="eastAsia"/>
          <w:spacing w:val="6"/>
        </w:rPr>
        <w:t>）」制度，擬導入「兒少工作認證」制度及</w:t>
      </w:r>
      <w:r w:rsidRPr="00244E55">
        <w:rPr>
          <w:rFonts w:hint="eastAsia"/>
          <w:spacing w:val="-2"/>
        </w:rPr>
        <w:t>相關知能訓練課程，明定體育專業人員在任職於主管機關認定</w:t>
      </w:r>
      <w:r w:rsidRPr="00244E55">
        <w:rPr>
          <w:rFonts w:hint="eastAsia"/>
          <w:spacing w:val="8"/>
        </w:rPr>
        <w:t>之兒童及少年運動機構前，應具備充分之兒少保護知能與資</w:t>
      </w:r>
      <w:r>
        <w:rPr>
          <w:rFonts w:hint="eastAsia"/>
        </w:rPr>
        <w:t>格，得執行相關職務。此外，現行「教練證照查詢系統」僅能查詢教練證照資格，卻無法揭露是否曾涉及不當行為或</w:t>
      </w:r>
      <w:r w:rsidRPr="00244E55">
        <w:rPr>
          <w:rFonts w:hint="eastAsia"/>
          <w:spacing w:val="8"/>
        </w:rPr>
        <w:t>受性平處分之紀錄，導致資訊揭露與社會監督不足，影響家</w:t>
      </w:r>
      <w:r>
        <w:rPr>
          <w:rFonts w:hint="eastAsia"/>
        </w:rPr>
        <w:t>長及運動機構對人員適任與否之判斷。為此，爰增訂建置「不適任運動人員查詢系統」之授權法源，建構預警機制，</w:t>
      </w:r>
      <w:r w:rsidRPr="00244E55">
        <w:rPr>
          <w:rFonts w:hint="eastAsia"/>
          <w:spacing w:val="4"/>
        </w:rPr>
        <w:t>以防不適任者再次接觸兒少，杜絕憾事重演，爰擬具「國民</w:t>
      </w:r>
      <w:r w:rsidRPr="00244E55">
        <w:rPr>
          <w:rFonts w:hint="eastAsia"/>
          <w:spacing w:val="-4"/>
        </w:rPr>
        <w:t>體育法第十條之一、第十條之二及第三十一條條文修正草案」。</w:t>
      </w:r>
      <w:r>
        <w:rPr>
          <w:rFonts w:hint="eastAsia"/>
        </w:rPr>
        <w:t>是否有當？敬請公決。</w:t>
      </w:r>
    </w:p>
    <w:p w14:paraId="302CBA0B" w14:textId="77777777" w:rsidR="00BD4B7F" w:rsidRPr="00BD4B7F" w:rsidRDefault="00BD4B7F" w:rsidP="00BD4B7F">
      <w:pPr>
        <w:pStyle w:val="afb"/>
        <w:ind w:left="1382" w:hanging="855"/>
        <w:rPr>
          <w:rFonts w:hint="eastAsia"/>
        </w:rPr>
      </w:pPr>
    </w:p>
    <w:p w14:paraId="3EEA0BEB" w14:textId="77777777" w:rsidR="00BD4B7F" w:rsidRDefault="00BD4B7F" w:rsidP="00BD4B7F">
      <w:pPr>
        <w:rPr>
          <w:rFonts w:hint="eastAsia"/>
        </w:rPr>
      </w:pPr>
    </w:p>
    <w:p w14:paraId="33D7FAA2" w14:textId="77777777" w:rsidR="00BD4B7F" w:rsidRDefault="00BD4B7F" w:rsidP="00BD4B7F">
      <w:pPr>
        <w:pStyle w:val="-"/>
        <w:ind w:left="3165" w:right="633" w:hanging="844"/>
        <w:rPr>
          <w:rFonts w:hint="eastAsia"/>
        </w:rPr>
      </w:pPr>
      <w:r>
        <w:rPr>
          <w:rFonts w:hint="eastAsia"/>
        </w:rPr>
        <w:t xml:space="preserve">提案人：張雅琳　　</w:t>
      </w:r>
    </w:p>
    <w:p w14:paraId="7FB6DE88" w14:textId="77777777" w:rsidR="00BD4B7F" w:rsidRDefault="00BD4B7F" w:rsidP="00BD4B7F">
      <w:pPr>
        <w:pStyle w:val="-"/>
        <w:ind w:left="3165" w:right="633" w:hanging="844"/>
        <w:rPr>
          <w:rFonts w:hint="eastAsia"/>
        </w:rPr>
      </w:pPr>
      <w:r>
        <w:rPr>
          <w:rFonts w:hint="eastAsia"/>
        </w:rPr>
        <w:t xml:space="preserve">連署人：李坤城　　郭國文　　陳俊宇　　陳　瑩　　黃　捷　　莊瑞雄　　王美惠　　沈伯洋　　王正旭　　陳亭妃　　林淑芬　　郭昱晴　　林月琴　　王義川　　賴瑞隆　　范　雲　　許智傑　　</w:t>
      </w:r>
    </w:p>
    <w:p w14:paraId="258404C3" w14:textId="77777777" w:rsidR="00BD4B7F" w:rsidRDefault="00BD4B7F" w:rsidP="00BD4B7F">
      <w:pPr>
        <w:sectPr w:rsidR="00BD4B7F" w:rsidSect="00194103">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77"/>
          <w:cols w:space="720"/>
          <w:docGrid w:type="linesAndChars" w:linePitch="335" w:charSpace="200"/>
        </w:sectPr>
      </w:pPr>
    </w:p>
    <w:p w14:paraId="54B78255" w14:textId="77777777" w:rsidR="00BD4B7F" w:rsidRDefault="00BD4B7F" w:rsidP="00466071">
      <w:pPr>
        <w:spacing w:line="14" w:lineRule="exact"/>
        <w:sectPr w:rsidR="00BD4B7F" w:rsidSect="00BD4B7F">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BD4B7F" w14:paraId="3E39C3D5" w14:textId="77777777" w:rsidTr="008D0D33">
        <w:tc>
          <w:tcPr>
            <w:tcW w:w="9128" w:type="dxa"/>
            <w:gridSpan w:val="3"/>
            <w:tcBorders>
              <w:top w:val="nil"/>
              <w:left w:val="nil"/>
              <w:bottom w:val="nil"/>
              <w:right w:val="nil"/>
            </w:tcBorders>
          </w:tcPr>
          <w:p w14:paraId="1F0FDA63" w14:textId="77777777" w:rsidR="00BD4B7F" w:rsidRPr="008D0D33" w:rsidRDefault="00BD4B7F" w:rsidP="008D0D33">
            <w:pPr>
              <w:spacing w:before="105" w:after="105" w:line="480" w:lineRule="exact"/>
              <w:ind w:leftChars="500" w:left="1055"/>
              <w:rPr>
                <w:rFonts w:ascii="標楷體" w:eastAsia="標楷體" w:hAnsi="標楷體" w:hint="eastAsia"/>
                <w:sz w:val="28"/>
              </w:rPr>
            </w:pPr>
            <w:r w:rsidRPr="008D0D33">
              <w:rPr>
                <w:rFonts w:ascii="標楷體" w:eastAsia="標楷體" w:hAnsi="標楷體"/>
                <w:sz w:val="28"/>
              </w:rPr>
              <w:br w:type="page"/>
              <w:t>國民體育法第十條之一、第十條之二及第三十一條條文修正草案對照表</w:t>
            </w:r>
            <w:bookmarkStart w:id="0" w:name="TA5658822"/>
            <w:bookmarkEnd w:id="0"/>
          </w:p>
        </w:tc>
      </w:tr>
      <w:tr w:rsidR="00BD4B7F" w14:paraId="4CDF0647" w14:textId="77777777" w:rsidTr="008D0D33">
        <w:tc>
          <w:tcPr>
            <w:tcW w:w="3042" w:type="dxa"/>
            <w:tcBorders>
              <w:top w:val="nil"/>
            </w:tcBorders>
          </w:tcPr>
          <w:p w14:paraId="491AA13D" w14:textId="77777777" w:rsidR="00BD4B7F" w:rsidRDefault="00BD4B7F" w:rsidP="008D0D33">
            <w:pPr>
              <w:pStyle w:val="aff8"/>
              <w:ind w:left="105" w:right="105"/>
              <w:rPr>
                <w:rFonts w:hint="eastAsia"/>
              </w:rPr>
            </w:pPr>
            <w:r>
              <w:rPr>
                <w:rFonts w:hint="eastAsia"/>
              </w:rPr>
              <w:pict w14:anchorId="64FD0BB4">
                <v:line id="DW9019076" o:spid="_x0000_s1032" style="position:absolute;left:0;text-align:left;z-index:251658240;mso-position-horizontal-relative:text;mso-position-vertical-relative:text" from="-2pt,-.7pt" to="455.8pt,-.7pt" strokeweight="1.5pt"/>
              </w:pict>
            </w:r>
            <w:r>
              <w:rPr>
                <w:rFonts w:hint="eastAsia"/>
              </w:rPr>
              <w:t>修正條文</w:t>
            </w:r>
          </w:p>
        </w:tc>
        <w:tc>
          <w:tcPr>
            <w:tcW w:w="3043" w:type="dxa"/>
            <w:tcBorders>
              <w:top w:val="nil"/>
            </w:tcBorders>
          </w:tcPr>
          <w:p w14:paraId="1DA8795A" w14:textId="77777777" w:rsidR="00BD4B7F" w:rsidRDefault="00BD4B7F" w:rsidP="008D0D33">
            <w:pPr>
              <w:pStyle w:val="aff8"/>
              <w:ind w:left="105" w:right="105"/>
              <w:rPr>
                <w:rFonts w:hint="eastAsia"/>
              </w:rPr>
            </w:pPr>
            <w:r>
              <w:rPr>
                <w:rFonts w:hint="eastAsia"/>
              </w:rPr>
              <w:t>現行條文</w:t>
            </w:r>
          </w:p>
        </w:tc>
        <w:tc>
          <w:tcPr>
            <w:tcW w:w="3043" w:type="dxa"/>
            <w:tcBorders>
              <w:top w:val="nil"/>
            </w:tcBorders>
          </w:tcPr>
          <w:p w14:paraId="63444384" w14:textId="77777777" w:rsidR="00BD4B7F" w:rsidRDefault="00BD4B7F" w:rsidP="008D0D33">
            <w:pPr>
              <w:pStyle w:val="aff8"/>
              <w:ind w:left="105" w:right="105"/>
              <w:rPr>
                <w:rFonts w:hint="eastAsia"/>
              </w:rPr>
            </w:pPr>
            <w:r>
              <w:rPr>
                <w:rFonts w:hint="eastAsia"/>
              </w:rPr>
              <w:t>說明</w:t>
            </w:r>
          </w:p>
        </w:tc>
      </w:tr>
      <w:tr w:rsidR="00BD4B7F" w14:paraId="67CF3FBE" w14:textId="77777777" w:rsidTr="008D0D33">
        <w:tc>
          <w:tcPr>
            <w:tcW w:w="3042" w:type="dxa"/>
          </w:tcPr>
          <w:p w14:paraId="2300BE24" w14:textId="77777777" w:rsidR="00BD4B7F" w:rsidRDefault="00BD4B7F" w:rsidP="00466071">
            <w:pPr>
              <w:spacing w:line="320" w:lineRule="exact"/>
              <w:ind w:leftChars="50" w:left="316" w:rightChars="50" w:right="105" w:hangingChars="100" w:hanging="211"/>
              <w:rPr>
                <w:rFonts w:hint="eastAsia"/>
              </w:rPr>
            </w:pPr>
            <w:r>
              <w:rPr>
                <w:rFonts w:hint="eastAsia"/>
              </w:rPr>
              <w:t>第十條之一　運動教練如欲於有關從事兒童及少年運動教學或訓練，應修畢兒童及少年運動教練知能課程並取得兒童及少年工作認證。</w:t>
            </w:r>
          </w:p>
          <w:p w14:paraId="6E8B3794" w14:textId="77777777" w:rsidR="00BD4B7F" w:rsidRDefault="00BD4B7F" w:rsidP="00466071">
            <w:pPr>
              <w:spacing w:line="320" w:lineRule="exact"/>
              <w:ind w:leftChars="150" w:left="316" w:rightChars="50" w:right="105" w:firstLineChars="200" w:firstLine="422"/>
              <w:rPr>
                <w:rFonts w:hint="eastAsia"/>
              </w:rPr>
            </w:pPr>
            <w:r>
              <w:rPr>
                <w:rFonts w:hint="eastAsia"/>
              </w:rPr>
              <w:t>前項所稱有關兒童及少年運動教學或訓練之範圍，兒童及少年工作認證之核發與管理辦法、兒童及少年運動教練知能課程之辦法及其他相關規定，由中央主管機關會商相關機關定之。</w:t>
            </w:r>
          </w:p>
        </w:tc>
        <w:tc>
          <w:tcPr>
            <w:tcW w:w="3043" w:type="dxa"/>
          </w:tcPr>
          <w:p w14:paraId="6DE0140F" w14:textId="77777777" w:rsidR="00BD4B7F" w:rsidRDefault="00BD4B7F" w:rsidP="00466071">
            <w:pPr>
              <w:spacing w:line="320" w:lineRule="exact"/>
              <w:ind w:leftChars="50" w:left="105" w:rightChars="50" w:right="105"/>
              <w:rPr>
                <w:rFonts w:hint="eastAsia"/>
              </w:rPr>
            </w:pPr>
          </w:p>
        </w:tc>
        <w:tc>
          <w:tcPr>
            <w:tcW w:w="3043" w:type="dxa"/>
          </w:tcPr>
          <w:p w14:paraId="486E87D9" w14:textId="77777777" w:rsidR="00BD4B7F" w:rsidRDefault="00BD4B7F" w:rsidP="00466071">
            <w:pPr>
              <w:spacing w:line="320" w:lineRule="exact"/>
              <w:ind w:leftChars="50" w:left="316" w:rightChars="50" w:right="105" w:hangingChars="100" w:hanging="211"/>
              <w:rPr>
                <w:rFonts w:hint="eastAsia"/>
              </w:rPr>
            </w:pPr>
            <w:r>
              <w:rPr>
                <w:rFonts w:hint="eastAsia"/>
              </w:rPr>
              <w:t>一、本條新增。</w:t>
            </w:r>
          </w:p>
          <w:p w14:paraId="535E682C" w14:textId="77777777" w:rsidR="00BD4B7F" w:rsidRDefault="00BD4B7F" w:rsidP="00466071">
            <w:pPr>
              <w:spacing w:line="320" w:lineRule="exact"/>
              <w:ind w:leftChars="50" w:left="316" w:rightChars="50" w:right="105" w:hangingChars="100" w:hanging="211"/>
              <w:rPr>
                <w:rFonts w:hint="eastAsia"/>
              </w:rPr>
            </w:pPr>
            <w:r>
              <w:rPr>
                <w:rFonts w:hint="eastAsia"/>
              </w:rPr>
              <w:t>二、鑒於近年來體育班、運動俱樂部等體育教學場域，時常發生教練對兒童及少年有不當管教或不適任行為，足以影響兒少之身心發展。爰增訂第十條之一條文，援引澳洲之兒少工作證之制度，希冀透過兒少工作認證及兒少知能課程，要求體育專業人員在任職經主管機關認定之兒童及少年運動產業時，已具備足夠之兒少知能。鑒於近年來體育班與運動俱樂部等體育教學場域，屢傳教練對兒童及少年實施不當管教或出現不適任行為，嚴重影響兒少身心發展。參照澳洲兒少工作證制度，導入「兒少工作認證」制度以及配合「兒少知能課程」，規範體育專業人員於主管機關認定之高中職以下學校、兒童及少年福利機構或相關單位任職時，需教授或接觸兒少運動相關事務時，須具備充分的兒少保護與教育知能。</w:t>
            </w:r>
          </w:p>
        </w:tc>
      </w:tr>
      <w:tr w:rsidR="00BD4B7F" w14:paraId="2F1E65A4" w14:textId="77777777" w:rsidTr="008D0D33">
        <w:tc>
          <w:tcPr>
            <w:tcW w:w="3042" w:type="dxa"/>
          </w:tcPr>
          <w:p w14:paraId="14CD3B1C" w14:textId="77777777" w:rsidR="00BD4B7F" w:rsidRDefault="00BD4B7F" w:rsidP="008D0D33">
            <w:pPr>
              <w:spacing w:line="315" w:lineRule="exact"/>
              <w:ind w:leftChars="50" w:left="316" w:rightChars="50" w:right="105" w:hangingChars="100" w:hanging="211"/>
              <w:rPr>
                <w:rFonts w:hint="eastAsia"/>
              </w:rPr>
            </w:pPr>
            <w:r>
              <w:rPr>
                <w:rFonts w:hint="eastAsia"/>
              </w:rPr>
              <w:t>第十條之二　未持有兒童及少年工作認證從事兒童及少年運動教學或訓練者，處新臺幣三萬元以上三十萬元以下罰鍰。</w:t>
            </w:r>
          </w:p>
          <w:p w14:paraId="206167E8" w14:textId="77777777" w:rsidR="00BD4B7F" w:rsidRDefault="00BD4B7F" w:rsidP="008D0D33">
            <w:pPr>
              <w:spacing w:line="315" w:lineRule="exact"/>
              <w:ind w:leftChars="150" w:left="316" w:rightChars="50" w:right="105" w:firstLineChars="200" w:firstLine="422"/>
              <w:rPr>
                <w:rFonts w:hint="eastAsia"/>
              </w:rPr>
            </w:pPr>
            <w:r>
              <w:rPr>
                <w:rFonts w:hint="eastAsia"/>
              </w:rPr>
              <w:t>聘用未持有兒童未持有兒童及少年工作認證者從事兒童及少年運動教學或訓練者，處新臺幣十萬元以上一</w:t>
            </w:r>
            <w:r>
              <w:rPr>
                <w:rFonts w:hint="eastAsia"/>
              </w:rPr>
              <w:lastRenderedPageBreak/>
              <w:t>百萬元以下罰鍰。</w:t>
            </w:r>
          </w:p>
          <w:p w14:paraId="53DBF4BD" w14:textId="77777777" w:rsidR="00BD4B7F" w:rsidRDefault="00BD4B7F" w:rsidP="008D0D33">
            <w:pPr>
              <w:spacing w:line="315" w:lineRule="exact"/>
              <w:ind w:leftChars="150" w:left="316" w:rightChars="50" w:right="105" w:firstLineChars="200" w:firstLine="422"/>
              <w:rPr>
                <w:rFonts w:hint="eastAsia"/>
              </w:rPr>
            </w:pPr>
            <w:r>
              <w:rPr>
                <w:rFonts w:hint="eastAsia"/>
              </w:rPr>
              <w:t>本條文自公布日起五年後生效。</w:t>
            </w:r>
          </w:p>
        </w:tc>
        <w:tc>
          <w:tcPr>
            <w:tcW w:w="3043" w:type="dxa"/>
          </w:tcPr>
          <w:p w14:paraId="3848DF1C" w14:textId="77777777" w:rsidR="00BD4B7F" w:rsidRDefault="00BD4B7F" w:rsidP="008D0D33">
            <w:pPr>
              <w:spacing w:line="315" w:lineRule="exact"/>
              <w:ind w:leftChars="50" w:left="105" w:rightChars="50" w:right="105"/>
              <w:rPr>
                <w:rFonts w:hint="eastAsia"/>
              </w:rPr>
            </w:pPr>
          </w:p>
        </w:tc>
        <w:tc>
          <w:tcPr>
            <w:tcW w:w="3043" w:type="dxa"/>
          </w:tcPr>
          <w:p w14:paraId="5EA416F4" w14:textId="77777777" w:rsidR="00BD4B7F" w:rsidRDefault="00BD4B7F" w:rsidP="008D0D33">
            <w:pPr>
              <w:spacing w:line="315" w:lineRule="exact"/>
              <w:ind w:leftChars="50" w:left="316" w:rightChars="50" w:right="105" w:hangingChars="100" w:hanging="211"/>
              <w:rPr>
                <w:rFonts w:hint="eastAsia"/>
              </w:rPr>
            </w:pPr>
            <w:r>
              <w:rPr>
                <w:rFonts w:hint="eastAsia"/>
              </w:rPr>
              <w:t>一、本條新增。</w:t>
            </w:r>
          </w:p>
          <w:p w14:paraId="58116A0D" w14:textId="77777777" w:rsidR="00BD4B7F" w:rsidRDefault="00BD4B7F" w:rsidP="008D0D33">
            <w:pPr>
              <w:spacing w:line="315" w:lineRule="exact"/>
              <w:ind w:leftChars="50" w:left="316" w:rightChars="50" w:right="105" w:hangingChars="100" w:hanging="211"/>
              <w:rPr>
                <w:rFonts w:hint="eastAsia"/>
              </w:rPr>
            </w:pPr>
            <w:r>
              <w:rPr>
                <w:rFonts w:hint="eastAsia"/>
              </w:rPr>
              <w:t>二、除增訂第十之一條條文，援引澳洲兒童及少年工作證制度外，亦增訂第十之二條，引入處罰機制，要求經主管機關認定之高中職以下學校、兒童及少年福利機構、相關單位及兒童少年運動產業等場所之所有人應負起相</w:t>
            </w:r>
            <w:r>
              <w:rPr>
                <w:rFonts w:hint="eastAsia"/>
              </w:rPr>
              <w:lastRenderedPageBreak/>
              <w:t>應責任，以強化執行力，使整體制度更為完善。</w:t>
            </w:r>
          </w:p>
        </w:tc>
      </w:tr>
      <w:tr w:rsidR="00BD4B7F" w14:paraId="03059764" w14:textId="77777777" w:rsidTr="008D0D33">
        <w:tc>
          <w:tcPr>
            <w:tcW w:w="3042" w:type="dxa"/>
          </w:tcPr>
          <w:p w14:paraId="3C2E1427" w14:textId="77777777" w:rsidR="00BD4B7F" w:rsidRDefault="00BD4B7F" w:rsidP="008D0D33">
            <w:pPr>
              <w:spacing w:line="315" w:lineRule="exact"/>
              <w:ind w:leftChars="50" w:left="316" w:rightChars="50" w:right="105" w:hangingChars="100" w:hanging="211"/>
              <w:rPr>
                <w:rFonts w:hint="eastAsia"/>
              </w:rPr>
            </w:pPr>
            <w:r>
              <w:rPr>
                <w:rFonts w:hint="eastAsia"/>
              </w:rPr>
              <w:lastRenderedPageBreak/>
              <w:t>第三十一條　運動教練與運動裁判之資格檢定、授證、管理及其他應遵行事項之規定，由中央主管機關定之。</w:t>
            </w:r>
          </w:p>
          <w:p w14:paraId="4EC7F243" w14:textId="77777777" w:rsidR="00BD4B7F" w:rsidRDefault="00BD4B7F" w:rsidP="008D0D33">
            <w:pPr>
              <w:spacing w:line="315" w:lineRule="exact"/>
              <w:ind w:leftChars="150" w:left="316" w:rightChars="50" w:right="105" w:firstLineChars="200" w:firstLine="422"/>
              <w:rPr>
                <w:rFonts w:hint="eastAsia"/>
              </w:rPr>
            </w:pPr>
            <w:r w:rsidRPr="008D0D33">
              <w:rPr>
                <w:rFonts w:hint="eastAsia"/>
                <w:u w:val="single"/>
              </w:rPr>
              <w:t>運動教練與運動裁判有下列情形之一，且情節重大者，中央主管機關應公布其姓名或名稱：</w:t>
            </w:r>
          </w:p>
          <w:p w14:paraId="67A5C2DD" w14:textId="77777777" w:rsidR="00BD4B7F" w:rsidRDefault="00BD4B7F" w:rsidP="008D0D33">
            <w:pPr>
              <w:spacing w:line="315" w:lineRule="exact"/>
              <w:ind w:leftChars="150" w:left="527" w:rightChars="50" w:right="105" w:hangingChars="100" w:hanging="211"/>
              <w:rPr>
                <w:rFonts w:hint="eastAsia"/>
              </w:rPr>
            </w:pPr>
            <w:r w:rsidRPr="008D0D33">
              <w:rPr>
                <w:rFonts w:hint="eastAsia"/>
                <w:u w:val="single"/>
              </w:rPr>
              <w:t>一、犯傷害罪章。但其屬過失犯，不包括之。</w:t>
            </w:r>
          </w:p>
          <w:p w14:paraId="5D317FE9" w14:textId="77777777" w:rsidR="00BD4B7F" w:rsidRDefault="00BD4B7F" w:rsidP="008D0D33">
            <w:pPr>
              <w:spacing w:line="315" w:lineRule="exact"/>
              <w:ind w:leftChars="150" w:left="527" w:rightChars="50" w:right="105" w:hangingChars="100" w:hanging="211"/>
              <w:rPr>
                <w:rFonts w:hint="eastAsia"/>
              </w:rPr>
            </w:pPr>
            <w:r w:rsidRPr="008D0D33">
              <w:rPr>
                <w:rFonts w:hint="eastAsia"/>
                <w:u w:val="single"/>
              </w:rPr>
              <w:t>二、犯性侵害犯罪防治法第二條第一項所定之罪、妨害風化罪章及妨害自由罪章。</w:t>
            </w:r>
          </w:p>
          <w:p w14:paraId="4F04EF80" w14:textId="77777777" w:rsidR="00BD4B7F" w:rsidRDefault="00BD4B7F" w:rsidP="008D0D33">
            <w:pPr>
              <w:spacing w:line="315" w:lineRule="exact"/>
              <w:ind w:leftChars="150" w:left="527" w:rightChars="50" w:right="105" w:hangingChars="100" w:hanging="211"/>
              <w:rPr>
                <w:rFonts w:hint="eastAsia"/>
              </w:rPr>
            </w:pPr>
            <w:r w:rsidRPr="008D0D33">
              <w:rPr>
                <w:rFonts w:hint="eastAsia"/>
                <w:u w:val="single"/>
              </w:rPr>
              <w:t>三、犯毒品危害防制條例之罪。</w:t>
            </w:r>
          </w:p>
          <w:p w14:paraId="0B64E3E2" w14:textId="77777777" w:rsidR="00BD4B7F" w:rsidRDefault="00BD4B7F" w:rsidP="008D0D33">
            <w:pPr>
              <w:spacing w:line="315" w:lineRule="exact"/>
              <w:ind w:leftChars="150" w:left="527" w:rightChars="50" w:right="105" w:hangingChars="100" w:hanging="211"/>
              <w:rPr>
                <w:rFonts w:hint="eastAsia"/>
              </w:rPr>
            </w:pPr>
            <w:r w:rsidRPr="008D0D33">
              <w:rPr>
                <w:rFonts w:hint="eastAsia"/>
                <w:u w:val="single"/>
              </w:rPr>
              <w:t>四、犯殺人罪。</w:t>
            </w:r>
          </w:p>
          <w:p w14:paraId="38871B89" w14:textId="77777777" w:rsidR="00BD4B7F" w:rsidRDefault="00BD4B7F" w:rsidP="008D0D33">
            <w:pPr>
              <w:spacing w:line="315" w:lineRule="exact"/>
              <w:ind w:leftChars="150" w:left="527" w:rightChars="50" w:right="105" w:hangingChars="100" w:hanging="211"/>
              <w:rPr>
                <w:rFonts w:hint="eastAsia"/>
              </w:rPr>
            </w:pPr>
            <w:r w:rsidRPr="008D0D33">
              <w:rPr>
                <w:rFonts w:hint="eastAsia"/>
                <w:u w:val="single"/>
              </w:rPr>
              <w:t>五、違反運動禁藥管制辦法相關規定。</w:t>
            </w:r>
          </w:p>
          <w:p w14:paraId="323826B8" w14:textId="77777777" w:rsidR="00BD4B7F" w:rsidRDefault="00BD4B7F" w:rsidP="008D0D33">
            <w:pPr>
              <w:spacing w:line="315" w:lineRule="exact"/>
              <w:ind w:leftChars="150" w:left="527" w:rightChars="50" w:right="105" w:hangingChars="100" w:hanging="211"/>
              <w:rPr>
                <w:rFonts w:hint="eastAsia"/>
              </w:rPr>
            </w:pPr>
            <w:r w:rsidRPr="008D0D33">
              <w:rPr>
                <w:rFonts w:hint="eastAsia"/>
                <w:u w:val="single"/>
              </w:rPr>
              <w:t>六、經依法組成之相關委員會調查確認有性侵害行為屬實。</w:t>
            </w:r>
          </w:p>
          <w:p w14:paraId="2F32336B" w14:textId="77777777" w:rsidR="00BD4B7F" w:rsidRDefault="00BD4B7F" w:rsidP="008D0D33">
            <w:pPr>
              <w:spacing w:line="315" w:lineRule="exact"/>
              <w:ind w:leftChars="150" w:left="527" w:rightChars="50" w:right="105" w:hangingChars="100" w:hanging="211"/>
              <w:rPr>
                <w:rFonts w:hint="eastAsia"/>
              </w:rPr>
            </w:pPr>
            <w:r w:rsidRPr="008D0D33">
              <w:rPr>
                <w:rFonts w:hint="eastAsia"/>
                <w:u w:val="single"/>
              </w:rPr>
              <w:t>七、經依法組成之相關委員會調查確認有性騷擾或性霸凌行為。</w:t>
            </w:r>
          </w:p>
          <w:p w14:paraId="33EB49CB" w14:textId="77777777" w:rsidR="00BD4B7F" w:rsidRDefault="00BD4B7F" w:rsidP="008D0D33">
            <w:pPr>
              <w:spacing w:line="315" w:lineRule="exact"/>
              <w:ind w:leftChars="150" w:left="527" w:rightChars="50" w:right="105" w:hangingChars="100" w:hanging="211"/>
              <w:rPr>
                <w:rFonts w:hint="eastAsia"/>
              </w:rPr>
            </w:pPr>
            <w:r w:rsidRPr="008D0D33">
              <w:rPr>
                <w:rFonts w:hint="eastAsia"/>
                <w:u w:val="single"/>
              </w:rPr>
              <w:t>八、受兒童及少年性剝削防制條例規定處罰，或受性騷擾防治法第二十條或第二十五條規定處罰，經依法組成之相關委員會確認。</w:t>
            </w:r>
          </w:p>
          <w:p w14:paraId="647AB3E1" w14:textId="77777777" w:rsidR="00BD4B7F" w:rsidRDefault="00BD4B7F" w:rsidP="008D0D33">
            <w:pPr>
              <w:spacing w:line="315" w:lineRule="exact"/>
              <w:ind w:leftChars="150" w:left="527" w:rightChars="50" w:right="105" w:hangingChars="100" w:hanging="211"/>
              <w:rPr>
                <w:rFonts w:hint="eastAsia"/>
              </w:rPr>
            </w:pPr>
            <w:r w:rsidRPr="008D0D33">
              <w:rPr>
                <w:rFonts w:hint="eastAsia"/>
                <w:u w:val="single"/>
              </w:rPr>
              <w:t>九、經各級社政主管機關依兒童及少年福利與權益保障法第九十七條規定處罰，經依法組成之相關委員會確認。</w:t>
            </w:r>
          </w:p>
          <w:p w14:paraId="5253B559" w14:textId="77777777" w:rsidR="00BD4B7F" w:rsidRDefault="00BD4B7F" w:rsidP="008D0D33">
            <w:pPr>
              <w:spacing w:line="315" w:lineRule="exact"/>
              <w:ind w:leftChars="150" w:left="527" w:rightChars="50" w:right="105" w:hangingChars="100" w:hanging="211"/>
              <w:rPr>
                <w:rFonts w:hint="eastAsia"/>
              </w:rPr>
            </w:pPr>
            <w:r w:rsidRPr="008D0D33">
              <w:rPr>
                <w:rFonts w:hint="eastAsia"/>
                <w:u w:val="single"/>
              </w:rPr>
              <w:t>十、體罰或霸凌運動員，造成其身心嚴重侵害。</w:t>
            </w:r>
          </w:p>
          <w:p w14:paraId="706105C6" w14:textId="77777777" w:rsidR="00BD4B7F" w:rsidRDefault="00BD4B7F" w:rsidP="008D0D33">
            <w:pPr>
              <w:spacing w:line="315" w:lineRule="exact"/>
              <w:ind w:leftChars="150" w:left="527" w:rightChars="50" w:right="105" w:hangingChars="100" w:hanging="211"/>
              <w:rPr>
                <w:rFonts w:hint="eastAsia"/>
              </w:rPr>
            </w:pPr>
            <w:r w:rsidRPr="008D0D33">
              <w:rPr>
                <w:rFonts w:hint="eastAsia"/>
                <w:u w:val="single"/>
              </w:rPr>
              <w:t>十一、有性別平等教育法第二十七條之一第一項第一款、第三項前段情形。</w:t>
            </w:r>
          </w:p>
          <w:p w14:paraId="55277317" w14:textId="77777777" w:rsidR="00BD4B7F" w:rsidRDefault="00BD4B7F" w:rsidP="008D0D33">
            <w:pPr>
              <w:spacing w:line="315" w:lineRule="exact"/>
              <w:ind w:leftChars="150" w:left="316" w:rightChars="50" w:right="105" w:firstLineChars="200" w:firstLine="422"/>
              <w:rPr>
                <w:rFonts w:hint="eastAsia"/>
              </w:rPr>
            </w:pPr>
            <w:r w:rsidRPr="008D0D33">
              <w:rPr>
                <w:rFonts w:hint="eastAsia"/>
                <w:u w:val="single"/>
              </w:rPr>
              <w:t>依前項規定處罰者，應由中央主管機關建立查詢系統，並應協助直轄市、縣（市）主管機關辦理查詢事宜。</w:t>
            </w:r>
          </w:p>
        </w:tc>
        <w:tc>
          <w:tcPr>
            <w:tcW w:w="3043" w:type="dxa"/>
          </w:tcPr>
          <w:p w14:paraId="6577246D" w14:textId="77777777" w:rsidR="00BD4B7F" w:rsidRDefault="00BD4B7F" w:rsidP="008D0D33">
            <w:pPr>
              <w:spacing w:line="315" w:lineRule="exact"/>
              <w:ind w:leftChars="50" w:left="316" w:rightChars="50" w:right="105" w:hangingChars="100" w:hanging="211"/>
              <w:rPr>
                <w:rFonts w:hint="eastAsia"/>
              </w:rPr>
            </w:pPr>
            <w:r>
              <w:rPr>
                <w:rFonts w:hint="eastAsia"/>
              </w:rPr>
              <w:t>第三十一條　運動教練與運動裁判之資格檢定、授證、管理及其他應遵行事項之規定，由中央主管機關定之。</w:t>
            </w:r>
          </w:p>
        </w:tc>
        <w:tc>
          <w:tcPr>
            <w:tcW w:w="3043" w:type="dxa"/>
          </w:tcPr>
          <w:p w14:paraId="26BD5918" w14:textId="77777777" w:rsidR="00BD4B7F" w:rsidRDefault="00BD4B7F" w:rsidP="008D0D33">
            <w:pPr>
              <w:spacing w:line="315" w:lineRule="exact"/>
              <w:ind w:leftChars="50" w:left="316" w:rightChars="50" w:right="105" w:hangingChars="100" w:hanging="211"/>
              <w:rPr>
                <w:rFonts w:hint="eastAsia"/>
              </w:rPr>
            </w:pPr>
            <w:r>
              <w:rPr>
                <w:rFonts w:hint="eastAsia"/>
              </w:rPr>
              <w:t>一、新增增訂第二項、第三項。</w:t>
            </w:r>
          </w:p>
          <w:p w14:paraId="490FABFC" w14:textId="77777777" w:rsidR="00BD4B7F" w:rsidRDefault="00BD4B7F" w:rsidP="008D0D33">
            <w:pPr>
              <w:spacing w:line="315" w:lineRule="exact"/>
              <w:ind w:leftChars="50" w:left="316" w:rightChars="50" w:right="105" w:hangingChars="100" w:hanging="211"/>
              <w:rPr>
                <w:rFonts w:hint="eastAsia"/>
              </w:rPr>
            </w:pPr>
            <w:r>
              <w:rPr>
                <w:rFonts w:hint="eastAsia"/>
              </w:rPr>
              <w:t>二、目前教育部體育署已建置「教練證照查詢系統」，希冀各界可以透過該系統，確保該教練是否擁有合法教練身分。惟該系統無法得知其教練過去是否有不適任之行為。爰此援引「特定體育團體建立運動教練資格檢定及管理辦法」第四條之文字，若運動教練與運動裁判有相關不適任行為，主管機關得公布其姓名或名稱，來讓民眾可以得知該名教練是否有過不適任行為。目前教育部體育署已建置「教練證照查詢系統」，供各界查詢教練是否具備合法身分。然而，該系統僅揭示教練資格有或無，無法查詢過往是否有不適任行為。參照《特定體育團體建立運動教練資格檢定及管理辦法》第四條規定增訂第二項教練曾有不適任情事其情節重大者，主管機關得公布其姓名或名稱，以利社會查知並確保兒少運動環境之安全。</w:t>
            </w:r>
          </w:p>
          <w:p w14:paraId="7945BA36" w14:textId="77777777" w:rsidR="00BD4B7F" w:rsidRDefault="00BD4B7F" w:rsidP="008D0D33">
            <w:pPr>
              <w:spacing w:line="315" w:lineRule="exact"/>
              <w:ind w:leftChars="50" w:left="316" w:rightChars="50" w:right="105" w:hangingChars="100" w:hanging="211"/>
              <w:rPr>
                <w:rFonts w:hint="eastAsia"/>
              </w:rPr>
            </w:pPr>
            <w:r>
              <w:rPr>
                <w:rFonts w:hint="eastAsia"/>
              </w:rPr>
              <w:t>三、鑒於現行「教練證照查詢系統」未能提供教練是否曾有不適任紀錄之查詢功能，導致運動訓練場所無從得知其場館內教練之背景紀錄，恐有風險。爰參照《補習及進修教育法》第九條第十一項之規定，由中央主管機關建立「不適任運動人員查詢系統」，明確揭示曾涉不適任情事之教練資料，供運動工作室、運動場館等單位查詢，以保障學員權益與場館安全。</w:t>
            </w:r>
          </w:p>
        </w:tc>
      </w:tr>
    </w:tbl>
    <w:p w14:paraId="088D8EDB" w14:textId="77777777" w:rsidR="00466071" w:rsidRDefault="00466071" w:rsidP="00BD4B7F">
      <w:r>
        <w:rPr>
          <w:rFonts w:hint="eastAsia"/>
        </w:rPr>
        <w:pict w14:anchorId="5AB6E8DB">
          <v:line id="DW3576626" o:spid="_x0000_s1031" style="position:absolute;left:0;text-align:left;z-index:251657216;mso-position-horizontal-relative:text;mso-position-vertical-relative:text" from="-2.35pt,-.55pt" to="455.45pt,-.55pt" strokeweight="1.5pt"/>
        </w:pict>
      </w:r>
    </w:p>
    <w:p w14:paraId="39AE0B87" w14:textId="77777777" w:rsidR="00D22A25" w:rsidRPr="00BD4B7F" w:rsidRDefault="00D22A25" w:rsidP="00BD4B7F">
      <w:pPr>
        <w:rPr>
          <w:rFonts w:hint="eastAsia"/>
        </w:rPr>
      </w:pPr>
    </w:p>
    <w:sectPr w:rsidR="00D22A25" w:rsidRPr="00BD4B7F" w:rsidSect="00BD4B7F">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9F2EA8" w14:textId="77777777" w:rsidR="00B52958" w:rsidRDefault="00B52958">
      <w:r>
        <w:separator/>
      </w:r>
    </w:p>
  </w:endnote>
  <w:endnote w:type="continuationSeparator" w:id="0">
    <w:p w14:paraId="3580DA7A" w14:textId="77777777" w:rsidR="00B52958" w:rsidRDefault="00B529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2469FE" w14:textId="77777777" w:rsidR="00B11FEB" w:rsidRPr="00194103" w:rsidRDefault="00194103" w:rsidP="00194103">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5CCBC4" w14:textId="77777777" w:rsidR="00B11FEB" w:rsidRPr="00194103" w:rsidRDefault="00194103" w:rsidP="00194103">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AB172E" w14:textId="77777777" w:rsidR="00B52958" w:rsidRDefault="00B52958">
      <w:r>
        <w:separator/>
      </w:r>
    </w:p>
  </w:footnote>
  <w:footnote w:type="continuationSeparator" w:id="0">
    <w:p w14:paraId="7CC9BF4D" w14:textId="77777777" w:rsidR="00B52958" w:rsidRDefault="00B529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0521A" w14:textId="77777777" w:rsidR="00B11FEB" w:rsidRPr="00194103" w:rsidRDefault="00194103" w:rsidP="00194103">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21</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EAE380" w14:textId="77777777" w:rsidR="00B11FEB" w:rsidRPr="00194103" w:rsidRDefault="00194103" w:rsidP="00194103">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21</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015309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577FF"/>
    <w:rsid w:val="00021974"/>
    <w:rsid w:val="000322E4"/>
    <w:rsid w:val="00034179"/>
    <w:rsid w:val="0006260D"/>
    <w:rsid w:val="0007483B"/>
    <w:rsid w:val="00092EFA"/>
    <w:rsid w:val="000B190B"/>
    <w:rsid w:val="000C6344"/>
    <w:rsid w:val="000D2076"/>
    <w:rsid w:val="000E3372"/>
    <w:rsid w:val="000F48AA"/>
    <w:rsid w:val="001132D3"/>
    <w:rsid w:val="001166AB"/>
    <w:rsid w:val="00123301"/>
    <w:rsid w:val="00130626"/>
    <w:rsid w:val="001330A7"/>
    <w:rsid w:val="001346DF"/>
    <w:rsid w:val="00152E55"/>
    <w:rsid w:val="00153AD0"/>
    <w:rsid w:val="00174DC3"/>
    <w:rsid w:val="001776A7"/>
    <w:rsid w:val="00192966"/>
    <w:rsid w:val="00194103"/>
    <w:rsid w:val="001A0A32"/>
    <w:rsid w:val="001A5138"/>
    <w:rsid w:val="001A7C69"/>
    <w:rsid w:val="001E1A19"/>
    <w:rsid w:val="001E385A"/>
    <w:rsid w:val="00235073"/>
    <w:rsid w:val="00235BD9"/>
    <w:rsid w:val="00240FA3"/>
    <w:rsid w:val="0024333A"/>
    <w:rsid w:val="00243679"/>
    <w:rsid w:val="00244E55"/>
    <w:rsid w:val="00252A12"/>
    <w:rsid w:val="00293B0A"/>
    <w:rsid w:val="002A04DC"/>
    <w:rsid w:val="002A509E"/>
    <w:rsid w:val="002B2B41"/>
    <w:rsid w:val="002C335B"/>
    <w:rsid w:val="002E6978"/>
    <w:rsid w:val="003516B8"/>
    <w:rsid w:val="00355CB3"/>
    <w:rsid w:val="00357C77"/>
    <w:rsid w:val="00360394"/>
    <w:rsid w:val="00362E94"/>
    <w:rsid w:val="00372E8D"/>
    <w:rsid w:val="00387860"/>
    <w:rsid w:val="00395E18"/>
    <w:rsid w:val="003A00D7"/>
    <w:rsid w:val="003A6947"/>
    <w:rsid w:val="003B341B"/>
    <w:rsid w:val="003F59A2"/>
    <w:rsid w:val="004034F0"/>
    <w:rsid w:val="004047CB"/>
    <w:rsid w:val="00405CC1"/>
    <w:rsid w:val="004126B4"/>
    <w:rsid w:val="0042704C"/>
    <w:rsid w:val="0044045C"/>
    <w:rsid w:val="00441B24"/>
    <w:rsid w:val="00443AB2"/>
    <w:rsid w:val="00453F8A"/>
    <w:rsid w:val="00466071"/>
    <w:rsid w:val="00473B4E"/>
    <w:rsid w:val="00485C17"/>
    <w:rsid w:val="004C459D"/>
    <w:rsid w:val="004D78BA"/>
    <w:rsid w:val="004E74DF"/>
    <w:rsid w:val="004F17A8"/>
    <w:rsid w:val="00542984"/>
    <w:rsid w:val="00552448"/>
    <w:rsid w:val="00572D70"/>
    <w:rsid w:val="005B1DB0"/>
    <w:rsid w:val="005B40D3"/>
    <w:rsid w:val="00632430"/>
    <w:rsid w:val="00655703"/>
    <w:rsid w:val="006577FF"/>
    <w:rsid w:val="006873C4"/>
    <w:rsid w:val="006B2CB0"/>
    <w:rsid w:val="006C7F9F"/>
    <w:rsid w:val="006D7D23"/>
    <w:rsid w:val="006E2402"/>
    <w:rsid w:val="006E3C20"/>
    <w:rsid w:val="006F10CF"/>
    <w:rsid w:val="006F5861"/>
    <w:rsid w:val="00722A05"/>
    <w:rsid w:val="00732BD2"/>
    <w:rsid w:val="00735FD8"/>
    <w:rsid w:val="007602C1"/>
    <w:rsid w:val="007776A4"/>
    <w:rsid w:val="00781901"/>
    <w:rsid w:val="00782F7F"/>
    <w:rsid w:val="00783FC3"/>
    <w:rsid w:val="007908D5"/>
    <w:rsid w:val="00794FA3"/>
    <w:rsid w:val="007A1C27"/>
    <w:rsid w:val="007A4599"/>
    <w:rsid w:val="007C4084"/>
    <w:rsid w:val="007D04A0"/>
    <w:rsid w:val="007E74DC"/>
    <w:rsid w:val="007F7A16"/>
    <w:rsid w:val="00861B21"/>
    <w:rsid w:val="00863C32"/>
    <w:rsid w:val="00864C67"/>
    <w:rsid w:val="008740A8"/>
    <w:rsid w:val="00883D74"/>
    <w:rsid w:val="008A0C5D"/>
    <w:rsid w:val="008B4209"/>
    <w:rsid w:val="008D0D33"/>
    <w:rsid w:val="008E326C"/>
    <w:rsid w:val="008E5D88"/>
    <w:rsid w:val="0090241A"/>
    <w:rsid w:val="00926F56"/>
    <w:rsid w:val="00963798"/>
    <w:rsid w:val="00992003"/>
    <w:rsid w:val="009C16B2"/>
    <w:rsid w:val="009C3904"/>
    <w:rsid w:val="009D3F34"/>
    <w:rsid w:val="009E10F6"/>
    <w:rsid w:val="00A05B7F"/>
    <w:rsid w:val="00A0600A"/>
    <w:rsid w:val="00A13259"/>
    <w:rsid w:val="00A32A9C"/>
    <w:rsid w:val="00A678DC"/>
    <w:rsid w:val="00A80A44"/>
    <w:rsid w:val="00A86BD4"/>
    <w:rsid w:val="00A876DC"/>
    <w:rsid w:val="00AA2ADF"/>
    <w:rsid w:val="00AB6BDB"/>
    <w:rsid w:val="00AC692A"/>
    <w:rsid w:val="00AC6A09"/>
    <w:rsid w:val="00AD6810"/>
    <w:rsid w:val="00AF1CCC"/>
    <w:rsid w:val="00B11FEB"/>
    <w:rsid w:val="00B15BB5"/>
    <w:rsid w:val="00B278AB"/>
    <w:rsid w:val="00B40364"/>
    <w:rsid w:val="00B413C9"/>
    <w:rsid w:val="00B52958"/>
    <w:rsid w:val="00BA3CB7"/>
    <w:rsid w:val="00BA71D7"/>
    <w:rsid w:val="00BB5684"/>
    <w:rsid w:val="00BD4B7F"/>
    <w:rsid w:val="00BE0A55"/>
    <w:rsid w:val="00BF63AF"/>
    <w:rsid w:val="00C201E0"/>
    <w:rsid w:val="00C216C6"/>
    <w:rsid w:val="00C50091"/>
    <w:rsid w:val="00C56D95"/>
    <w:rsid w:val="00C84B2E"/>
    <w:rsid w:val="00C9556F"/>
    <w:rsid w:val="00C9653B"/>
    <w:rsid w:val="00CA103A"/>
    <w:rsid w:val="00CD541C"/>
    <w:rsid w:val="00CE016C"/>
    <w:rsid w:val="00CF12AE"/>
    <w:rsid w:val="00CF6866"/>
    <w:rsid w:val="00D03570"/>
    <w:rsid w:val="00D05F85"/>
    <w:rsid w:val="00D07EA1"/>
    <w:rsid w:val="00D22A25"/>
    <w:rsid w:val="00D32121"/>
    <w:rsid w:val="00D542A5"/>
    <w:rsid w:val="00D65F9F"/>
    <w:rsid w:val="00D84D2B"/>
    <w:rsid w:val="00D922B6"/>
    <w:rsid w:val="00DA65B7"/>
    <w:rsid w:val="00DA6A2B"/>
    <w:rsid w:val="00DA7D72"/>
    <w:rsid w:val="00DC1C3F"/>
    <w:rsid w:val="00DC2697"/>
    <w:rsid w:val="00DE0D1A"/>
    <w:rsid w:val="00DF37C2"/>
    <w:rsid w:val="00DF389A"/>
    <w:rsid w:val="00E049FB"/>
    <w:rsid w:val="00E10D3F"/>
    <w:rsid w:val="00E174AB"/>
    <w:rsid w:val="00E20354"/>
    <w:rsid w:val="00E21EEE"/>
    <w:rsid w:val="00E42982"/>
    <w:rsid w:val="00E51C63"/>
    <w:rsid w:val="00E62000"/>
    <w:rsid w:val="00E67FFE"/>
    <w:rsid w:val="00E72EE7"/>
    <w:rsid w:val="00E82AEA"/>
    <w:rsid w:val="00EA02A7"/>
    <w:rsid w:val="00EC145C"/>
    <w:rsid w:val="00ED580D"/>
    <w:rsid w:val="00ED5C0E"/>
    <w:rsid w:val="00ED5E9D"/>
    <w:rsid w:val="00F1464A"/>
    <w:rsid w:val="00F30B58"/>
    <w:rsid w:val="00F474B2"/>
    <w:rsid w:val="00F61EC1"/>
    <w:rsid w:val="00F71E07"/>
    <w:rsid w:val="00F82284"/>
    <w:rsid w:val="00F85C4D"/>
    <w:rsid w:val="00F92C63"/>
    <w:rsid w:val="00F940E1"/>
    <w:rsid w:val="00FA2348"/>
    <w:rsid w:val="00FC0969"/>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5322888"/>
  <w15:chartTrackingRefBased/>
  <w15:docId w15:val="{15FC85C2-CE1A-4895-9F0E-D9E41E8CA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364</Words>
  <Characters>2078</Characters>
  <Application>Microsoft Office Word</Application>
  <DocSecurity>0</DocSecurity>
  <Lines>17</Lines>
  <Paragraphs>4</Paragraphs>
  <ScaleCrop>false</ScaleCrop>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dc:creator>
  <cp:keywords>11;3;21</cp:keywords>
  <dc:description>委77;委80;4;議案202110146300000</dc:description>
  <cp:lastModifiedBy>景濰 李</cp:lastModifiedBy>
  <cp:revision>2</cp:revision>
  <cp:lastPrinted>2025-07-14T05:47:00Z</cp:lastPrinted>
  <dcterms:created xsi:type="dcterms:W3CDTF">2025-08-05T09:35:00Z</dcterms:created>
  <dcterms:modified xsi:type="dcterms:W3CDTF">2025-08-05T09:35:00Z</dcterms:modified>
</cp:coreProperties>
</file>