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95CC1" w14:textId="77777777" w:rsidR="000111B0" w:rsidRDefault="000111B0" w:rsidP="000111B0">
      <w:pPr>
        <w:spacing w:afterLines="50" w:after="167"/>
        <w:rPr>
          <w:rFonts w:hint="eastAsia"/>
        </w:rPr>
      </w:pPr>
      <w:r>
        <w:rPr>
          <w:rFonts w:hint="eastAsia"/>
        </w:rPr>
        <w:t xml:space="preserve">　　　　　　　　　　　　　　　　　　　　　　　　　　　　　</w:t>
      </w:r>
      <w:r w:rsidR="0098367F">
        <w:rPr>
          <w:rFonts w:hint="eastAsia"/>
        </w:rPr>
        <w:t>議案編號：</w:t>
      </w:r>
      <w:r w:rsidR="0098367F">
        <w:rPr>
          <w:rFonts w:hint="eastAsia"/>
        </w:rPr>
        <w:t>202110104810000</w:t>
      </w:r>
    </w:p>
    <w:p w14:paraId="2C585C83" w14:textId="77777777" w:rsidR="000111B0" w:rsidRDefault="000111B0" w:rsidP="000111B0">
      <w:pPr>
        <w:snapToGrid w:val="0"/>
        <w:ind w:leftChars="400" w:left="844"/>
        <w:rPr>
          <w:rFonts w:ascii="細明體" w:hAnsi="細明體" w:hint="eastAsia"/>
        </w:rPr>
      </w:pPr>
      <w:r w:rsidRPr="000111B0">
        <w:rPr>
          <w:rFonts w:eastAsia="標楷體" w:hint="eastAsia"/>
          <w:kern w:val="0"/>
          <w:sz w:val="42"/>
        </w:rPr>
        <w:t>立法院議案關係文書</w:t>
      </w:r>
      <w:r>
        <w:rPr>
          <w:rFonts w:hint="eastAsia"/>
        </w:rPr>
        <w:t xml:space="preserve">　</w:t>
      </w:r>
      <w:r w:rsidR="004E7EE7">
        <w:rPr>
          <w:rFonts w:ascii="細明體" w:hAnsi="細明體" w:hint="eastAsia"/>
        </w:rPr>
        <w:fldChar w:fldCharType="begin"/>
      </w:r>
      <w:r w:rsidR="004E7EE7">
        <w:rPr>
          <w:rFonts w:ascii="細明體" w:hAnsi="細明體" w:hint="eastAsia"/>
        </w:rPr>
        <w:instrText xml:space="preserve"> eq \o\ad(\s\up5(（中華民國41年9月起編號）),\s\do5(中華民國114年4月16日印發))</w:instrText>
      </w:r>
      <w:r w:rsidR="004E7EE7">
        <w:rPr>
          <w:rFonts w:ascii="細明體" w:hAnsi="細明體" w:hint="eastAsia"/>
        </w:rPr>
        <w:fldChar w:fldCharType="end"/>
      </w:r>
    </w:p>
    <w:p w14:paraId="54E1E5EE" w14:textId="77777777" w:rsidR="000111B0" w:rsidRDefault="000111B0" w:rsidP="000111B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111B0" w14:paraId="1A6546ED" w14:textId="77777777" w:rsidTr="00D82EA6">
        <w:tc>
          <w:tcPr>
            <w:tcW w:w="0" w:type="auto"/>
            <w:vAlign w:val="center"/>
          </w:tcPr>
          <w:p w14:paraId="793EBB37" w14:textId="77777777" w:rsidR="000111B0" w:rsidRDefault="000111B0" w:rsidP="00D82EA6">
            <w:pPr>
              <w:pStyle w:val="affff"/>
              <w:rPr>
                <w:rFonts w:hint="eastAsia"/>
              </w:rPr>
            </w:pPr>
            <w:r>
              <w:rPr>
                <w:rFonts w:hint="eastAsia"/>
              </w:rPr>
              <w:t>院總第</w:t>
            </w:r>
            <w:r>
              <w:rPr>
                <w:rFonts w:hint="eastAsia"/>
              </w:rPr>
              <w:t>20</w:t>
            </w:r>
            <w:r>
              <w:rPr>
                <w:rFonts w:hint="eastAsia"/>
              </w:rPr>
              <w:t>號</w:t>
            </w:r>
          </w:p>
        </w:tc>
        <w:tc>
          <w:tcPr>
            <w:tcW w:w="0" w:type="auto"/>
            <w:vAlign w:val="center"/>
          </w:tcPr>
          <w:p w14:paraId="76A1326D" w14:textId="77777777" w:rsidR="000111B0" w:rsidRDefault="000111B0" w:rsidP="00D82EA6">
            <w:pPr>
              <w:pStyle w:val="affff5"/>
              <w:ind w:leftChars="200" w:left="422"/>
              <w:rPr>
                <w:rFonts w:hint="eastAsia"/>
              </w:rPr>
            </w:pPr>
            <w:r>
              <w:rPr>
                <w:rFonts w:hint="eastAsia"/>
              </w:rPr>
              <w:t>委員</w:t>
            </w:r>
          </w:p>
        </w:tc>
        <w:tc>
          <w:tcPr>
            <w:tcW w:w="0" w:type="auto"/>
            <w:vAlign w:val="center"/>
          </w:tcPr>
          <w:p w14:paraId="21186CC5" w14:textId="77777777" w:rsidR="000111B0" w:rsidRDefault="000111B0" w:rsidP="00D82EA6">
            <w:pPr>
              <w:pStyle w:val="affff5"/>
              <w:rPr>
                <w:rFonts w:hint="eastAsia"/>
              </w:rPr>
            </w:pPr>
            <w:r>
              <w:rPr>
                <w:rFonts w:hint="eastAsia"/>
              </w:rPr>
              <w:t>提案第</w:t>
            </w:r>
          </w:p>
        </w:tc>
        <w:tc>
          <w:tcPr>
            <w:tcW w:w="0" w:type="auto"/>
            <w:tcMar>
              <w:left w:w="113" w:type="dxa"/>
              <w:right w:w="113" w:type="dxa"/>
            </w:tcMar>
            <w:vAlign w:val="center"/>
          </w:tcPr>
          <w:p w14:paraId="41118E12" w14:textId="77777777" w:rsidR="000111B0" w:rsidRDefault="000111B0" w:rsidP="00D82EA6">
            <w:pPr>
              <w:pStyle w:val="affff5"/>
              <w:jc w:val="distribute"/>
              <w:rPr>
                <w:rFonts w:hint="eastAsia"/>
              </w:rPr>
            </w:pPr>
            <w:r>
              <w:t>11010481</w:t>
            </w:r>
          </w:p>
        </w:tc>
        <w:tc>
          <w:tcPr>
            <w:tcW w:w="0" w:type="auto"/>
            <w:vAlign w:val="center"/>
          </w:tcPr>
          <w:p w14:paraId="59840D79" w14:textId="77777777" w:rsidR="000111B0" w:rsidRDefault="000111B0" w:rsidP="00D82EA6">
            <w:pPr>
              <w:pStyle w:val="affff5"/>
              <w:rPr>
                <w:rFonts w:hint="eastAsia"/>
              </w:rPr>
            </w:pPr>
            <w:r>
              <w:rPr>
                <w:rFonts w:hint="eastAsia"/>
              </w:rPr>
              <w:t>號</w:t>
            </w:r>
          </w:p>
        </w:tc>
        <w:tc>
          <w:tcPr>
            <w:tcW w:w="0" w:type="auto"/>
            <w:vAlign w:val="center"/>
          </w:tcPr>
          <w:p w14:paraId="3A05B8FE" w14:textId="77777777" w:rsidR="000111B0" w:rsidRDefault="000111B0" w:rsidP="00D82EA6">
            <w:pPr>
              <w:pStyle w:val="affff5"/>
              <w:rPr>
                <w:rFonts w:hint="eastAsia"/>
              </w:rPr>
            </w:pPr>
          </w:p>
        </w:tc>
        <w:tc>
          <w:tcPr>
            <w:tcW w:w="0" w:type="auto"/>
            <w:tcMar>
              <w:left w:w="113" w:type="dxa"/>
            </w:tcMar>
            <w:vAlign w:val="center"/>
          </w:tcPr>
          <w:p w14:paraId="0896C08B" w14:textId="77777777" w:rsidR="000111B0" w:rsidRDefault="000111B0" w:rsidP="00D82EA6">
            <w:pPr>
              <w:pStyle w:val="affff5"/>
              <w:rPr>
                <w:rFonts w:hint="eastAsia"/>
              </w:rPr>
            </w:pPr>
          </w:p>
        </w:tc>
      </w:tr>
    </w:tbl>
    <w:p w14:paraId="3A5EAEF1" w14:textId="77777777" w:rsidR="000111B0" w:rsidRDefault="000111B0" w:rsidP="000111B0">
      <w:pPr>
        <w:pStyle w:val="afb"/>
        <w:spacing w:line="600" w:lineRule="exact"/>
        <w:ind w:left="1382" w:hanging="855"/>
        <w:rPr>
          <w:rFonts w:hint="eastAsia"/>
        </w:rPr>
      </w:pPr>
    </w:p>
    <w:p w14:paraId="5D6A19E8" w14:textId="77777777" w:rsidR="000111B0" w:rsidRDefault="000111B0" w:rsidP="000111B0">
      <w:pPr>
        <w:pStyle w:val="afb"/>
        <w:ind w:left="1382" w:hanging="855"/>
        <w:rPr>
          <w:rFonts w:hint="eastAsia"/>
        </w:rPr>
      </w:pPr>
      <w:r>
        <w:rPr>
          <w:rFonts w:hint="eastAsia"/>
        </w:rPr>
        <w:t>案由：本院委員賴士葆等</w:t>
      </w:r>
      <w:r>
        <w:rPr>
          <w:rFonts w:hint="eastAsia"/>
        </w:rPr>
        <w:t>20</w:t>
      </w:r>
      <w:r>
        <w:rPr>
          <w:rFonts w:hint="eastAsia"/>
        </w:rPr>
        <w:t>人，為促進兒童及少年身心健全發展並保護其權益，中華民國刑法第二百八十六條就致人於死及致重傷均定有加重結果犯之規定，以保護未滿十八歲之人免於因凌虐而致死、致重傷。然縱經修法後定有加重結果之處罰規定，仍未能有效遏止對於未滿十八歲之人施以凌虐致死之犯行，故對於罪無可赦、手段兇殘、毫無反省且無教化可能、復歸社會更生可能性之犯人，似仍有將其判處死刑之必要。爰擬具「中華民國刑法第二百八十六條條文修正</w:t>
      </w:r>
      <w:r w:rsidR="0098367F">
        <w:rPr>
          <w:rFonts w:hint="eastAsia"/>
        </w:rPr>
        <w:t>草案</w:t>
      </w:r>
      <w:r>
        <w:rPr>
          <w:rFonts w:hint="eastAsia"/>
        </w:rPr>
        <w:t>」，對</w:t>
      </w:r>
      <w:r w:rsidRPr="0098367F">
        <w:rPr>
          <w:rFonts w:hint="eastAsia"/>
          <w:spacing w:val="0"/>
        </w:rPr>
        <w:t>於未滿十八歲之人施以凌虐致死之犯行，分別增列「死刑</w:t>
      </w:r>
      <w:r>
        <w:rPr>
          <w:rFonts w:hint="eastAsia"/>
        </w:rPr>
        <w:t>」，以儆效尤。是否有當？敬請公決。</w:t>
      </w:r>
    </w:p>
    <w:p w14:paraId="4A70C8A0" w14:textId="77777777" w:rsidR="000111B0" w:rsidRPr="000111B0" w:rsidRDefault="000111B0" w:rsidP="000111B0">
      <w:pPr>
        <w:pStyle w:val="afb"/>
        <w:ind w:left="1382" w:hanging="855"/>
        <w:rPr>
          <w:rFonts w:hint="eastAsia"/>
        </w:rPr>
      </w:pPr>
    </w:p>
    <w:p w14:paraId="63CD78D1" w14:textId="77777777" w:rsidR="000111B0" w:rsidRDefault="000111B0" w:rsidP="000111B0">
      <w:pPr>
        <w:pStyle w:val="a4"/>
        <w:ind w:left="633" w:hanging="633"/>
        <w:rPr>
          <w:rFonts w:hint="eastAsia"/>
        </w:rPr>
      </w:pPr>
      <w:r>
        <w:rPr>
          <w:rFonts w:hint="eastAsia"/>
        </w:rPr>
        <w:t>說明：</w:t>
      </w:r>
    </w:p>
    <w:p w14:paraId="5CA0C9D5" w14:textId="77777777" w:rsidR="000111B0" w:rsidRDefault="000111B0" w:rsidP="000111B0">
      <w:pPr>
        <w:pStyle w:val="afffff0"/>
        <w:ind w:left="633" w:hanging="422"/>
        <w:rPr>
          <w:rFonts w:hint="eastAsia"/>
        </w:rPr>
      </w:pPr>
      <w:r>
        <w:rPr>
          <w:rFonts w:hint="eastAsia"/>
        </w:rPr>
        <w:t>一、為促進兒童及少年身心健全發展並保護其權益，中華民國刑法第二百八十六條就致人於死及致重傷均定有加重結果犯之規定，以保護未滿十八歲之人免於因凌虐而致死、致重傷。然縱經修法後定有加重結果之處罰規定，仍未能有效遏止對於未滿十八歲之人施以凌虐致死之犯行，故對於罪無可赦、手段兇殘、毫無反省且無教化可能、復歸社會更生可能性之犯人，似仍有將其判處死刑之必要。</w:t>
      </w:r>
    </w:p>
    <w:p w14:paraId="1F6BDD67" w14:textId="77777777" w:rsidR="000111B0" w:rsidRDefault="000111B0" w:rsidP="000111B0">
      <w:pPr>
        <w:pStyle w:val="afffff0"/>
        <w:ind w:left="633" w:hanging="422"/>
      </w:pPr>
      <w:r>
        <w:rPr>
          <w:rFonts w:hint="eastAsia"/>
        </w:rPr>
        <w:t>二、為此，爰參酌中華民國刑法第一百八十五條之一第二項、第三百二十八條第三項及第三百四</w:t>
      </w:r>
      <w:r w:rsidRPr="0098367F">
        <w:rPr>
          <w:rFonts w:hint="eastAsia"/>
          <w:spacing w:val="4"/>
        </w:rPr>
        <w:t>十七條第二項等規定，修訂中華民國刑法第二百八十六條第三項及第四項，分別增列「</w:t>
      </w:r>
      <w:r>
        <w:rPr>
          <w:rFonts w:hint="eastAsia"/>
        </w:rPr>
        <w:t>死刑」，以儆效尤。</w:t>
      </w:r>
    </w:p>
    <w:p w14:paraId="081976E9" w14:textId="77777777" w:rsidR="0098367F" w:rsidRPr="0098367F" w:rsidRDefault="0098367F" w:rsidP="0098367F">
      <w:pPr>
        <w:rPr>
          <w:rFonts w:hint="eastAsia"/>
        </w:rPr>
      </w:pPr>
    </w:p>
    <w:p w14:paraId="53F38EDA" w14:textId="77777777" w:rsidR="000111B0" w:rsidRDefault="000111B0" w:rsidP="000111B0">
      <w:pPr>
        <w:pStyle w:val="-"/>
        <w:ind w:left="3165" w:right="633" w:hanging="844"/>
        <w:rPr>
          <w:rFonts w:hint="eastAsia"/>
        </w:rPr>
      </w:pPr>
      <w:r>
        <w:rPr>
          <w:rFonts w:hint="eastAsia"/>
        </w:rPr>
        <w:t xml:space="preserve">提案人：賴士葆　　　　　　　　　　　　</w:t>
      </w:r>
    </w:p>
    <w:p w14:paraId="41BC229A" w14:textId="77777777" w:rsidR="0098367F" w:rsidRDefault="000111B0" w:rsidP="000111B0">
      <w:pPr>
        <w:pStyle w:val="-"/>
        <w:ind w:left="3165" w:right="633" w:hanging="844"/>
      </w:pPr>
      <w:r>
        <w:rPr>
          <w:rFonts w:hint="eastAsia"/>
        </w:rPr>
        <w:t>連署人：鄭天財</w:t>
      </w:r>
      <w:r>
        <w:rPr>
          <w:rFonts w:hint="eastAsia"/>
        </w:rPr>
        <w:t>Sra Kacaw</w:t>
      </w:r>
      <w:r>
        <w:rPr>
          <w:rFonts w:hint="eastAsia"/>
        </w:rPr>
        <w:t xml:space="preserve">　　</w:t>
      </w:r>
      <w:r>
        <w:rPr>
          <w:rFonts w:hint="eastAsia"/>
          <w:sz w:val="8"/>
        </w:rPr>
        <w:t xml:space="preserve">　</w:t>
      </w:r>
      <w:r>
        <w:rPr>
          <w:rFonts w:hint="eastAsia"/>
        </w:rPr>
        <w:t xml:space="preserve">王鴻薇　　邱鎮軍　　林沛祥　　涂權吉　　李彥秀　　林德福　　王育敏　　徐巧芯　　</w:t>
      </w:r>
      <w:r>
        <w:rPr>
          <w:rFonts w:hint="eastAsia"/>
        </w:rPr>
        <w:lastRenderedPageBreak/>
        <w:t xml:space="preserve">林倩綺　　許宇甄　　林思銘　　陳玉珍　　魯明哲　　廖先翔　　謝龍介　　邱若華　　陳永康　　陳菁徽　　　</w:t>
      </w:r>
    </w:p>
    <w:p w14:paraId="69884CE1" w14:textId="77777777" w:rsidR="0098367F" w:rsidRDefault="0098367F" w:rsidP="0098367F"/>
    <w:p w14:paraId="2CFA32E6" w14:textId="77777777" w:rsidR="0098367F" w:rsidRPr="0098367F" w:rsidRDefault="0098367F" w:rsidP="0098367F">
      <w:pPr>
        <w:rPr>
          <w:rFonts w:hint="eastAsia"/>
        </w:rPr>
        <w:sectPr w:rsidR="0098367F" w:rsidRPr="0098367F" w:rsidSect="000E15C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83"/>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0111B0" w14:paraId="54DBF850" w14:textId="77777777" w:rsidTr="00D82EA6">
        <w:tc>
          <w:tcPr>
            <w:tcW w:w="9128" w:type="dxa"/>
            <w:gridSpan w:val="3"/>
            <w:tcBorders>
              <w:top w:val="nil"/>
              <w:left w:val="nil"/>
              <w:bottom w:val="nil"/>
              <w:right w:val="nil"/>
            </w:tcBorders>
          </w:tcPr>
          <w:p w14:paraId="157F6F42" w14:textId="77777777" w:rsidR="000111B0" w:rsidRPr="00D82EA6" w:rsidRDefault="00C46F52" w:rsidP="00D82EA6">
            <w:pPr>
              <w:spacing w:before="105" w:after="105" w:line="480" w:lineRule="exact"/>
              <w:ind w:leftChars="500" w:left="1055"/>
              <w:rPr>
                <w:rFonts w:ascii="標楷體" w:eastAsia="標楷體" w:hAnsi="標楷體" w:hint="eastAsia"/>
                <w:sz w:val="28"/>
              </w:rPr>
            </w:pPr>
            <w:r>
              <w:lastRenderedPageBreak/>
              <w:br w:type="page"/>
            </w:r>
            <w:r w:rsidR="000111B0" w:rsidRPr="00D82EA6">
              <w:rPr>
                <w:rFonts w:ascii="標楷體" w:eastAsia="標楷體" w:hAnsi="標楷體"/>
                <w:sz w:val="28"/>
              </w:rPr>
              <w:br w:type="page"/>
              <w:t>中華民國刑法第二百八十六條條文修正草案對照表</w:t>
            </w:r>
            <w:bookmarkStart w:id="0" w:name="TA7265940"/>
            <w:bookmarkEnd w:id="0"/>
          </w:p>
        </w:tc>
      </w:tr>
      <w:tr w:rsidR="000111B0" w14:paraId="15EF06AB" w14:textId="77777777" w:rsidTr="00D82EA6">
        <w:tc>
          <w:tcPr>
            <w:tcW w:w="3042" w:type="dxa"/>
            <w:tcBorders>
              <w:top w:val="nil"/>
            </w:tcBorders>
          </w:tcPr>
          <w:p w14:paraId="15D1FDE4" w14:textId="77777777" w:rsidR="000111B0" w:rsidRDefault="000111B0" w:rsidP="00D82EA6">
            <w:pPr>
              <w:pStyle w:val="aff8"/>
              <w:ind w:left="105" w:right="105"/>
              <w:rPr>
                <w:rFonts w:hint="eastAsia"/>
              </w:rPr>
            </w:pPr>
            <w:r>
              <w:rPr>
                <w:rFonts w:hint="eastAsia"/>
              </w:rPr>
              <w:pict w14:anchorId="5B7A5D56">
                <v:line id="DW1500713" o:spid="_x0000_s103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3405CBBA" w14:textId="77777777" w:rsidR="000111B0" w:rsidRDefault="000111B0" w:rsidP="00D82EA6">
            <w:pPr>
              <w:pStyle w:val="aff8"/>
              <w:ind w:left="105" w:right="105"/>
              <w:rPr>
                <w:rFonts w:hint="eastAsia"/>
              </w:rPr>
            </w:pPr>
            <w:r>
              <w:rPr>
                <w:rFonts w:hint="eastAsia"/>
              </w:rPr>
              <w:t>現行條文</w:t>
            </w:r>
          </w:p>
        </w:tc>
        <w:tc>
          <w:tcPr>
            <w:tcW w:w="3043" w:type="dxa"/>
            <w:tcBorders>
              <w:top w:val="nil"/>
            </w:tcBorders>
          </w:tcPr>
          <w:p w14:paraId="5D656560" w14:textId="77777777" w:rsidR="000111B0" w:rsidRDefault="000111B0" w:rsidP="00D82EA6">
            <w:pPr>
              <w:pStyle w:val="aff8"/>
              <w:ind w:left="105" w:right="105"/>
              <w:rPr>
                <w:rFonts w:hint="eastAsia"/>
              </w:rPr>
            </w:pPr>
            <w:r>
              <w:rPr>
                <w:rFonts w:hint="eastAsia"/>
              </w:rPr>
              <w:t>說明</w:t>
            </w:r>
          </w:p>
        </w:tc>
      </w:tr>
      <w:tr w:rsidR="000111B0" w14:paraId="7ADAD1E1" w14:textId="77777777" w:rsidTr="00D82EA6">
        <w:tc>
          <w:tcPr>
            <w:tcW w:w="3042" w:type="dxa"/>
          </w:tcPr>
          <w:p w14:paraId="0DDF8C17" w14:textId="77777777" w:rsidR="000111B0" w:rsidRDefault="000111B0" w:rsidP="00D82EA6">
            <w:pPr>
              <w:spacing w:line="315" w:lineRule="exact"/>
              <w:ind w:leftChars="50" w:left="316" w:rightChars="50" w:right="105" w:hangingChars="100" w:hanging="211"/>
              <w:rPr>
                <w:rFonts w:hint="eastAsia"/>
              </w:rPr>
            </w:pPr>
            <w:r>
              <w:rPr>
                <w:rFonts w:hint="eastAsia"/>
              </w:rPr>
              <w:t>第二百八十六條　對於未滿十八歲之人，施以凌虐或以他法足以妨害其身心之健全或發育者，處六月以上五年以下有期徒刑。</w:t>
            </w:r>
          </w:p>
          <w:p w14:paraId="540E0A26" w14:textId="77777777" w:rsidR="000111B0" w:rsidRDefault="000111B0" w:rsidP="00D82EA6">
            <w:pPr>
              <w:spacing w:line="315" w:lineRule="exact"/>
              <w:ind w:leftChars="150" w:left="316" w:rightChars="50" w:right="105" w:firstLineChars="200" w:firstLine="422"/>
              <w:rPr>
                <w:rFonts w:hint="eastAsia"/>
              </w:rPr>
            </w:pPr>
            <w:r>
              <w:rPr>
                <w:rFonts w:hint="eastAsia"/>
              </w:rPr>
              <w:t>意圖營利，而犯前項之罪者，處五年以上有期徒刑，得併科三百萬元以下罰金。</w:t>
            </w:r>
          </w:p>
          <w:p w14:paraId="39A82BB2" w14:textId="77777777" w:rsidR="000111B0" w:rsidRDefault="000111B0" w:rsidP="00D82EA6">
            <w:pPr>
              <w:spacing w:line="315" w:lineRule="exact"/>
              <w:ind w:leftChars="150" w:left="316" w:rightChars="50" w:right="105" w:firstLineChars="200" w:firstLine="422"/>
              <w:rPr>
                <w:rFonts w:hint="eastAsia"/>
              </w:rPr>
            </w:pPr>
            <w:r>
              <w:rPr>
                <w:rFonts w:hint="eastAsia"/>
              </w:rPr>
              <w:t>犯第一項之罪，因而致人於死者，處</w:t>
            </w:r>
            <w:r w:rsidRPr="00D82EA6">
              <w:rPr>
                <w:rFonts w:hint="eastAsia"/>
                <w:u w:val="single"/>
              </w:rPr>
              <w:t>死刑、</w:t>
            </w:r>
            <w:r>
              <w:rPr>
                <w:rFonts w:hint="eastAsia"/>
              </w:rPr>
              <w:t>無期徒刑或十年以上有期徒刑；致重傷者，處五年以上十二年以下有期徒刑。</w:t>
            </w:r>
          </w:p>
          <w:p w14:paraId="03A127FB" w14:textId="77777777" w:rsidR="000111B0" w:rsidRDefault="000111B0" w:rsidP="00D82EA6">
            <w:pPr>
              <w:spacing w:line="315" w:lineRule="exact"/>
              <w:ind w:leftChars="150" w:left="316" w:rightChars="50" w:right="105" w:firstLineChars="200" w:firstLine="422"/>
              <w:rPr>
                <w:rFonts w:hint="eastAsia"/>
              </w:rPr>
            </w:pPr>
            <w:r>
              <w:rPr>
                <w:rFonts w:hint="eastAsia"/>
              </w:rPr>
              <w:t>犯第二項之罪，因而致人於死者，處</w:t>
            </w:r>
            <w:r w:rsidRPr="00D82EA6">
              <w:rPr>
                <w:rFonts w:hint="eastAsia"/>
                <w:u w:val="single"/>
              </w:rPr>
              <w:t>死刑、</w:t>
            </w:r>
            <w:r>
              <w:rPr>
                <w:rFonts w:hint="eastAsia"/>
              </w:rPr>
              <w:t>無期徒刑或十二年以上有期徒刑；致重傷者，處十年以上有期徒刑。</w:t>
            </w:r>
          </w:p>
          <w:p w14:paraId="58877344" w14:textId="77777777" w:rsidR="000111B0" w:rsidRDefault="000111B0" w:rsidP="00D82EA6">
            <w:pPr>
              <w:spacing w:line="315" w:lineRule="exact"/>
              <w:ind w:leftChars="150" w:left="316" w:rightChars="50" w:right="105" w:firstLineChars="200" w:firstLine="422"/>
              <w:rPr>
                <w:rFonts w:hint="eastAsia"/>
              </w:rPr>
            </w:pPr>
            <w:r>
              <w:rPr>
                <w:rFonts w:hint="eastAsia"/>
              </w:rPr>
              <w:t>對於未滿七歲之人，犯前四項之罪者，依各該項之規定加重其刑至二分之一。</w:t>
            </w:r>
          </w:p>
        </w:tc>
        <w:tc>
          <w:tcPr>
            <w:tcW w:w="3043" w:type="dxa"/>
          </w:tcPr>
          <w:p w14:paraId="5F5DE28D" w14:textId="77777777" w:rsidR="000111B0" w:rsidRDefault="000111B0" w:rsidP="00D82EA6">
            <w:pPr>
              <w:spacing w:line="315" w:lineRule="exact"/>
              <w:ind w:leftChars="50" w:left="316" w:rightChars="50" w:right="105" w:hangingChars="100" w:hanging="211"/>
              <w:rPr>
                <w:rFonts w:hint="eastAsia"/>
              </w:rPr>
            </w:pPr>
            <w:r>
              <w:rPr>
                <w:rFonts w:hint="eastAsia"/>
              </w:rPr>
              <w:t>第二百八十六條　對於未滿十八歲之人，施以凌虐或以他法足以妨害其身心之健全或發育者，處六月以上五年以下有期徒刑。</w:t>
            </w:r>
          </w:p>
          <w:p w14:paraId="2FC915D0" w14:textId="77777777" w:rsidR="000111B0" w:rsidRDefault="000111B0" w:rsidP="00D82EA6">
            <w:pPr>
              <w:spacing w:line="315" w:lineRule="exact"/>
              <w:ind w:leftChars="150" w:left="316" w:rightChars="50" w:right="105" w:firstLineChars="200" w:firstLine="422"/>
              <w:rPr>
                <w:rFonts w:hint="eastAsia"/>
              </w:rPr>
            </w:pPr>
            <w:r>
              <w:rPr>
                <w:rFonts w:hint="eastAsia"/>
              </w:rPr>
              <w:t>意圖營利，而犯前項之罪者，處五年以上有期徒刑，得併科三百萬元以下罰金。</w:t>
            </w:r>
          </w:p>
          <w:p w14:paraId="50569731" w14:textId="77777777" w:rsidR="000111B0" w:rsidRDefault="000111B0" w:rsidP="00D82EA6">
            <w:pPr>
              <w:spacing w:line="315" w:lineRule="exact"/>
              <w:ind w:leftChars="150" w:left="316" w:rightChars="50" w:right="105" w:firstLineChars="200" w:firstLine="422"/>
              <w:rPr>
                <w:rFonts w:hint="eastAsia"/>
              </w:rPr>
            </w:pPr>
            <w:r>
              <w:rPr>
                <w:rFonts w:hint="eastAsia"/>
              </w:rPr>
              <w:t>犯第一項之罪，因而致人於死者，處無期徒刑或十年以上有期徒刑；致重傷者，處五年以上十二年以下有期徒刑。</w:t>
            </w:r>
          </w:p>
          <w:p w14:paraId="24F30958" w14:textId="77777777" w:rsidR="000111B0" w:rsidRDefault="000111B0" w:rsidP="00D82EA6">
            <w:pPr>
              <w:spacing w:line="315" w:lineRule="exact"/>
              <w:ind w:leftChars="150" w:left="316" w:rightChars="50" w:right="105" w:firstLineChars="200" w:firstLine="422"/>
              <w:rPr>
                <w:rFonts w:hint="eastAsia"/>
              </w:rPr>
            </w:pPr>
            <w:r>
              <w:rPr>
                <w:rFonts w:hint="eastAsia"/>
              </w:rPr>
              <w:t>犯第二項之罪，因而致人於死者，處無期徒刑或十二年以上有期徒刑；致重傷者，處十年以上有期徒刑。</w:t>
            </w:r>
          </w:p>
          <w:p w14:paraId="1ABA46F1" w14:textId="77777777" w:rsidR="000111B0" w:rsidRDefault="000111B0" w:rsidP="00D82EA6">
            <w:pPr>
              <w:spacing w:line="315" w:lineRule="exact"/>
              <w:ind w:leftChars="150" w:left="316" w:rightChars="50" w:right="105" w:firstLineChars="200" w:firstLine="422"/>
              <w:rPr>
                <w:rFonts w:hint="eastAsia"/>
              </w:rPr>
            </w:pPr>
            <w:r>
              <w:rPr>
                <w:rFonts w:hint="eastAsia"/>
              </w:rPr>
              <w:t>對於未滿七歲之人，犯前四項之罪者，依各該項之規定加重其刑至二分之一。</w:t>
            </w:r>
          </w:p>
        </w:tc>
        <w:tc>
          <w:tcPr>
            <w:tcW w:w="3043" w:type="dxa"/>
          </w:tcPr>
          <w:p w14:paraId="77405A72" w14:textId="77777777" w:rsidR="000111B0" w:rsidRDefault="00C46F52" w:rsidP="0098367F">
            <w:pPr>
              <w:spacing w:line="315" w:lineRule="exact"/>
              <w:ind w:leftChars="50" w:left="105" w:rightChars="50" w:right="105"/>
              <w:rPr>
                <w:rFonts w:hint="eastAsia"/>
              </w:rPr>
            </w:pPr>
            <w:r>
              <w:rPr>
                <w:rFonts w:hint="eastAsia"/>
              </w:rPr>
              <w:t>為促進兒童及少年身心健全發展並保護其權益，本條就致人於死及致重傷均定有加重結果犯之規定，以保護未滿十八歲之人免於因凌虐而致死、致重傷。然縱經修法後定有加重結果之處罰規定，仍未能有效遏止對於未滿十八歲之人施以凌虐致死之犯行，故對於罪無可赦、手段兇殘、毫無反省且無教化可能、復歸社會更生可能性之犯人，似仍有將其判處死刑之必要。為此，爰參酌刑法第</w:t>
            </w:r>
            <w:r w:rsidR="0098367F">
              <w:rPr>
                <w:rFonts w:hint="eastAsia"/>
              </w:rPr>
              <w:t>一百八十五</w:t>
            </w:r>
            <w:r>
              <w:rPr>
                <w:rFonts w:hint="eastAsia"/>
              </w:rPr>
              <w:t>條之</w:t>
            </w:r>
            <w:r w:rsidR="0098367F">
              <w:rPr>
                <w:rFonts w:hint="eastAsia"/>
              </w:rPr>
              <w:t>一</w:t>
            </w:r>
            <w:r>
              <w:rPr>
                <w:rFonts w:hint="eastAsia"/>
              </w:rPr>
              <w:t>第</w:t>
            </w:r>
            <w:r w:rsidR="0098367F">
              <w:rPr>
                <w:rFonts w:hint="eastAsia"/>
              </w:rPr>
              <w:t>二</w:t>
            </w:r>
            <w:r>
              <w:rPr>
                <w:rFonts w:hint="eastAsia"/>
              </w:rPr>
              <w:t>項、第</w:t>
            </w:r>
            <w:r w:rsidR="0098367F">
              <w:rPr>
                <w:rFonts w:hint="eastAsia"/>
              </w:rPr>
              <w:t>三百二十八</w:t>
            </w:r>
            <w:r>
              <w:rPr>
                <w:rFonts w:hint="eastAsia"/>
              </w:rPr>
              <w:t>條第</w:t>
            </w:r>
            <w:r w:rsidR="0098367F">
              <w:rPr>
                <w:rFonts w:hint="eastAsia"/>
              </w:rPr>
              <w:t>三</w:t>
            </w:r>
            <w:r>
              <w:rPr>
                <w:rFonts w:hint="eastAsia"/>
              </w:rPr>
              <w:t>項及第</w:t>
            </w:r>
            <w:r w:rsidR="0098367F">
              <w:rPr>
                <w:rFonts w:hint="eastAsia"/>
              </w:rPr>
              <w:t>三四十七</w:t>
            </w:r>
            <w:r>
              <w:rPr>
                <w:rFonts w:hint="eastAsia"/>
              </w:rPr>
              <w:t>條第</w:t>
            </w:r>
            <w:r w:rsidR="0098367F">
              <w:rPr>
                <w:rFonts w:hint="eastAsia"/>
              </w:rPr>
              <w:t>二</w:t>
            </w:r>
            <w:r>
              <w:rPr>
                <w:rFonts w:hint="eastAsia"/>
              </w:rPr>
              <w:t>項等規定，修訂本條第</w:t>
            </w:r>
            <w:r w:rsidR="0098367F">
              <w:rPr>
                <w:rFonts w:hint="eastAsia"/>
              </w:rPr>
              <w:t>三</w:t>
            </w:r>
            <w:r>
              <w:rPr>
                <w:rFonts w:hint="eastAsia"/>
              </w:rPr>
              <w:t>項及第</w:t>
            </w:r>
            <w:r w:rsidR="0098367F">
              <w:rPr>
                <w:rFonts w:hint="eastAsia"/>
              </w:rPr>
              <w:t>四</w:t>
            </w:r>
            <w:r>
              <w:rPr>
                <w:rFonts w:hint="eastAsia"/>
              </w:rPr>
              <w:t>項，分別增列「死刑」，以儆效尤。</w:t>
            </w:r>
          </w:p>
        </w:tc>
      </w:tr>
    </w:tbl>
    <w:p w14:paraId="37B2985A" w14:textId="77777777" w:rsidR="00A71DE7" w:rsidRDefault="000111B0" w:rsidP="000111B0">
      <w:pPr>
        <w:rPr>
          <w:rFonts w:hint="eastAsia"/>
        </w:rPr>
      </w:pPr>
      <w:r>
        <w:rPr>
          <w:rFonts w:hint="eastAsia"/>
        </w:rPr>
        <w:pict w14:anchorId="005B8423">
          <v:line id="DW6312341" o:spid="_x0000_s1036" style="position:absolute;left:0;text-align:left;z-index:251657216;mso-position-horizontal-relative:text;mso-position-vertical-relative:text" from="-2.35pt,.2pt" to="455.45pt,.2pt" strokeweight="1.5pt"/>
        </w:pict>
      </w:r>
    </w:p>
    <w:p w14:paraId="598B9906" w14:textId="77777777" w:rsidR="000111B0" w:rsidRPr="0098367F" w:rsidRDefault="005A4C79" w:rsidP="000111B0">
      <w:pPr>
        <w:rPr>
          <w:rFonts w:hint="eastAsia"/>
        </w:rPr>
      </w:pPr>
      <w:r>
        <w:br w:type="page"/>
      </w:r>
    </w:p>
    <w:sectPr w:rsidR="000111B0" w:rsidRPr="0098367F" w:rsidSect="0098367F">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ABDFF" w14:textId="77777777" w:rsidR="003B1E2A" w:rsidRDefault="003B1E2A">
      <w:r>
        <w:separator/>
      </w:r>
    </w:p>
  </w:endnote>
  <w:endnote w:type="continuationSeparator" w:id="0">
    <w:p w14:paraId="27FE5219" w14:textId="77777777" w:rsidR="003B1E2A" w:rsidRDefault="003B1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C9400" w14:textId="77777777" w:rsidR="0098367F" w:rsidRPr="000E15CF" w:rsidRDefault="000E15CF" w:rsidP="000E15C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FCA3E" w14:textId="77777777" w:rsidR="0098367F" w:rsidRPr="000E15CF" w:rsidRDefault="000E15CF" w:rsidP="000E15C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29334" w14:textId="77777777" w:rsidR="003B1E2A" w:rsidRDefault="003B1E2A">
      <w:r>
        <w:separator/>
      </w:r>
    </w:p>
  </w:footnote>
  <w:footnote w:type="continuationSeparator" w:id="0">
    <w:p w14:paraId="58F14091" w14:textId="77777777" w:rsidR="003B1E2A" w:rsidRDefault="003B1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1A61E" w14:textId="77777777" w:rsidR="0098367F" w:rsidRPr="000E15CF" w:rsidRDefault="000E15CF" w:rsidP="000E15CF">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FD32" w14:textId="77777777" w:rsidR="0098367F" w:rsidRPr="000E15CF" w:rsidRDefault="000E15CF" w:rsidP="000E15CF">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66906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6ABD"/>
    <w:rsid w:val="000111B0"/>
    <w:rsid w:val="00021974"/>
    <w:rsid w:val="000322E4"/>
    <w:rsid w:val="00034179"/>
    <w:rsid w:val="0006260D"/>
    <w:rsid w:val="00064032"/>
    <w:rsid w:val="0007483B"/>
    <w:rsid w:val="00090477"/>
    <w:rsid w:val="0009282C"/>
    <w:rsid w:val="00092EFA"/>
    <w:rsid w:val="000B190B"/>
    <w:rsid w:val="000C6344"/>
    <w:rsid w:val="000D2076"/>
    <w:rsid w:val="000D44A5"/>
    <w:rsid w:val="000E15CF"/>
    <w:rsid w:val="000E3372"/>
    <w:rsid w:val="000F48AA"/>
    <w:rsid w:val="001132D3"/>
    <w:rsid w:val="001166AB"/>
    <w:rsid w:val="00123301"/>
    <w:rsid w:val="00130626"/>
    <w:rsid w:val="001346DF"/>
    <w:rsid w:val="00143DE3"/>
    <w:rsid w:val="00152E55"/>
    <w:rsid w:val="00153AD0"/>
    <w:rsid w:val="00174DC3"/>
    <w:rsid w:val="001776A7"/>
    <w:rsid w:val="00192966"/>
    <w:rsid w:val="001A0A32"/>
    <w:rsid w:val="001A5138"/>
    <w:rsid w:val="001A7C69"/>
    <w:rsid w:val="001B3F98"/>
    <w:rsid w:val="001E1A19"/>
    <w:rsid w:val="001E385A"/>
    <w:rsid w:val="002204BB"/>
    <w:rsid w:val="00223DC4"/>
    <w:rsid w:val="00235073"/>
    <w:rsid w:val="00235BD9"/>
    <w:rsid w:val="00240FA3"/>
    <w:rsid w:val="0024333A"/>
    <w:rsid w:val="00243679"/>
    <w:rsid w:val="00252A12"/>
    <w:rsid w:val="00293B0A"/>
    <w:rsid w:val="002A04DC"/>
    <w:rsid w:val="002A509E"/>
    <w:rsid w:val="002C335B"/>
    <w:rsid w:val="002C543B"/>
    <w:rsid w:val="003516B8"/>
    <w:rsid w:val="00355CB3"/>
    <w:rsid w:val="00360394"/>
    <w:rsid w:val="00362E94"/>
    <w:rsid w:val="00372E8D"/>
    <w:rsid w:val="00387860"/>
    <w:rsid w:val="00395E18"/>
    <w:rsid w:val="003A00D7"/>
    <w:rsid w:val="003A6947"/>
    <w:rsid w:val="003B1E2A"/>
    <w:rsid w:val="003B341B"/>
    <w:rsid w:val="003B7760"/>
    <w:rsid w:val="004034F0"/>
    <w:rsid w:val="004047CB"/>
    <w:rsid w:val="00405CC1"/>
    <w:rsid w:val="004126B4"/>
    <w:rsid w:val="0042704C"/>
    <w:rsid w:val="0044045C"/>
    <w:rsid w:val="00441B24"/>
    <w:rsid w:val="00443AB2"/>
    <w:rsid w:val="00453F8A"/>
    <w:rsid w:val="00473B4E"/>
    <w:rsid w:val="00485C17"/>
    <w:rsid w:val="004A1B4C"/>
    <w:rsid w:val="004A345B"/>
    <w:rsid w:val="004C459D"/>
    <w:rsid w:val="004D78BA"/>
    <w:rsid w:val="004E74DF"/>
    <w:rsid w:val="004E7EE7"/>
    <w:rsid w:val="004F17A8"/>
    <w:rsid w:val="00542984"/>
    <w:rsid w:val="0054789C"/>
    <w:rsid w:val="00552448"/>
    <w:rsid w:val="00566F89"/>
    <w:rsid w:val="00572D70"/>
    <w:rsid w:val="005A4C79"/>
    <w:rsid w:val="005B1DB0"/>
    <w:rsid w:val="00632430"/>
    <w:rsid w:val="00655703"/>
    <w:rsid w:val="006873C4"/>
    <w:rsid w:val="006A3494"/>
    <w:rsid w:val="006B2CB0"/>
    <w:rsid w:val="006C7F9F"/>
    <w:rsid w:val="006D7D23"/>
    <w:rsid w:val="006E2402"/>
    <w:rsid w:val="006E3C20"/>
    <w:rsid w:val="006E54B2"/>
    <w:rsid w:val="006F10CF"/>
    <w:rsid w:val="006F5861"/>
    <w:rsid w:val="00722A05"/>
    <w:rsid w:val="00732BD2"/>
    <w:rsid w:val="00735FD8"/>
    <w:rsid w:val="007411E3"/>
    <w:rsid w:val="00772E73"/>
    <w:rsid w:val="007776A4"/>
    <w:rsid w:val="00781901"/>
    <w:rsid w:val="00782F7F"/>
    <w:rsid w:val="007908D5"/>
    <w:rsid w:val="00794FA3"/>
    <w:rsid w:val="007A1C27"/>
    <w:rsid w:val="007A4599"/>
    <w:rsid w:val="007C1EBF"/>
    <w:rsid w:val="007C4084"/>
    <w:rsid w:val="007D04A0"/>
    <w:rsid w:val="007E74DC"/>
    <w:rsid w:val="007F7A16"/>
    <w:rsid w:val="00804984"/>
    <w:rsid w:val="00861B21"/>
    <w:rsid w:val="00863C32"/>
    <w:rsid w:val="00864C67"/>
    <w:rsid w:val="00883D74"/>
    <w:rsid w:val="008A0C5D"/>
    <w:rsid w:val="008B4209"/>
    <w:rsid w:val="008E326C"/>
    <w:rsid w:val="008E5D88"/>
    <w:rsid w:val="0090241A"/>
    <w:rsid w:val="009207CB"/>
    <w:rsid w:val="00926F56"/>
    <w:rsid w:val="00963798"/>
    <w:rsid w:val="0098367F"/>
    <w:rsid w:val="00992003"/>
    <w:rsid w:val="009C14FC"/>
    <w:rsid w:val="009C16B2"/>
    <w:rsid w:val="009C3904"/>
    <w:rsid w:val="009D3F34"/>
    <w:rsid w:val="009E10F6"/>
    <w:rsid w:val="00A05B7F"/>
    <w:rsid w:val="00A0600A"/>
    <w:rsid w:val="00A13259"/>
    <w:rsid w:val="00A32A9C"/>
    <w:rsid w:val="00A678DC"/>
    <w:rsid w:val="00A71DE7"/>
    <w:rsid w:val="00A80A44"/>
    <w:rsid w:val="00A86BD4"/>
    <w:rsid w:val="00A876DC"/>
    <w:rsid w:val="00AA2ADF"/>
    <w:rsid w:val="00AB6BDB"/>
    <w:rsid w:val="00AC692A"/>
    <w:rsid w:val="00AC6A09"/>
    <w:rsid w:val="00AD6810"/>
    <w:rsid w:val="00AF1CCC"/>
    <w:rsid w:val="00B15BB5"/>
    <w:rsid w:val="00B278AB"/>
    <w:rsid w:val="00B40364"/>
    <w:rsid w:val="00B850DD"/>
    <w:rsid w:val="00B86B00"/>
    <w:rsid w:val="00BA71D7"/>
    <w:rsid w:val="00BB5684"/>
    <w:rsid w:val="00BE0A55"/>
    <w:rsid w:val="00BF63AF"/>
    <w:rsid w:val="00C201E0"/>
    <w:rsid w:val="00C216C6"/>
    <w:rsid w:val="00C46F52"/>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2EA6"/>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06AB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E538DE"/>
  <w15:chartTrackingRefBased/>
  <w15:docId w15:val="{48735592-1BA8-423C-8420-704DBA67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11;3;8</cp:keywords>
  <dc:description>委283;委286;4;議案202110104810000;</dc:description>
  <cp:lastModifiedBy>景濰 李</cp:lastModifiedBy>
  <cp:revision>2</cp:revision>
  <cp:lastPrinted>2025-03-27T08:21:00Z</cp:lastPrinted>
  <dcterms:created xsi:type="dcterms:W3CDTF">2025-08-05T09:35:00Z</dcterms:created>
  <dcterms:modified xsi:type="dcterms:W3CDTF">2025-08-05T09:35:00Z</dcterms:modified>
</cp:coreProperties>
</file>