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926CF" w14:textId="77777777" w:rsidR="007D28AB" w:rsidRDefault="007D28AB" w:rsidP="007D28AB">
      <w:pPr>
        <w:spacing w:afterLines="50" w:after="167"/>
        <w:rPr>
          <w:rFonts w:hint="eastAsia"/>
        </w:rPr>
      </w:pPr>
      <w:r>
        <w:rPr>
          <w:rFonts w:hint="eastAsia"/>
        </w:rPr>
        <w:t xml:space="preserve">　　　　　　　　　　　　　　　　　　　　　　　　　　　　　</w:t>
      </w:r>
      <w:r w:rsidR="00114E78">
        <w:rPr>
          <w:rFonts w:hint="eastAsia"/>
        </w:rPr>
        <w:t>議案編號：</w:t>
      </w:r>
      <w:r w:rsidR="00114E78">
        <w:rPr>
          <w:rFonts w:hint="eastAsia"/>
        </w:rPr>
        <w:t>202110107240000</w:t>
      </w:r>
    </w:p>
    <w:p w14:paraId="7412C576" w14:textId="77777777" w:rsidR="007D28AB" w:rsidRDefault="007D28AB" w:rsidP="007D28AB">
      <w:pPr>
        <w:snapToGrid w:val="0"/>
        <w:ind w:leftChars="400" w:left="844"/>
        <w:rPr>
          <w:rFonts w:ascii="細明體" w:hAnsi="細明體" w:hint="eastAsia"/>
        </w:rPr>
      </w:pPr>
      <w:r w:rsidRPr="007D28A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\o\ad(\s\up5(（中華民國41年9月起編號）),\s\do5(中華民國114年4月16日印發))</w:instrText>
      </w:r>
      <w:r>
        <w:rPr>
          <w:rFonts w:ascii="細明體" w:hAnsi="細明體"/>
        </w:rPr>
        <w:fldChar w:fldCharType="end"/>
      </w:r>
    </w:p>
    <w:p w14:paraId="0F2E4026" w14:textId="77777777" w:rsidR="007D28AB" w:rsidRDefault="007D28AB" w:rsidP="007D28A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D28AB" w14:paraId="2788D2EE" w14:textId="77777777" w:rsidTr="00F17D47">
        <w:tc>
          <w:tcPr>
            <w:tcW w:w="0" w:type="auto"/>
            <w:vAlign w:val="center"/>
          </w:tcPr>
          <w:p w14:paraId="7C5FA414" w14:textId="77777777" w:rsidR="007D28AB" w:rsidRDefault="007D28AB" w:rsidP="00F17D47">
            <w:pPr>
              <w:pStyle w:val="affff"/>
              <w:rPr>
                <w:rFonts w:hint="eastAsia"/>
              </w:rPr>
            </w:pPr>
            <w:r>
              <w:rPr>
                <w:rFonts w:hint="eastAsia"/>
              </w:rPr>
              <w:t>院總第</w:t>
            </w:r>
            <w:r>
              <w:rPr>
                <w:rFonts w:hint="eastAsia"/>
              </w:rPr>
              <w:t>20</w:t>
            </w:r>
            <w:r>
              <w:rPr>
                <w:rFonts w:hint="eastAsia"/>
              </w:rPr>
              <w:t>號</w:t>
            </w:r>
          </w:p>
        </w:tc>
        <w:tc>
          <w:tcPr>
            <w:tcW w:w="0" w:type="auto"/>
            <w:vAlign w:val="center"/>
          </w:tcPr>
          <w:p w14:paraId="7C268EE5" w14:textId="77777777" w:rsidR="007D28AB" w:rsidRDefault="007D28AB" w:rsidP="00F17D47">
            <w:pPr>
              <w:pStyle w:val="affff5"/>
              <w:ind w:leftChars="200" w:left="422"/>
              <w:rPr>
                <w:rFonts w:hint="eastAsia"/>
              </w:rPr>
            </w:pPr>
            <w:r>
              <w:rPr>
                <w:rFonts w:hint="eastAsia"/>
              </w:rPr>
              <w:t>委員</w:t>
            </w:r>
          </w:p>
        </w:tc>
        <w:tc>
          <w:tcPr>
            <w:tcW w:w="0" w:type="auto"/>
            <w:vAlign w:val="center"/>
          </w:tcPr>
          <w:p w14:paraId="6E44DC4D" w14:textId="77777777" w:rsidR="007D28AB" w:rsidRDefault="007D28AB" w:rsidP="00F17D47">
            <w:pPr>
              <w:pStyle w:val="affff5"/>
              <w:rPr>
                <w:rFonts w:hint="eastAsia"/>
              </w:rPr>
            </w:pPr>
            <w:r>
              <w:rPr>
                <w:rFonts w:hint="eastAsia"/>
              </w:rPr>
              <w:t>提案第</w:t>
            </w:r>
          </w:p>
        </w:tc>
        <w:tc>
          <w:tcPr>
            <w:tcW w:w="0" w:type="auto"/>
            <w:tcMar>
              <w:left w:w="113" w:type="dxa"/>
              <w:right w:w="113" w:type="dxa"/>
            </w:tcMar>
            <w:vAlign w:val="center"/>
          </w:tcPr>
          <w:p w14:paraId="62C47294" w14:textId="77777777" w:rsidR="007D28AB" w:rsidRDefault="007D28AB" w:rsidP="00F17D47">
            <w:pPr>
              <w:pStyle w:val="affff5"/>
              <w:jc w:val="distribute"/>
              <w:rPr>
                <w:rFonts w:hint="eastAsia"/>
              </w:rPr>
            </w:pPr>
            <w:r>
              <w:t>11010724</w:t>
            </w:r>
          </w:p>
        </w:tc>
        <w:tc>
          <w:tcPr>
            <w:tcW w:w="0" w:type="auto"/>
            <w:vAlign w:val="center"/>
          </w:tcPr>
          <w:p w14:paraId="256C744E" w14:textId="77777777" w:rsidR="007D28AB" w:rsidRDefault="007D28AB" w:rsidP="00F17D47">
            <w:pPr>
              <w:pStyle w:val="affff5"/>
              <w:rPr>
                <w:rFonts w:hint="eastAsia"/>
              </w:rPr>
            </w:pPr>
            <w:r>
              <w:rPr>
                <w:rFonts w:hint="eastAsia"/>
              </w:rPr>
              <w:t>號</w:t>
            </w:r>
          </w:p>
        </w:tc>
        <w:tc>
          <w:tcPr>
            <w:tcW w:w="0" w:type="auto"/>
            <w:vAlign w:val="center"/>
          </w:tcPr>
          <w:p w14:paraId="4CB69453" w14:textId="77777777" w:rsidR="007D28AB" w:rsidRDefault="007D28AB" w:rsidP="00F17D47">
            <w:pPr>
              <w:pStyle w:val="affff5"/>
              <w:rPr>
                <w:rFonts w:hint="eastAsia"/>
              </w:rPr>
            </w:pPr>
          </w:p>
        </w:tc>
        <w:tc>
          <w:tcPr>
            <w:tcW w:w="0" w:type="auto"/>
            <w:tcMar>
              <w:left w:w="113" w:type="dxa"/>
            </w:tcMar>
            <w:vAlign w:val="center"/>
          </w:tcPr>
          <w:p w14:paraId="136512A4" w14:textId="77777777" w:rsidR="007D28AB" w:rsidRDefault="007D28AB" w:rsidP="00F17D47">
            <w:pPr>
              <w:pStyle w:val="affff5"/>
              <w:rPr>
                <w:rFonts w:hint="eastAsia"/>
              </w:rPr>
            </w:pPr>
          </w:p>
        </w:tc>
      </w:tr>
    </w:tbl>
    <w:p w14:paraId="4710B486" w14:textId="77777777" w:rsidR="007D28AB" w:rsidRDefault="007D28AB" w:rsidP="007D28AB">
      <w:pPr>
        <w:pStyle w:val="afb"/>
        <w:spacing w:line="600" w:lineRule="exact"/>
        <w:ind w:left="1382" w:hanging="855"/>
        <w:rPr>
          <w:rFonts w:hint="eastAsia"/>
        </w:rPr>
      </w:pPr>
    </w:p>
    <w:p w14:paraId="66EA5E21" w14:textId="77777777" w:rsidR="007D28AB" w:rsidRDefault="007D28AB" w:rsidP="007D28AB">
      <w:pPr>
        <w:pStyle w:val="afb"/>
        <w:ind w:left="1382" w:hanging="855"/>
        <w:rPr>
          <w:rFonts w:hint="eastAsia"/>
        </w:rPr>
      </w:pPr>
      <w:r>
        <w:rPr>
          <w:rFonts w:hint="eastAsia"/>
        </w:rPr>
        <w:t>案由：本</w:t>
      </w:r>
      <w:r w:rsidRPr="00114E78">
        <w:rPr>
          <w:rFonts w:hint="eastAsia"/>
          <w:spacing w:val="-2"/>
        </w:rPr>
        <w:t>院委員</w:t>
      </w:r>
      <w:r w:rsidR="005B1B93" w:rsidRPr="00114E78">
        <w:rPr>
          <w:rFonts w:hint="eastAsia"/>
          <w:spacing w:val="-2"/>
        </w:rPr>
        <w:t>陳亭妃</w:t>
      </w:r>
      <w:r w:rsidRPr="00114E78">
        <w:rPr>
          <w:rFonts w:hint="eastAsia"/>
          <w:spacing w:val="-2"/>
        </w:rPr>
        <w:t>、吳琪銘等</w:t>
      </w:r>
      <w:r w:rsidRPr="00114E78">
        <w:rPr>
          <w:rFonts w:hint="eastAsia"/>
          <w:spacing w:val="-2"/>
        </w:rPr>
        <w:t>17</w:t>
      </w:r>
      <w:r w:rsidRPr="00114E78">
        <w:rPr>
          <w:rFonts w:hint="eastAsia"/>
          <w:spacing w:val="-2"/>
        </w:rPr>
        <w:t>人，鑒於近期社會重大矚目兒</w:t>
      </w:r>
      <w:r>
        <w:rPr>
          <w:rFonts w:hint="eastAsia"/>
        </w:rPr>
        <w:t>虐及</w:t>
      </w:r>
      <w:r w:rsidRPr="00114E78">
        <w:rPr>
          <w:rFonts w:hint="eastAsia"/>
          <w:spacing w:val="0"/>
        </w:rPr>
        <w:t>兒少性剝削事件頻傳，為有效遏阻此等嚴重妨害兒童及少</w:t>
      </w:r>
      <w:r>
        <w:rPr>
          <w:rFonts w:hint="eastAsia"/>
        </w:rPr>
        <w:t>年身</w:t>
      </w:r>
      <w:r w:rsidRPr="00114E78">
        <w:rPr>
          <w:rFonts w:hint="eastAsia"/>
          <w:spacing w:val="8"/>
        </w:rPr>
        <w:t>心之健全發育之犯罪行為，避免缺乏懲治矯正之效果，使</w:t>
      </w:r>
      <w:r>
        <w:rPr>
          <w:rFonts w:hint="eastAsia"/>
        </w:rPr>
        <w:t>部分犯罪人士因營利等因素反覆實施犯罪、破壞社會穩定、增加再犯機率，有違民眾法感情。爰擬具「中華民國刑法第七十七條及第二百八十六條條文修正草案」，新增犯本法第二百八十六條妨害幼童發育罪或《兒童及少年性剝削防制條例》部分罪名者不得申請假釋，並提高妨害幼童發育罪之刑責。是否有當？敬請公決。</w:t>
      </w:r>
    </w:p>
    <w:p w14:paraId="482A15F1" w14:textId="77777777" w:rsidR="007D28AB" w:rsidRPr="007D28AB" w:rsidRDefault="007D28AB" w:rsidP="007D28AB">
      <w:pPr>
        <w:pStyle w:val="afb"/>
        <w:ind w:left="1382" w:hanging="855"/>
        <w:rPr>
          <w:rFonts w:hint="eastAsia"/>
        </w:rPr>
      </w:pPr>
    </w:p>
    <w:p w14:paraId="1198A55B" w14:textId="77777777" w:rsidR="007D28AB" w:rsidRDefault="007D28AB" w:rsidP="007D28AB">
      <w:pPr>
        <w:rPr>
          <w:rFonts w:hint="eastAsia"/>
        </w:rPr>
      </w:pPr>
    </w:p>
    <w:p w14:paraId="280C4FA1" w14:textId="77777777" w:rsidR="007D28AB" w:rsidRDefault="007D28AB" w:rsidP="007D28AB">
      <w:pPr>
        <w:pStyle w:val="-"/>
        <w:ind w:left="3165" w:right="633" w:hanging="844"/>
        <w:rPr>
          <w:rFonts w:hint="eastAsia"/>
        </w:rPr>
      </w:pPr>
      <w:r>
        <w:rPr>
          <w:rFonts w:hint="eastAsia"/>
        </w:rPr>
        <w:t xml:space="preserve">提案人：陳亭妃　　吳琪銘　　</w:t>
      </w:r>
    </w:p>
    <w:p w14:paraId="7B579679" w14:textId="77777777" w:rsidR="007D28AB" w:rsidRDefault="007D28AB" w:rsidP="007D28AB">
      <w:pPr>
        <w:pStyle w:val="-"/>
        <w:ind w:left="3165" w:right="633" w:hanging="844"/>
      </w:pPr>
      <w:r>
        <w:rPr>
          <w:rFonts w:hint="eastAsia"/>
        </w:rPr>
        <w:t>連署人：伍麗華</w:t>
      </w:r>
      <w:r>
        <w:t>Saidhai Tahovecahe</w:t>
      </w:r>
      <w:r>
        <w:rPr>
          <w:rFonts w:hint="eastAsia"/>
        </w:rPr>
        <w:t xml:space="preserve">　　　</w:t>
      </w:r>
      <w:r w:rsidRPr="007D28AB">
        <w:rPr>
          <w:rFonts w:ascii="細明體" w:hAnsi="細明體" w:hint="eastAsia"/>
          <w:spacing w:val="-35"/>
        </w:rPr>
        <w:t xml:space="preserve">　</w:t>
      </w:r>
      <w:r>
        <w:rPr>
          <w:rFonts w:hint="eastAsia"/>
        </w:rPr>
        <w:t xml:space="preserve">蔡易餘　　劉建國　　陳秀寳　　陳冠廷　　黃秀芳　　王美惠　　何欣純　　邱志偉　　黃　捷　　吳沛憶　　張宏陸　　王正旭　　沈伯洋　　林淑芬　　</w:t>
      </w:r>
    </w:p>
    <w:p w14:paraId="6A3488A1" w14:textId="77777777" w:rsidR="007D28AB" w:rsidRDefault="007D28AB" w:rsidP="007D28AB"/>
    <w:p w14:paraId="7C6A7F3F" w14:textId="77777777" w:rsidR="007D28AB" w:rsidRDefault="007D28AB" w:rsidP="007D28AB">
      <w:pPr>
        <w:sectPr w:rsidR="007D28AB" w:rsidSect="00B50AC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61"/>
          <w:cols w:space="720"/>
          <w:docGrid w:type="linesAndChars" w:linePitch="335" w:charSpace="200"/>
        </w:sectPr>
      </w:pPr>
    </w:p>
    <w:p w14:paraId="1CA09045" w14:textId="77777777" w:rsidR="007D28AB" w:rsidRDefault="007D28AB" w:rsidP="00114E78">
      <w:pPr>
        <w:spacing w:line="14" w:lineRule="exact"/>
        <w:sectPr w:rsidR="007D28AB" w:rsidSect="007D28A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D28AB" w14:paraId="555FB582" w14:textId="77777777" w:rsidTr="00F17D47">
        <w:tc>
          <w:tcPr>
            <w:tcW w:w="9128" w:type="dxa"/>
            <w:gridSpan w:val="3"/>
            <w:tcBorders>
              <w:top w:val="nil"/>
              <w:left w:val="nil"/>
              <w:bottom w:val="nil"/>
              <w:right w:val="nil"/>
            </w:tcBorders>
          </w:tcPr>
          <w:p w14:paraId="56CB6E9F" w14:textId="77777777" w:rsidR="007D28AB" w:rsidRPr="00F17D47" w:rsidRDefault="007D28AB" w:rsidP="00F17D47">
            <w:pPr>
              <w:spacing w:before="105" w:after="105" w:line="480" w:lineRule="exact"/>
              <w:ind w:leftChars="500" w:left="1055"/>
              <w:rPr>
                <w:rFonts w:ascii="標楷體" w:eastAsia="標楷體" w:hAnsi="標楷體" w:hint="eastAsia"/>
                <w:sz w:val="28"/>
              </w:rPr>
            </w:pPr>
            <w:r w:rsidRPr="00F17D47">
              <w:rPr>
                <w:rFonts w:ascii="標楷體" w:eastAsia="標楷體" w:hAnsi="標楷體"/>
                <w:sz w:val="28"/>
              </w:rPr>
              <w:br w:type="page"/>
              <w:t>中華民國刑法第七十七條及第二百八十六條條文修正草案對照表</w:t>
            </w:r>
            <w:bookmarkStart w:id="0" w:name="TA1384958"/>
            <w:bookmarkEnd w:id="0"/>
          </w:p>
        </w:tc>
      </w:tr>
      <w:tr w:rsidR="007D28AB" w14:paraId="2EA4E6B1" w14:textId="77777777" w:rsidTr="00F17D47">
        <w:tc>
          <w:tcPr>
            <w:tcW w:w="3042" w:type="dxa"/>
            <w:tcBorders>
              <w:top w:val="nil"/>
            </w:tcBorders>
          </w:tcPr>
          <w:p w14:paraId="53C31DB5" w14:textId="77777777" w:rsidR="007D28AB" w:rsidRDefault="007D28AB" w:rsidP="00F17D47">
            <w:pPr>
              <w:pStyle w:val="aff8"/>
              <w:ind w:left="105" w:right="105"/>
              <w:rPr>
                <w:rFonts w:hint="eastAsia"/>
              </w:rPr>
            </w:pPr>
            <w:r>
              <w:rPr>
                <w:rFonts w:hint="eastAsia"/>
              </w:rPr>
              <w:pict w14:anchorId="1D9217CC">
                <v:line id="DW4484353"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F578EA7" w14:textId="77777777" w:rsidR="007D28AB" w:rsidRDefault="007D28AB" w:rsidP="00F17D47">
            <w:pPr>
              <w:pStyle w:val="aff8"/>
              <w:ind w:left="105" w:right="105"/>
              <w:rPr>
                <w:rFonts w:hint="eastAsia"/>
              </w:rPr>
            </w:pPr>
            <w:r>
              <w:rPr>
                <w:rFonts w:hint="eastAsia"/>
              </w:rPr>
              <w:t>現行條文</w:t>
            </w:r>
          </w:p>
        </w:tc>
        <w:tc>
          <w:tcPr>
            <w:tcW w:w="3043" w:type="dxa"/>
            <w:tcBorders>
              <w:top w:val="nil"/>
            </w:tcBorders>
          </w:tcPr>
          <w:p w14:paraId="5D089E11" w14:textId="77777777" w:rsidR="007D28AB" w:rsidRDefault="007D28AB" w:rsidP="00F17D47">
            <w:pPr>
              <w:pStyle w:val="aff8"/>
              <w:ind w:left="105" w:right="105"/>
              <w:rPr>
                <w:rFonts w:hint="eastAsia"/>
              </w:rPr>
            </w:pPr>
            <w:r>
              <w:rPr>
                <w:rFonts w:hint="eastAsia"/>
              </w:rPr>
              <w:t>說明</w:t>
            </w:r>
          </w:p>
        </w:tc>
      </w:tr>
      <w:tr w:rsidR="007D28AB" w14:paraId="7ED8759B" w14:textId="77777777" w:rsidTr="00F17D47">
        <w:tc>
          <w:tcPr>
            <w:tcW w:w="3042" w:type="dxa"/>
          </w:tcPr>
          <w:p w14:paraId="0732D917" w14:textId="77777777" w:rsidR="007D28AB" w:rsidRDefault="007D28AB" w:rsidP="00F17D47">
            <w:pPr>
              <w:spacing w:line="315" w:lineRule="exact"/>
              <w:ind w:leftChars="50" w:left="316" w:rightChars="50" w:right="105" w:hangingChars="100" w:hanging="211"/>
              <w:rPr>
                <w:rFonts w:hint="eastAsia"/>
              </w:rPr>
            </w:pPr>
            <w:r>
              <w:rPr>
                <w:rFonts w:hint="eastAsia"/>
              </w:rPr>
              <w:t>第七十七條　受徒刑之執行而有悛悔實據者，無期徒刑逾二十五年，有期徒刑逾二分之一、累犯逾三分之二，由監獄報請法務部，得許假釋出獄。</w:t>
            </w:r>
          </w:p>
          <w:p w14:paraId="44BEF117" w14:textId="77777777" w:rsidR="007D28AB" w:rsidRDefault="007D28AB" w:rsidP="00F17D47">
            <w:pPr>
              <w:spacing w:line="315" w:lineRule="exact"/>
              <w:ind w:leftChars="150" w:left="316" w:rightChars="50" w:right="105" w:firstLineChars="200" w:firstLine="422"/>
              <w:rPr>
                <w:rFonts w:hint="eastAsia"/>
              </w:rPr>
            </w:pPr>
            <w:r>
              <w:rPr>
                <w:rFonts w:hint="eastAsia"/>
              </w:rPr>
              <w:t>前項關於有期徒刑假釋之規定，於下列情形，不適用之：</w:t>
            </w:r>
          </w:p>
          <w:p w14:paraId="6C33DFDC" w14:textId="77777777" w:rsidR="007D28AB" w:rsidRDefault="007D28AB" w:rsidP="00F17D47">
            <w:pPr>
              <w:spacing w:line="315" w:lineRule="exact"/>
              <w:ind w:leftChars="150" w:left="527" w:rightChars="50" w:right="105" w:hangingChars="100" w:hanging="211"/>
              <w:rPr>
                <w:rFonts w:hint="eastAsia"/>
              </w:rPr>
            </w:pPr>
            <w:r>
              <w:rPr>
                <w:rFonts w:hint="eastAsia"/>
              </w:rPr>
              <w:t>一、有期徒刑執行未滿六個月者。</w:t>
            </w:r>
          </w:p>
          <w:p w14:paraId="1D1FF954" w14:textId="77777777" w:rsidR="007D28AB" w:rsidRDefault="007D28AB" w:rsidP="00F17D47">
            <w:pPr>
              <w:spacing w:line="315" w:lineRule="exact"/>
              <w:ind w:leftChars="150" w:left="527" w:rightChars="50" w:right="105" w:hangingChars="100" w:hanging="211"/>
              <w:rPr>
                <w:rFonts w:hint="eastAsia"/>
              </w:rPr>
            </w:pPr>
            <w:r>
              <w:rPr>
                <w:rFonts w:hint="eastAsia"/>
              </w:rPr>
              <w:t>二、犯最輕本刑五年以上有期徒刑之罪之累犯，於假釋期間，受徒刑之執行完畢，或一部之執行而赦免後，五年以內故意再犯最輕本刑為五年以上有期徒刑之罪者。</w:t>
            </w:r>
          </w:p>
          <w:p w14:paraId="6EACCF79" w14:textId="77777777" w:rsidR="007D28AB" w:rsidRDefault="007D28AB" w:rsidP="00F17D47">
            <w:pPr>
              <w:spacing w:line="315" w:lineRule="exact"/>
              <w:ind w:leftChars="150" w:left="527" w:rightChars="50" w:right="105" w:hangingChars="100" w:hanging="211"/>
              <w:rPr>
                <w:rFonts w:hint="eastAsia"/>
              </w:rPr>
            </w:pPr>
            <w:r>
              <w:rPr>
                <w:rFonts w:hint="eastAsia"/>
              </w:rPr>
              <w:t>三、犯第九十一條之一所列之罪，於徒刑執行期間接受輔導或治療後，經鑑定、評估其再犯危險未顯著降低者。</w:t>
            </w:r>
          </w:p>
          <w:p w14:paraId="76A04B7E" w14:textId="77777777" w:rsidR="007D28AB" w:rsidRDefault="007D28AB" w:rsidP="00F17D47">
            <w:pPr>
              <w:spacing w:line="315" w:lineRule="exact"/>
              <w:ind w:leftChars="150" w:left="527" w:rightChars="50" w:right="105" w:hangingChars="100" w:hanging="211"/>
              <w:rPr>
                <w:rFonts w:hint="eastAsia"/>
              </w:rPr>
            </w:pPr>
            <w:r w:rsidRPr="00F17D47">
              <w:rPr>
                <w:rFonts w:hint="eastAsia"/>
                <w:u w:val="single"/>
              </w:rPr>
              <w:t>四、犯第二百八十六條或兒童及少年性剝削防制條例第三十一條至第四十條、第四十四條、第四十五條第二項及第三項之罪者。</w:t>
            </w:r>
          </w:p>
          <w:p w14:paraId="7E7D0865" w14:textId="77777777" w:rsidR="007D28AB" w:rsidRDefault="007D28AB" w:rsidP="00F17D47">
            <w:pPr>
              <w:spacing w:line="315" w:lineRule="exact"/>
              <w:ind w:leftChars="150" w:left="316" w:rightChars="50" w:right="105" w:firstLineChars="200" w:firstLine="422"/>
              <w:rPr>
                <w:rFonts w:hint="eastAsia"/>
              </w:rPr>
            </w:pPr>
            <w:r>
              <w:rPr>
                <w:rFonts w:hint="eastAsia"/>
              </w:rPr>
              <w:t>無期徒刑裁判確定前逾一年部分之羈押日數算入第一項已執行之期間內。</w:t>
            </w:r>
          </w:p>
        </w:tc>
        <w:tc>
          <w:tcPr>
            <w:tcW w:w="3043" w:type="dxa"/>
          </w:tcPr>
          <w:p w14:paraId="1DB812FD" w14:textId="77777777" w:rsidR="007D28AB" w:rsidRDefault="007D28AB" w:rsidP="00F17D47">
            <w:pPr>
              <w:spacing w:line="315" w:lineRule="exact"/>
              <w:ind w:leftChars="50" w:left="316" w:rightChars="50" w:right="105" w:hangingChars="100" w:hanging="211"/>
              <w:rPr>
                <w:rFonts w:hint="eastAsia"/>
              </w:rPr>
            </w:pPr>
            <w:r>
              <w:rPr>
                <w:rFonts w:hint="eastAsia"/>
              </w:rPr>
              <w:t>第七十七條　受徒刑之執行而有悛悔實據者，無期徒刑逾二十五年，有期徒刑逾二分之一、累犯逾三分之二，由監獄報請法務部，得許假釋出獄。</w:t>
            </w:r>
          </w:p>
          <w:p w14:paraId="39BD36F9" w14:textId="77777777" w:rsidR="007D28AB" w:rsidRDefault="007D28AB" w:rsidP="00F17D47">
            <w:pPr>
              <w:spacing w:line="315" w:lineRule="exact"/>
              <w:ind w:leftChars="150" w:left="316" w:rightChars="50" w:right="105" w:firstLineChars="200" w:firstLine="422"/>
              <w:rPr>
                <w:rFonts w:hint="eastAsia"/>
              </w:rPr>
            </w:pPr>
            <w:r>
              <w:rPr>
                <w:rFonts w:hint="eastAsia"/>
              </w:rPr>
              <w:t>前項關於有期徒刑假釋之規定，於下列情形，不適用之：</w:t>
            </w:r>
          </w:p>
          <w:p w14:paraId="2AF2B7BD" w14:textId="77777777" w:rsidR="007D28AB" w:rsidRDefault="007D28AB" w:rsidP="00F17D47">
            <w:pPr>
              <w:spacing w:line="315" w:lineRule="exact"/>
              <w:ind w:leftChars="150" w:left="527" w:rightChars="50" w:right="105" w:hangingChars="100" w:hanging="211"/>
              <w:rPr>
                <w:rFonts w:hint="eastAsia"/>
              </w:rPr>
            </w:pPr>
            <w:r>
              <w:rPr>
                <w:rFonts w:hint="eastAsia"/>
              </w:rPr>
              <w:t>一、有期徒刑執行未滿六個月者。</w:t>
            </w:r>
          </w:p>
          <w:p w14:paraId="3C7F99DD" w14:textId="77777777" w:rsidR="007D28AB" w:rsidRDefault="007D28AB" w:rsidP="00F17D47">
            <w:pPr>
              <w:spacing w:line="315" w:lineRule="exact"/>
              <w:ind w:leftChars="150" w:left="527" w:rightChars="50" w:right="105" w:hangingChars="100" w:hanging="211"/>
              <w:rPr>
                <w:rFonts w:hint="eastAsia"/>
              </w:rPr>
            </w:pPr>
            <w:r>
              <w:rPr>
                <w:rFonts w:hint="eastAsia"/>
              </w:rPr>
              <w:t>二、犯最輕本刑五年以上有期徒刑之罪之累犯，於假釋期間，受徒刑之執行完畢，或一部之執行而赦免後，五年以內故意再犯最輕本刑為五年以上有期徒刑之罪者。</w:t>
            </w:r>
          </w:p>
          <w:p w14:paraId="063E82B7" w14:textId="77777777" w:rsidR="007D28AB" w:rsidRDefault="007D28AB" w:rsidP="00F17D47">
            <w:pPr>
              <w:spacing w:line="315" w:lineRule="exact"/>
              <w:ind w:leftChars="150" w:left="527" w:rightChars="50" w:right="105" w:hangingChars="100" w:hanging="211"/>
              <w:rPr>
                <w:rFonts w:hint="eastAsia"/>
              </w:rPr>
            </w:pPr>
            <w:r>
              <w:rPr>
                <w:rFonts w:hint="eastAsia"/>
              </w:rPr>
              <w:t>三、犯第九十一條之一所列之罪，於徒刑執行期間接受輔導或治療後，經鑑定、評估其再犯危險未顯著降低者。</w:t>
            </w:r>
          </w:p>
          <w:p w14:paraId="27294846" w14:textId="77777777" w:rsidR="007D28AB" w:rsidRDefault="007D28AB" w:rsidP="00F17D47">
            <w:pPr>
              <w:spacing w:line="315" w:lineRule="exact"/>
              <w:ind w:leftChars="150" w:left="316" w:rightChars="50" w:right="105" w:firstLineChars="200" w:firstLine="422"/>
              <w:rPr>
                <w:rFonts w:hint="eastAsia"/>
              </w:rPr>
            </w:pPr>
            <w:r>
              <w:rPr>
                <w:rFonts w:hint="eastAsia"/>
              </w:rPr>
              <w:t>無期徒刑裁判確定前逾一年部分之羈押日數算入第一項已執行之期間內。</w:t>
            </w:r>
          </w:p>
        </w:tc>
        <w:tc>
          <w:tcPr>
            <w:tcW w:w="3043" w:type="dxa"/>
          </w:tcPr>
          <w:p w14:paraId="75C67C32" w14:textId="77777777" w:rsidR="007D28AB" w:rsidRDefault="007D28AB" w:rsidP="00F17D47">
            <w:pPr>
              <w:spacing w:line="315" w:lineRule="exact"/>
              <w:ind w:leftChars="50" w:left="316" w:rightChars="50" w:right="105" w:hangingChars="100" w:hanging="211"/>
              <w:rPr>
                <w:rFonts w:hint="eastAsia"/>
              </w:rPr>
            </w:pPr>
            <w:r>
              <w:rPr>
                <w:rFonts w:hint="eastAsia"/>
              </w:rPr>
              <w:t>一、第</w:t>
            </w:r>
            <w:r w:rsidR="00127DF6">
              <w:rPr>
                <w:rFonts w:hint="eastAsia"/>
              </w:rPr>
              <w:t>二</w:t>
            </w:r>
            <w:r>
              <w:rPr>
                <w:rFonts w:hint="eastAsia"/>
              </w:rPr>
              <w:t>項新增第</w:t>
            </w:r>
            <w:r w:rsidR="00127DF6">
              <w:rPr>
                <w:rFonts w:hint="eastAsia"/>
              </w:rPr>
              <w:t>四</w:t>
            </w:r>
            <w:r>
              <w:rPr>
                <w:rFonts w:hint="eastAsia"/>
              </w:rPr>
              <w:t>款，鑒於對未滿</w:t>
            </w:r>
            <w:r>
              <w:rPr>
                <w:rFonts w:hint="eastAsia"/>
              </w:rPr>
              <w:t>18</w:t>
            </w:r>
            <w:r>
              <w:rPr>
                <w:rFonts w:hint="eastAsia"/>
              </w:rPr>
              <w:t>歲之人（包含兒童及少年）施以凌虐致妨害其身心之健全或發育，以及使其遭受不同形式之性剝削之犯罪行為惡性重大，恐致生兒童及少年難以抹滅之傷害。另後續社會及相關單位、民間機構救援保護、安置服務成本極高，若缺乏懲治矯正之效果，恐使部分犯罪人士因營利等因素反覆實施犯罪、破壞社會穩定、增加再犯機率，有違民眾法感情。爰修正新增犯本法第</w:t>
            </w:r>
            <w:r w:rsidR="00127DF6">
              <w:rPr>
                <w:rFonts w:hint="eastAsia"/>
              </w:rPr>
              <w:t>二百八十六</w:t>
            </w:r>
            <w:r>
              <w:rPr>
                <w:rFonts w:hint="eastAsia"/>
              </w:rPr>
              <w:t>條妨害幼童發育罪及《兒童及少年性剝削防制條例》第</w:t>
            </w:r>
            <w:r w:rsidR="00127DF6">
              <w:rPr>
                <w:rFonts w:hint="eastAsia"/>
              </w:rPr>
              <w:t>三十一</w:t>
            </w:r>
            <w:r>
              <w:rPr>
                <w:rFonts w:hint="eastAsia"/>
              </w:rPr>
              <w:t>條至第</w:t>
            </w:r>
            <w:r w:rsidR="00127DF6">
              <w:rPr>
                <w:rFonts w:hint="eastAsia"/>
              </w:rPr>
              <w:t>四十</w:t>
            </w:r>
            <w:r>
              <w:rPr>
                <w:rFonts w:hint="eastAsia"/>
              </w:rPr>
              <w:t>條、第</w:t>
            </w:r>
            <w:r w:rsidR="00127DF6">
              <w:rPr>
                <w:rFonts w:hint="eastAsia"/>
              </w:rPr>
              <w:t>四十四</w:t>
            </w:r>
            <w:r>
              <w:rPr>
                <w:rFonts w:hint="eastAsia"/>
              </w:rPr>
              <w:t>條、第</w:t>
            </w:r>
            <w:r w:rsidR="00127DF6">
              <w:rPr>
                <w:rFonts w:hint="eastAsia"/>
              </w:rPr>
              <w:t>四十五</w:t>
            </w:r>
            <w:r>
              <w:rPr>
                <w:rFonts w:hint="eastAsia"/>
              </w:rPr>
              <w:t>條第</w:t>
            </w:r>
            <w:r w:rsidR="00127DF6">
              <w:rPr>
                <w:rFonts w:hint="eastAsia"/>
              </w:rPr>
              <w:t>二</w:t>
            </w:r>
            <w:r>
              <w:rPr>
                <w:rFonts w:hint="eastAsia"/>
              </w:rPr>
              <w:t>項及第</w:t>
            </w:r>
            <w:r w:rsidR="00127DF6">
              <w:rPr>
                <w:rFonts w:hint="eastAsia"/>
              </w:rPr>
              <w:t>三</w:t>
            </w:r>
            <w:r>
              <w:rPr>
                <w:rFonts w:hint="eastAsia"/>
              </w:rPr>
              <w:t>項之罪者，應例外不得申請假釋。</w:t>
            </w:r>
          </w:p>
          <w:p w14:paraId="5A97710A" w14:textId="77777777" w:rsidR="007D28AB" w:rsidRDefault="007D28AB" w:rsidP="00F17D47">
            <w:pPr>
              <w:spacing w:line="315" w:lineRule="exact"/>
              <w:ind w:leftChars="50" w:left="316" w:rightChars="50" w:right="105" w:hangingChars="100" w:hanging="211"/>
              <w:rPr>
                <w:rFonts w:hint="eastAsia"/>
              </w:rPr>
            </w:pPr>
            <w:r>
              <w:rPr>
                <w:rFonts w:hint="eastAsia"/>
              </w:rPr>
              <w:t>二、另為通盤檢討現行刑法及其特別法各條所列之罪是否應允許申請假釋，以符合比例原則及衡平各項罪名侵害相異法益對於當事人及國家社會危害之程度有別，法務部及相關機關應盡速通盤檢討各項罪名是否應訂定例外排除條款不得假釋之規定，併此敘明。</w:t>
            </w:r>
          </w:p>
        </w:tc>
      </w:tr>
      <w:tr w:rsidR="007D28AB" w14:paraId="5DC96952" w14:textId="77777777" w:rsidTr="00F17D47">
        <w:tc>
          <w:tcPr>
            <w:tcW w:w="3042" w:type="dxa"/>
          </w:tcPr>
          <w:p w14:paraId="5124A781" w14:textId="77777777" w:rsidR="007D28AB" w:rsidRDefault="007D28AB" w:rsidP="00F17D47">
            <w:pPr>
              <w:spacing w:line="315" w:lineRule="exact"/>
              <w:ind w:leftChars="50" w:left="316" w:rightChars="50" w:right="105" w:hangingChars="100" w:hanging="211"/>
              <w:rPr>
                <w:rFonts w:hint="eastAsia"/>
              </w:rPr>
            </w:pPr>
            <w:r>
              <w:rPr>
                <w:rFonts w:hint="eastAsia"/>
              </w:rPr>
              <w:t>第二百八十六條　對於未滿十八歲之人，施以凌虐或以他法足以妨害其身心之健全或發育者，處</w:t>
            </w:r>
            <w:r w:rsidRPr="00F17D47">
              <w:rPr>
                <w:rFonts w:hint="eastAsia"/>
                <w:u w:val="single"/>
              </w:rPr>
              <w:t>七年</w:t>
            </w:r>
            <w:r>
              <w:rPr>
                <w:rFonts w:hint="eastAsia"/>
              </w:rPr>
              <w:t>以下有期徒刑。</w:t>
            </w:r>
          </w:p>
          <w:p w14:paraId="063AE4CC" w14:textId="77777777" w:rsidR="007D28AB" w:rsidRDefault="007D28AB" w:rsidP="00F17D47">
            <w:pPr>
              <w:spacing w:line="315" w:lineRule="exact"/>
              <w:ind w:leftChars="150" w:left="316" w:rightChars="50" w:right="105" w:firstLineChars="200" w:firstLine="422"/>
              <w:rPr>
                <w:rFonts w:hint="eastAsia"/>
              </w:rPr>
            </w:pPr>
            <w:r>
              <w:rPr>
                <w:rFonts w:hint="eastAsia"/>
              </w:rPr>
              <w:t>意圖營利，而犯前項之罪者，處</w:t>
            </w:r>
            <w:r w:rsidRPr="00F17D47">
              <w:rPr>
                <w:rFonts w:hint="eastAsia"/>
                <w:u w:val="single"/>
              </w:rPr>
              <w:t>七</w:t>
            </w:r>
            <w:r>
              <w:rPr>
                <w:rFonts w:hint="eastAsia"/>
              </w:rPr>
              <w:t>年以上有期徒刑</w:t>
            </w:r>
            <w:r>
              <w:rPr>
                <w:rFonts w:hint="eastAsia"/>
              </w:rPr>
              <w:lastRenderedPageBreak/>
              <w:t>，得併科三百萬元以下罰金。</w:t>
            </w:r>
          </w:p>
          <w:p w14:paraId="1C680CED" w14:textId="77777777" w:rsidR="007D28AB" w:rsidRDefault="007D28AB" w:rsidP="00F17D47">
            <w:pPr>
              <w:spacing w:line="315" w:lineRule="exact"/>
              <w:ind w:leftChars="150" w:left="316" w:rightChars="50" w:right="105" w:firstLineChars="200" w:firstLine="422"/>
              <w:rPr>
                <w:rFonts w:hint="eastAsia"/>
              </w:rPr>
            </w:pPr>
            <w:r>
              <w:rPr>
                <w:rFonts w:hint="eastAsia"/>
              </w:rPr>
              <w:t>犯第一項之罪，因而致人於死者，處無期徒刑或十年以上有期徒刑；致重傷者，處五年以上十二年以下有期徒刑。</w:t>
            </w:r>
          </w:p>
          <w:p w14:paraId="5EC49705" w14:textId="77777777" w:rsidR="007D28AB" w:rsidRDefault="007D28AB" w:rsidP="00F17D47">
            <w:pPr>
              <w:spacing w:line="315" w:lineRule="exact"/>
              <w:ind w:leftChars="150" w:left="316" w:rightChars="50" w:right="105" w:firstLineChars="200" w:firstLine="422"/>
              <w:rPr>
                <w:rFonts w:hint="eastAsia"/>
              </w:rPr>
            </w:pPr>
            <w:r>
              <w:rPr>
                <w:rFonts w:hint="eastAsia"/>
              </w:rPr>
              <w:t>犯第二項之罪，因而致人於死者，處無期徒刑或十二年以上有期徒刑；致重傷者，處十年以上有期徒刑。</w:t>
            </w:r>
          </w:p>
          <w:p w14:paraId="36E27A20" w14:textId="77777777" w:rsidR="007D28AB" w:rsidRDefault="007D28AB" w:rsidP="00F17D47">
            <w:pPr>
              <w:spacing w:line="315" w:lineRule="exact"/>
              <w:ind w:leftChars="150" w:left="316" w:rightChars="50" w:right="105" w:firstLineChars="200" w:firstLine="422"/>
              <w:rPr>
                <w:rFonts w:hint="eastAsia"/>
              </w:rPr>
            </w:pPr>
            <w:r>
              <w:rPr>
                <w:rFonts w:hint="eastAsia"/>
              </w:rPr>
              <w:t>對於未滿七歲之人，犯前四項之罪者，依各該項之規定加重其刑至二分之一。</w:t>
            </w:r>
          </w:p>
        </w:tc>
        <w:tc>
          <w:tcPr>
            <w:tcW w:w="3043" w:type="dxa"/>
          </w:tcPr>
          <w:p w14:paraId="2973F944" w14:textId="77777777" w:rsidR="007D28AB" w:rsidRDefault="007D28AB" w:rsidP="00F17D47">
            <w:pPr>
              <w:spacing w:line="315" w:lineRule="exact"/>
              <w:ind w:leftChars="50" w:left="316" w:rightChars="50" w:right="105" w:hangingChars="100" w:hanging="211"/>
              <w:rPr>
                <w:rFonts w:hint="eastAsia"/>
              </w:rPr>
            </w:pPr>
            <w:r>
              <w:rPr>
                <w:rFonts w:hint="eastAsia"/>
              </w:rPr>
              <w:lastRenderedPageBreak/>
              <w:t>第二百八十六條　對於未滿十八歲之人，施以凌虐或以他法足以妨害其身心之健全或發育者，處六月以上五年以下有期徒刑。</w:t>
            </w:r>
          </w:p>
          <w:p w14:paraId="612E5ECC" w14:textId="77777777" w:rsidR="007D28AB" w:rsidRDefault="007D28AB" w:rsidP="00F17D47">
            <w:pPr>
              <w:spacing w:line="315" w:lineRule="exact"/>
              <w:ind w:leftChars="150" w:left="316" w:rightChars="50" w:right="105" w:firstLineChars="200" w:firstLine="422"/>
              <w:rPr>
                <w:rFonts w:hint="eastAsia"/>
              </w:rPr>
            </w:pPr>
            <w:r>
              <w:rPr>
                <w:rFonts w:hint="eastAsia"/>
              </w:rPr>
              <w:t>意圖營利，而犯前項之罪者，處五年以上有期徒刑</w:t>
            </w:r>
            <w:r>
              <w:rPr>
                <w:rFonts w:hint="eastAsia"/>
              </w:rPr>
              <w:lastRenderedPageBreak/>
              <w:t>，得併科三百萬元以下罰金。</w:t>
            </w:r>
          </w:p>
          <w:p w14:paraId="4AF7A1AF" w14:textId="77777777" w:rsidR="007D28AB" w:rsidRDefault="007D28AB" w:rsidP="00F17D47">
            <w:pPr>
              <w:spacing w:line="315" w:lineRule="exact"/>
              <w:ind w:leftChars="150" w:left="316" w:rightChars="50" w:right="105" w:firstLineChars="200" w:firstLine="422"/>
              <w:rPr>
                <w:rFonts w:hint="eastAsia"/>
              </w:rPr>
            </w:pPr>
            <w:r>
              <w:rPr>
                <w:rFonts w:hint="eastAsia"/>
              </w:rPr>
              <w:t>犯第一項之罪，因而致人於死者，處無期徒刑或十年以上有期徒刑；致重傷者，處五年以上十二年以下有期徒刑。</w:t>
            </w:r>
          </w:p>
          <w:p w14:paraId="19028DCB" w14:textId="77777777" w:rsidR="007D28AB" w:rsidRDefault="007D28AB" w:rsidP="00F17D47">
            <w:pPr>
              <w:spacing w:line="315" w:lineRule="exact"/>
              <w:ind w:leftChars="150" w:left="316" w:rightChars="50" w:right="105" w:firstLineChars="200" w:firstLine="422"/>
              <w:rPr>
                <w:rFonts w:hint="eastAsia"/>
              </w:rPr>
            </w:pPr>
            <w:r>
              <w:rPr>
                <w:rFonts w:hint="eastAsia"/>
              </w:rPr>
              <w:t>犯第二項之罪，因而致人於死者，處無期徒刑或十二年以上有期徒刑；致重傷者，處十年以上有期徒刑。</w:t>
            </w:r>
          </w:p>
          <w:p w14:paraId="120668B6" w14:textId="77777777" w:rsidR="007D28AB" w:rsidRDefault="007D28AB" w:rsidP="00F17D47">
            <w:pPr>
              <w:spacing w:line="315" w:lineRule="exact"/>
              <w:ind w:leftChars="150" w:left="316" w:rightChars="50" w:right="105" w:firstLineChars="200" w:firstLine="422"/>
              <w:rPr>
                <w:rFonts w:hint="eastAsia"/>
              </w:rPr>
            </w:pPr>
            <w:r>
              <w:rPr>
                <w:rFonts w:hint="eastAsia"/>
              </w:rPr>
              <w:t>對於未滿七歲之人，犯前四項之罪者，依各該項之規定加重其刑至二分之一。</w:t>
            </w:r>
          </w:p>
        </w:tc>
        <w:tc>
          <w:tcPr>
            <w:tcW w:w="3043" w:type="dxa"/>
          </w:tcPr>
          <w:p w14:paraId="1AEBB7EE" w14:textId="77777777" w:rsidR="007D28AB" w:rsidRDefault="007D28AB" w:rsidP="00F17D47">
            <w:pPr>
              <w:spacing w:line="315" w:lineRule="exact"/>
              <w:ind w:leftChars="50" w:left="316" w:rightChars="50" w:right="105" w:hangingChars="100" w:hanging="211"/>
              <w:rPr>
                <w:rFonts w:hint="eastAsia"/>
              </w:rPr>
            </w:pPr>
            <w:r>
              <w:rPr>
                <w:rFonts w:hint="eastAsia"/>
              </w:rPr>
              <w:lastRenderedPageBreak/>
              <w:t>一、鑒於對未滿十八歲之兒童及少年，施以凌虐或以他法足以妨害其身心之健全或發育之犯罪行為惡性重大，影響其身心發展甚鉅，恐致生其難以抹滅之傷害。另後續社會及相關單位、民間機構</w:t>
            </w:r>
            <w:r>
              <w:rPr>
                <w:rFonts w:hint="eastAsia"/>
              </w:rPr>
              <w:lastRenderedPageBreak/>
              <w:t>救援保護、安置服務成本極高，妨害社會穩定性及和諧發展，爰修正第一項之罰則，加重犯本項之罪者，自處六月以上五年以下有期徒刑提高至處七年以下有期徒刑。</w:t>
            </w:r>
          </w:p>
          <w:p w14:paraId="5FFBE692" w14:textId="77777777" w:rsidR="007D28AB" w:rsidRDefault="007D28AB" w:rsidP="00F17D47">
            <w:pPr>
              <w:spacing w:line="315" w:lineRule="exact"/>
              <w:ind w:leftChars="50" w:left="316" w:rightChars="50" w:right="105" w:hangingChars="100" w:hanging="211"/>
              <w:rPr>
                <w:rFonts w:hint="eastAsia"/>
              </w:rPr>
            </w:pPr>
            <w:r>
              <w:rPr>
                <w:rFonts w:hint="eastAsia"/>
              </w:rPr>
              <w:t>二、修正第二項，理由同上，蓋意圖營利違犯第一項之罪者惡性更重、影響社會和諧穩定更深，若未予以嚴懲恐助長非法產業鏈擴大發展，爰修正第二項之罰則，加重犯本項之罪者，自處五年以上有期徒刑提高至處七年以上有期徒刑。</w:t>
            </w:r>
          </w:p>
        </w:tc>
      </w:tr>
    </w:tbl>
    <w:p w14:paraId="12DA596A" w14:textId="77777777" w:rsidR="00903251" w:rsidRDefault="007D28AB" w:rsidP="007D28AB">
      <w:r>
        <w:rPr>
          <w:rFonts w:hint="eastAsia"/>
        </w:rPr>
        <w:lastRenderedPageBreak/>
        <w:pict w14:anchorId="08A79C2B">
          <v:line id="DW6176203" o:spid="_x0000_s1029" style="position:absolute;left:0;text-align:left;z-index:251657216;mso-position-horizontal-relative:text;mso-position-vertical-relative:text" from="-2.35pt,.3pt" to="455.45pt,.3pt" strokeweight="1.5pt"/>
        </w:pict>
      </w:r>
    </w:p>
    <w:p w14:paraId="5DA4FD31" w14:textId="77777777" w:rsidR="00D22A25" w:rsidRPr="007D28AB" w:rsidRDefault="00903251" w:rsidP="007D28AB">
      <w:pPr>
        <w:rPr>
          <w:rFonts w:hint="eastAsia"/>
        </w:rPr>
      </w:pPr>
      <w:r>
        <w:br w:type="page"/>
      </w:r>
    </w:p>
    <w:sectPr w:rsidR="00D22A25" w:rsidRPr="007D28AB" w:rsidSect="007D28A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14DC8" w14:textId="77777777" w:rsidR="00500287" w:rsidRDefault="00500287">
      <w:r>
        <w:separator/>
      </w:r>
    </w:p>
  </w:endnote>
  <w:endnote w:type="continuationSeparator" w:id="0">
    <w:p w14:paraId="2FB25CB1" w14:textId="77777777" w:rsidR="00500287" w:rsidRDefault="0050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BCC22" w14:textId="77777777" w:rsidR="00114E78" w:rsidRPr="00B50ACC" w:rsidRDefault="00B50ACC" w:rsidP="00B50AC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5236E" w14:textId="77777777" w:rsidR="00114E78" w:rsidRPr="00B50ACC" w:rsidRDefault="00B50ACC" w:rsidP="00B50AC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FF919" w14:textId="77777777" w:rsidR="00500287" w:rsidRDefault="00500287">
      <w:r>
        <w:separator/>
      </w:r>
    </w:p>
  </w:footnote>
  <w:footnote w:type="continuationSeparator" w:id="0">
    <w:p w14:paraId="09792064" w14:textId="77777777" w:rsidR="00500287" w:rsidRDefault="0050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D0700" w14:textId="77777777" w:rsidR="00114E78" w:rsidRPr="00B50ACC" w:rsidRDefault="00B50ACC" w:rsidP="00B50AC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CC664" w14:textId="77777777" w:rsidR="00114E78" w:rsidRPr="00B50ACC" w:rsidRDefault="00B50ACC" w:rsidP="00B50AC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5150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DEA"/>
    <w:rsid w:val="00021974"/>
    <w:rsid w:val="000322E4"/>
    <w:rsid w:val="00034179"/>
    <w:rsid w:val="0006260D"/>
    <w:rsid w:val="0007483B"/>
    <w:rsid w:val="00092EFA"/>
    <w:rsid w:val="000B190B"/>
    <w:rsid w:val="000C6344"/>
    <w:rsid w:val="000D2076"/>
    <w:rsid w:val="000E3372"/>
    <w:rsid w:val="000F48AA"/>
    <w:rsid w:val="001132D3"/>
    <w:rsid w:val="00114E78"/>
    <w:rsid w:val="001166AB"/>
    <w:rsid w:val="00123301"/>
    <w:rsid w:val="00127DF6"/>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321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2493"/>
    <w:rsid w:val="00473B4E"/>
    <w:rsid w:val="00485C17"/>
    <w:rsid w:val="004C459D"/>
    <w:rsid w:val="004D78BA"/>
    <w:rsid w:val="004E74DF"/>
    <w:rsid w:val="004F17A8"/>
    <w:rsid w:val="00500287"/>
    <w:rsid w:val="00542984"/>
    <w:rsid w:val="00552448"/>
    <w:rsid w:val="00572D70"/>
    <w:rsid w:val="005B1B93"/>
    <w:rsid w:val="005B1DB0"/>
    <w:rsid w:val="00632430"/>
    <w:rsid w:val="006332F4"/>
    <w:rsid w:val="00655703"/>
    <w:rsid w:val="00687094"/>
    <w:rsid w:val="006873C4"/>
    <w:rsid w:val="006B2CB0"/>
    <w:rsid w:val="006B76F8"/>
    <w:rsid w:val="006C7F9F"/>
    <w:rsid w:val="006D4CE6"/>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D28AB"/>
    <w:rsid w:val="007E74DC"/>
    <w:rsid w:val="007F7A16"/>
    <w:rsid w:val="00822548"/>
    <w:rsid w:val="00830EBE"/>
    <w:rsid w:val="00861B21"/>
    <w:rsid w:val="00863C32"/>
    <w:rsid w:val="00864C67"/>
    <w:rsid w:val="00883D74"/>
    <w:rsid w:val="008A0C5D"/>
    <w:rsid w:val="008B4209"/>
    <w:rsid w:val="008E326C"/>
    <w:rsid w:val="008E54D9"/>
    <w:rsid w:val="008E5D88"/>
    <w:rsid w:val="0090241A"/>
    <w:rsid w:val="00903251"/>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E4C04"/>
    <w:rsid w:val="00AF1CCC"/>
    <w:rsid w:val="00B15BB5"/>
    <w:rsid w:val="00B278AB"/>
    <w:rsid w:val="00B40364"/>
    <w:rsid w:val="00B50ACC"/>
    <w:rsid w:val="00BA71D7"/>
    <w:rsid w:val="00BB5684"/>
    <w:rsid w:val="00BE0A55"/>
    <w:rsid w:val="00BE63FD"/>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34"/>
    <w:rsid w:val="00DA7D72"/>
    <w:rsid w:val="00DC1C3F"/>
    <w:rsid w:val="00DC2697"/>
    <w:rsid w:val="00DE0D1A"/>
    <w:rsid w:val="00DE7895"/>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17D47"/>
    <w:rsid w:val="00F20DE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99D6C74"/>
  <w15:chartTrackingRefBased/>
  <w15:docId w15:val="{7B857537-297D-48C9-878A-2615DD78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11;3;8</cp:keywords>
  <dc:description>委661;委664;4;議案202110107240000;</dc:description>
  <cp:lastModifiedBy>景濰 李</cp:lastModifiedBy>
  <cp:revision>2</cp:revision>
  <cp:lastPrinted>2025-04-07T10:27:00Z</cp:lastPrinted>
  <dcterms:created xsi:type="dcterms:W3CDTF">2025-08-05T09:35:00Z</dcterms:created>
  <dcterms:modified xsi:type="dcterms:W3CDTF">2025-08-05T09:35:00Z</dcterms:modified>
</cp:coreProperties>
</file>