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584EC" w14:textId="77777777" w:rsidR="00491381" w:rsidRDefault="00491381" w:rsidP="00491381">
      <w:pPr>
        <w:spacing w:afterLines="50" w:after="167"/>
        <w:rPr>
          <w:rFonts w:hint="eastAsia"/>
        </w:rPr>
      </w:pPr>
      <w:r w:rsidRPr="00FA7093">
        <w:rPr>
          <w:rFonts w:hint="eastAsia"/>
        </w:rPr>
        <w:t xml:space="preserve">　</w:t>
      </w:r>
      <w:r>
        <w:rPr>
          <w:rFonts w:hint="eastAsia"/>
        </w:rPr>
        <w:t xml:space="preserve">　　　　　　　　　　　　　　　　　　　　　　　　　　　　</w:t>
      </w:r>
      <w:r w:rsidR="002751AE">
        <w:rPr>
          <w:rFonts w:hint="eastAsia"/>
        </w:rPr>
        <w:t>議案編號：</w:t>
      </w:r>
      <w:r w:rsidR="002751AE">
        <w:rPr>
          <w:rFonts w:hint="eastAsia"/>
        </w:rPr>
        <w:t>202110021460000</w:t>
      </w:r>
    </w:p>
    <w:p w14:paraId="2F0937B7" w14:textId="77777777" w:rsidR="00491381" w:rsidRDefault="00491381" w:rsidP="00491381">
      <w:pPr>
        <w:snapToGrid w:val="0"/>
        <w:ind w:leftChars="400" w:left="844"/>
        <w:rPr>
          <w:rFonts w:ascii="細明體" w:hAnsi="細明體" w:hint="eastAsia"/>
        </w:rPr>
      </w:pPr>
      <w:r w:rsidRPr="00491381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\o\ad(\s\up5(（中華民國41年9月起編號）),\s\do5(中華民國113年3月27日印發))</w:instrText>
      </w:r>
      <w:r>
        <w:rPr>
          <w:rFonts w:ascii="細明體" w:hAnsi="細明體"/>
        </w:rPr>
        <w:fldChar w:fldCharType="end"/>
      </w:r>
    </w:p>
    <w:p w14:paraId="0FAB2320" w14:textId="77777777" w:rsidR="00491381" w:rsidRDefault="00491381" w:rsidP="00491381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491381" w14:paraId="11204879" w14:textId="77777777" w:rsidTr="00A24D43">
        <w:tc>
          <w:tcPr>
            <w:tcW w:w="0" w:type="auto"/>
            <w:vAlign w:val="center"/>
          </w:tcPr>
          <w:p w14:paraId="336F4C95" w14:textId="77777777" w:rsidR="00491381" w:rsidRDefault="00491381" w:rsidP="00A24D43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FD9AE52" w14:textId="77777777" w:rsidR="00491381" w:rsidRDefault="00491381" w:rsidP="00A24D43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6D01507C" w14:textId="77777777" w:rsidR="00491381" w:rsidRDefault="00491381" w:rsidP="00A24D4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667996F0" w14:textId="77777777" w:rsidR="00491381" w:rsidRDefault="00491381" w:rsidP="00A24D43">
            <w:pPr>
              <w:pStyle w:val="affff5"/>
              <w:jc w:val="distribute"/>
              <w:rPr>
                <w:rFonts w:hint="eastAsia"/>
              </w:rPr>
            </w:pPr>
            <w:r>
              <w:t>11002146</w:t>
            </w:r>
          </w:p>
        </w:tc>
        <w:tc>
          <w:tcPr>
            <w:tcW w:w="0" w:type="auto"/>
            <w:vAlign w:val="center"/>
          </w:tcPr>
          <w:p w14:paraId="61A0529F" w14:textId="77777777" w:rsidR="00491381" w:rsidRDefault="00491381" w:rsidP="00A24D4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E8E8B01" w14:textId="77777777" w:rsidR="00491381" w:rsidRDefault="00491381" w:rsidP="00A24D43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1D779F20" w14:textId="77777777" w:rsidR="00491381" w:rsidRDefault="00491381" w:rsidP="00A24D43">
            <w:pPr>
              <w:pStyle w:val="affff5"/>
              <w:rPr>
                <w:rFonts w:hint="eastAsia"/>
              </w:rPr>
            </w:pPr>
          </w:p>
        </w:tc>
      </w:tr>
    </w:tbl>
    <w:p w14:paraId="1E890620" w14:textId="77777777" w:rsidR="00491381" w:rsidRDefault="00491381" w:rsidP="00491381">
      <w:pPr>
        <w:pStyle w:val="afb"/>
        <w:spacing w:line="600" w:lineRule="exact"/>
        <w:ind w:left="1382" w:hanging="855"/>
        <w:rPr>
          <w:rFonts w:hint="eastAsia"/>
        </w:rPr>
      </w:pPr>
    </w:p>
    <w:p w14:paraId="09BCCDFF" w14:textId="77777777" w:rsidR="00491381" w:rsidRDefault="00491381" w:rsidP="00EA022F">
      <w:pPr>
        <w:pStyle w:val="afb"/>
        <w:spacing w:line="460" w:lineRule="exact"/>
        <w:ind w:left="1382" w:hanging="855"/>
        <w:rPr>
          <w:rFonts w:hint="eastAsia"/>
        </w:rPr>
      </w:pPr>
      <w:r>
        <w:rPr>
          <w:rFonts w:hint="eastAsia"/>
        </w:rPr>
        <w:t>案由：本院委員王鴻薇、賴士葆、黃健豪等</w:t>
      </w:r>
      <w:r w:rsidR="00FA7093">
        <w:rPr>
          <w:rFonts w:hint="eastAsia"/>
        </w:rPr>
        <w:t>2</w:t>
      </w:r>
      <w:r w:rsidR="00680E13">
        <w:rPr>
          <w:rFonts w:hint="eastAsia"/>
        </w:rPr>
        <w:t>6</w:t>
      </w:r>
      <w:r>
        <w:rPr>
          <w:rFonts w:hint="eastAsia"/>
        </w:rPr>
        <w:t>人，有鑑於</w:t>
      </w:r>
      <w:r>
        <w:rPr>
          <w:rFonts w:hint="eastAsia"/>
        </w:rPr>
        <w:t>2021</w:t>
      </w:r>
      <w:r>
        <w:rPr>
          <w:rFonts w:hint="eastAsia"/>
        </w:rPr>
        <w:t>年起，全國賦稅收入實際金額皆超過該年度預算預估</w:t>
      </w:r>
      <w:r>
        <w:rPr>
          <w:rFonts w:hint="eastAsia"/>
        </w:rPr>
        <w:t>3</w:t>
      </w:r>
      <w:r w:rsidR="00FA7093">
        <w:rPr>
          <w:rFonts w:hint="eastAsia"/>
        </w:rPr>
        <w:t>,</w:t>
      </w:r>
      <w:r>
        <w:rPr>
          <w:rFonts w:hint="eastAsia"/>
        </w:rPr>
        <w:t>000</w:t>
      </w:r>
      <w:r>
        <w:rPr>
          <w:rFonts w:hint="eastAsia"/>
        </w:rPr>
        <w:t>億元以上，近二十年少有現象，引發輿論關注，政府稅收運用。超徵稅收，還稅於民</w:t>
      </w:r>
      <w:r w:rsidRPr="002751AE">
        <w:rPr>
          <w:rFonts w:hint="eastAsia"/>
          <w:spacing w:val="0"/>
        </w:rPr>
        <w:t>。為降低民眾對政府預算運用的不信任</w:t>
      </w:r>
      <w:r>
        <w:rPr>
          <w:rFonts w:hint="eastAsia"/>
        </w:rPr>
        <w:t>感，</w:t>
      </w:r>
      <w:r w:rsidRPr="00EA022F">
        <w:rPr>
          <w:rFonts w:hint="eastAsia"/>
          <w:spacing w:val="8"/>
        </w:rPr>
        <w:t>爰</w:t>
      </w:r>
      <w:r w:rsidR="002751AE" w:rsidRPr="00EA022F">
        <w:rPr>
          <w:rFonts w:hint="eastAsia"/>
          <w:spacing w:val="8"/>
        </w:rPr>
        <w:t>擬具</w:t>
      </w:r>
      <w:r w:rsidRPr="00EA022F">
        <w:rPr>
          <w:rFonts w:hint="eastAsia"/>
          <w:spacing w:val="8"/>
        </w:rPr>
        <w:t>「預算法增訂第八十一條之一條文草案」，明定該年度法定賦稅收入實徵數大於預算數至三千億以上時，除</w:t>
      </w:r>
      <w:r>
        <w:rPr>
          <w:rFonts w:hint="eastAsia"/>
        </w:rPr>
        <w:t>依第七十三條規定辦理外，應與全民共享經濟果實，還稅於民，制訂相關辦法普發現金。是否有當？敬請公決。</w:t>
      </w:r>
    </w:p>
    <w:p w14:paraId="2B377758" w14:textId="77777777" w:rsidR="00491381" w:rsidRPr="00491381" w:rsidRDefault="00491381" w:rsidP="00491381">
      <w:pPr>
        <w:pStyle w:val="afb"/>
        <w:ind w:left="1382" w:hanging="855"/>
        <w:rPr>
          <w:rFonts w:hint="eastAsia"/>
        </w:rPr>
      </w:pPr>
    </w:p>
    <w:p w14:paraId="09EA3E4B" w14:textId="77777777" w:rsidR="00491381" w:rsidRDefault="00491381" w:rsidP="00FA7093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說明：近年全國實徵淨額大於賦稅預算數情形</w:t>
      </w:r>
      <w:r w:rsidR="00F770B0">
        <w:rPr>
          <w:rFonts w:hint="eastAsia"/>
        </w:rPr>
        <w:t>。</w:t>
      </w:r>
    </w:p>
    <w:p w14:paraId="7A64761F" w14:textId="77777777" w:rsidR="00491381" w:rsidRDefault="00491381" w:rsidP="00491381">
      <w:pPr>
        <w:sectPr w:rsidR="00491381" w:rsidSect="00133D86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19"/>
          <w:cols w:space="720"/>
          <w:docGrid w:type="linesAndChars" w:linePitch="335" w:charSpace="200"/>
        </w:sectPr>
      </w:pPr>
    </w:p>
    <w:tbl>
      <w:tblPr>
        <w:tblW w:w="0" w:type="auto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4"/>
        <w:gridCol w:w="4564"/>
      </w:tblGrid>
      <w:tr w:rsidR="00491381" w14:paraId="23025369" w14:textId="77777777" w:rsidTr="00A24D43">
        <w:tc>
          <w:tcPr>
            <w:tcW w:w="4564" w:type="dxa"/>
          </w:tcPr>
          <w:p w14:paraId="7B1469E9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rPr>
                <w:rFonts w:hint="eastAsia"/>
              </w:rPr>
              <w:pict w14:anchorId="2B31D67F">
                <v:line id="DW1621756" o:spid="_x0000_s1043" style="position:absolute;left:0;text-align:left;z-index:251659264" from="-2pt,-.7pt" to="455.8pt,-.7pt" strokeweight="1.5pt"/>
              </w:pict>
            </w:r>
            <w:r>
              <w:rPr>
                <w:rFonts w:hint="eastAsia"/>
              </w:rPr>
              <w:br w:type="page"/>
            </w:r>
            <w:r>
              <w:rPr>
                <w:rFonts w:hint="eastAsia"/>
              </w:rPr>
              <w:t>年度</w:t>
            </w:r>
            <w:bookmarkStart w:id="0" w:name="TA8822185"/>
            <w:bookmarkEnd w:id="0"/>
          </w:p>
        </w:tc>
        <w:tc>
          <w:tcPr>
            <w:tcW w:w="4564" w:type="dxa"/>
          </w:tcPr>
          <w:p w14:paraId="59300A27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rPr>
                <w:rFonts w:hint="eastAsia"/>
              </w:rPr>
              <w:t>實徵數大於預算數金額</w:t>
            </w:r>
          </w:p>
        </w:tc>
      </w:tr>
      <w:tr w:rsidR="00491381" w14:paraId="121DEE05" w14:textId="77777777" w:rsidTr="00A24D43">
        <w:tc>
          <w:tcPr>
            <w:tcW w:w="4564" w:type="dxa"/>
          </w:tcPr>
          <w:p w14:paraId="2B46A36F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2010</w:t>
            </w:r>
          </w:p>
        </w:tc>
        <w:tc>
          <w:tcPr>
            <w:tcW w:w="4564" w:type="dxa"/>
          </w:tcPr>
          <w:p w14:paraId="4FF8AD51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+45.9</w:t>
            </w:r>
          </w:p>
        </w:tc>
      </w:tr>
      <w:tr w:rsidR="00491381" w14:paraId="5FB2DB34" w14:textId="77777777" w:rsidTr="00A24D43">
        <w:tc>
          <w:tcPr>
            <w:tcW w:w="4564" w:type="dxa"/>
          </w:tcPr>
          <w:p w14:paraId="2140F762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2011</w:t>
            </w:r>
          </w:p>
        </w:tc>
        <w:tc>
          <w:tcPr>
            <w:tcW w:w="4564" w:type="dxa"/>
          </w:tcPr>
          <w:p w14:paraId="545F1B9B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+687.3</w:t>
            </w:r>
          </w:p>
        </w:tc>
      </w:tr>
      <w:tr w:rsidR="00491381" w14:paraId="18DA25ED" w14:textId="77777777" w:rsidTr="00A24D43">
        <w:tc>
          <w:tcPr>
            <w:tcW w:w="4564" w:type="dxa"/>
          </w:tcPr>
          <w:p w14:paraId="6B90482F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2012</w:t>
            </w:r>
          </w:p>
        </w:tc>
        <w:tc>
          <w:tcPr>
            <w:tcW w:w="4564" w:type="dxa"/>
          </w:tcPr>
          <w:p w14:paraId="192E1B4D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-258.1</w:t>
            </w:r>
          </w:p>
        </w:tc>
      </w:tr>
      <w:tr w:rsidR="00491381" w14:paraId="344CD6CA" w14:textId="77777777" w:rsidTr="00A24D43">
        <w:tc>
          <w:tcPr>
            <w:tcW w:w="4564" w:type="dxa"/>
          </w:tcPr>
          <w:p w14:paraId="03EDBD7B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2013</w:t>
            </w:r>
          </w:p>
        </w:tc>
        <w:tc>
          <w:tcPr>
            <w:tcW w:w="4564" w:type="dxa"/>
          </w:tcPr>
          <w:p w14:paraId="528ADCFE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-295.5</w:t>
            </w:r>
          </w:p>
        </w:tc>
      </w:tr>
      <w:tr w:rsidR="00491381" w14:paraId="5689E3FE" w14:textId="77777777" w:rsidTr="00A24D43">
        <w:tc>
          <w:tcPr>
            <w:tcW w:w="4564" w:type="dxa"/>
          </w:tcPr>
          <w:p w14:paraId="02D8C70C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2014</w:t>
            </w:r>
          </w:p>
        </w:tc>
        <w:tc>
          <w:tcPr>
            <w:tcW w:w="4564" w:type="dxa"/>
          </w:tcPr>
          <w:p w14:paraId="5158CBA9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+1088</w:t>
            </w:r>
          </w:p>
        </w:tc>
      </w:tr>
      <w:tr w:rsidR="00491381" w14:paraId="20883EE8" w14:textId="77777777" w:rsidTr="00A24D43">
        <w:tc>
          <w:tcPr>
            <w:tcW w:w="4564" w:type="dxa"/>
          </w:tcPr>
          <w:p w14:paraId="02FC70B4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2015</w:t>
            </w:r>
          </w:p>
        </w:tc>
        <w:tc>
          <w:tcPr>
            <w:tcW w:w="4564" w:type="dxa"/>
          </w:tcPr>
          <w:p w14:paraId="297C4C4F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+1877.9</w:t>
            </w:r>
          </w:p>
        </w:tc>
      </w:tr>
      <w:tr w:rsidR="00491381" w14:paraId="689081D3" w14:textId="77777777" w:rsidTr="00A24D43">
        <w:tc>
          <w:tcPr>
            <w:tcW w:w="4564" w:type="dxa"/>
          </w:tcPr>
          <w:p w14:paraId="25E20A59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2016</w:t>
            </w:r>
          </w:p>
        </w:tc>
        <w:tc>
          <w:tcPr>
            <w:tcW w:w="4564" w:type="dxa"/>
          </w:tcPr>
          <w:p w14:paraId="6BB3B76B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+1277.9</w:t>
            </w:r>
          </w:p>
        </w:tc>
      </w:tr>
      <w:tr w:rsidR="00491381" w14:paraId="132CABC8" w14:textId="77777777" w:rsidTr="00A24D43">
        <w:tc>
          <w:tcPr>
            <w:tcW w:w="4564" w:type="dxa"/>
          </w:tcPr>
          <w:p w14:paraId="0AD16288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2017</w:t>
            </w:r>
          </w:p>
        </w:tc>
        <w:tc>
          <w:tcPr>
            <w:tcW w:w="4564" w:type="dxa"/>
          </w:tcPr>
          <w:p w14:paraId="1DBDBDF2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+960</w:t>
            </w:r>
          </w:p>
        </w:tc>
      </w:tr>
      <w:tr w:rsidR="00491381" w14:paraId="6B161C5F" w14:textId="77777777" w:rsidTr="00A24D43">
        <w:tc>
          <w:tcPr>
            <w:tcW w:w="4564" w:type="dxa"/>
          </w:tcPr>
          <w:p w14:paraId="33C6DA58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2018</w:t>
            </w:r>
          </w:p>
        </w:tc>
        <w:tc>
          <w:tcPr>
            <w:tcW w:w="4564" w:type="dxa"/>
          </w:tcPr>
          <w:p w14:paraId="6EB32EC5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+897</w:t>
            </w:r>
          </w:p>
        </w:tc>
      </w:tr>
      <w:tr w:rsidR="00491381" w14:paraId="65C8E95B" w14:textId="77777777" w:rsidTr="00A24D43">
        <w:tc>
          <w:tcPr>
            <w:tcW w:w="4564" w:type="dxa"/>
          </w:tcPr>
          <w:p w14:paraId="4A4B5C6D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2019</w:t>
            </w:r>
          </w:p>
        </w:tc>
        <w:tc>
          <w:tcPr>
            <w:tcW w:w="4564" w:type="dxa"/>
          </w:tcPr>
          <w:p w14:paraId="48259B70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+830</w:t>
            </w:r>
          </w:p>
        </w:tc>
      </w:tr>
      <w:tr w:rsidR="00491381" w14:paraId="4E924522" w14:textId="77777777" w:rsidTr="00A24D43">
        <w:tc>
          <w:tcPr>
            <w:tcW w:w="4564" w:type="dxa"/>
          </w:tcPr>
          <w:p w14:paraId="67AD47CF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2020</w:t>
            </w:r>
          </w:p>
        </w:tc>
        <w:tc>
          <w:tcPr>
            <w:tcW w:w="4564" w:type="dxa"/>
          </w:tcPr>
          <w:p w14:paraId="7DA8C4C9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-223</w:t>
            </w:r>
          </w:p>
        </w:tc>
      </w:tr>
      <w:tr w:rsidR="00491381" w14:paraId="7643E77B" w14:textId="77777777" w:rsidTr="00A24D43">
        <w:tc>
          <w:tcPr>
            <w:tcW w:w="4564" w:type="dxa"/>
          </w:tcPr>
          <w:p w14:paraId="5C731BC4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2021</w:t>
            </w:r>
          </w:p>
        </w:tc>
        <w:tc>
          <w:tcPr>
            <w:tcW w:w="4564" w:type="dxa"/>
          </w:tcPr>
          <w:p w14:paraId="46FD160E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+4327</w:t>
            </w:r>
          </w:p>
        </w:tc>
      </w:tr>
      <w:tr w:rsidR="00491381" w14:paraId="49819EAE" w14:textId="77777777" w:rsidTr="00A24D43">
        <w:tc>
          <w:tcPr>
            <w:tcW w:w="4564" w:type="dxa"/>
          </w:tcPr>
          <w:p w14:paraId="26145611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2022</w:t>
            </w:r>
          </w:p>
        </w:tc>
        <w:tc>
          <w:tcPr>
            <w:tcW w:w="4564" w:type="dxa"/>
          </w:tcPr>
          <w:p w14:paraId="753691BB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+4950</w:t>
            </w:r>
          </w:p>
        </w:tc>
      </w:tr>
      <w:tr w:rsidR="00491381" w14:paraId="3BAD5FB6" w14:textId="77777777" w:rsidTr="00A24D43">
        <w:tc>
          <w:tcPr>
            <w:tcW w:w="4564" w:type="dxa"/>
          </w:tcPr>
          <w:p w14:paraId="0CB15AD9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pict w14:anchorId="31FE9124">
                <v:line id="DW1550365" o:spid="_x0000_s1042" style="position:absolute;left:0;text-align:left;z-index:251658240;mso-position-horizontal-relative:text;mso-position-vertical-relative:text" from="-2.2pt,17.15pt" to="455.6pt,17.15pt" strokeweight="1.5pt"/>
              </w:pict>
            </w:r>
            <w:r>
              <w:t>2023</w:t>
            </w:r>
          </w:p>
        </w:tc>
        <w:tc>
          <w:tcPr>
            <w:tcW w:w="4564" w:type="dxa"/>
          </w:tcPr>
          <w:p w14:paraId="0AF6DDF3" w14:textId="77777777" w:rsidR="00491381" w:rsidRDefault="00491381" w:rsidP="00A24D43">
            <w:pPr>
              <w:pStyle w:val="aff1"/>
              <w:ind w:leftChars="50" w:left="105" w:rightChars="50" w:right="105"/>
              <w:jc w:val="center"/>
            </w:pPr>
            <w:r>
              <w:t>+3617</w:t>
            </w:r>
          </w:p>
        </w:tc>
      </w:tr>
    </w:tbl>
    <w:p w14:paraId="053D97F2" w14:textId="77777777" w:rsidR="00491381" w:rsidRDefault="00491381" w:rsidP="003D698D">
      <w:pPr>
        <w:pStyle w:val="affffe"/>
        <w:ind w:firstLineChars="2800" w:firstLine="5907"/>
        <w:rPr>
          <w:rFonts w:hint="eastAsia"/>
        </w:rPr>
      </w:pPr>
      <w:r>
        <w:rPr>
          <w:rFonts w:hint="eastAsia"/>
        </w:rPr>
        <w:t>單位：億元　資料來源：財政部</w:t>
      </w:r>
    </w:p>
    <w:p w14:paraId="26FAD5B0" w14:textId="77777777" w:rsidR="00491381" w:rsidRDefault="00491381" w:rsidP="00491381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lastRenderedPageBreak/>
        <w:t xml:space="preserve">提案人：王鴻薇　　賴士葆　　黃健豪　　</w:t>
      </w:r>
    </w:p>
    <w:p w14:paraId="7FE4924E" w14:textId="77777777" w:rsidR="00491381" w:rsidRDefault="00491381" w:rsidP="00491381">
      <w:pPr>
        <w:pStyle w:val="-"/>
        <w:ind w:left="3165" w:right="633" w:hanging="844"/>
      </w:pPr>
      <w:r>
        <w:rPr>
          <w:rFonts w:hint="eastAsia"/>
        </w:rPr>
        <w:t>連署人：張智倫　　蘇清泉　　馬文君　　鄭天財</w:t>
      </w:r>
      <w:r>
        <w:t>Sra Kacaw</w:t>
      </w:r>
      <w:r w:rsidR="003D698D">
        <w:rPr>
          <w:rFonts w:hint="eastAsia"/>
        </w:rPr>
        <w:t xml:space="preserve">　　</w:t>
      </w:r>
      <w:r w:rsidR="003D698D">
        <w:rPr>
          <w:rFonts w:hint="eastAsia"/>
          <w:sz w:val="8"/>
        </w:rPr>
        <w:t xml:space="preserve">　</w:t>
      </w:r>
      <w:r>
        <w:rPr>
          <w:rFonts w:hint="eastAsia"/>
        </w:rPr>
        <w:t xml:space="preserve">涂權吉　　黃　仁　　牛煦庭　　吳春城　　葛如鈞　　黃建賓　　廖偉翔　　顏寬恒　　羅明才　　邱鎮軍　　楊瓊瓔　　徐欣瑩　　傅崐萁　　邱若華　　</w:t>
      </w:r>
      <w:r w:rsidR="003B24EB" w:rsidRPr="003B24EB">
        <w:rPr>
          <w:rFonts w:hint="eastAsia"/>
        </w:rPr>
        <w:t xml:space="preserve">高金素梅　羅智強　　林德福　　徐巧芯　　張嘉郡　　</w:t>
      </w:r>
    </w:p>
    <w:p w14:paraId="7ECDC493" w14:textId="77777777" w:rsidR="00491381" w:rsidRDefault="00491381" w:rsidP="00491381"/>
    <w:p w14:paraId="36FB408D" w14:textId="77777777" w:rsidR="00491381" w:rsidRDefault="00491381" w:rsidP="00491381">
      <w:pPr>
        <w:pStyle w:val="affffe"/>
        <w:ind w:firstLine="422"/>
        <w:sectPr w:rsidR="00491381" w:rsidSect="00491381">
          <w:type w:val="continuous"/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p w14:paraId="5FE83285" w14:textId="77777777" w:rsidR="00491381" w:rsidRDefault="00491381" w:rsidP="002751AE">
      <w:pPr>
        <w:spacing w:line="14" w:lineRule="exact"/>
        <w:sectPr w:rsidR="00491381" w:rsidSect="00491381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4"/>
        <w:gridCol w:w="4564"/>
      </w:tblGrid>
      <w:tr w:rsidR="00491381" w14:paraId="5C5A94E6" w14:textId="77777777" w:rsidTr="00A24D43">
        <w:tc>
          <w:tcPr>
            <w:tcW w:w="9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6F53A" w14:textId="77777777" w:rsidR="00491381" w:rsidRPr="00A24D43" w:rsidRDefault="00491381" w:rsidP="00A24D43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A24D43">
              <w:rPr>
                <w:rFonts w:ascii="標楷體" w:eastAsia="標楷體" w:hAnsi="標楷體"/>
                <w:sz w:val="28"/>
              </w:rPr>
              <w:br w:type="page"/>
              <w:t>預算法增訂第八十一條之一條文草案</w:t>
            </w:r>
            <w:bookmarkStart w:id="1" w:name="TA6972585"/>
            <w:bookmarkEnd w:id="1"/>
          </w:p>
        </w:tc>
      </w:tr>
      <w:tr w:rsidR="00491381" w14:paraId="2A10977C" w14:textId="77777777" w:rsidTr="00A24D43">
        <w:tc>
          <w:tcPr>
            <w:tcW w:w="4564" w:type="dxa"/>
            <w:tcBorders>
              <w:top w:val="nil"/>
            </w:tcBorders>
          </w:tcPr>
          <w:p w14:paraId="1A0F2BCD" w14:textId="77777777" w:rsidR="00491381" w:rsidRDefault="00491381" w:rsidP="00A24D4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0E12E51A">
                <v:line id="DW1229908" o:spid="_x0000_s1039" style="position:absolute;left:0;text-align:left;z-index:251657216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增訂條文</w:t>
            </w:r>
          </w:p>
        </w:tc>
        <w:tc>
          <w:tcPr>
            <w:tcW w:w="4564" w:type="dxa"/>
            <w:tcBorders>
              <w:top w:val="nil"/>
            </w:tcBorders>
          </w:tcPr>
          <w:p w14:paraId="53100EB2" w14:textId="77777777" w:rsidR="00491381" w:rsidRDefault="00491381" w:rsidP="00A24D4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491381" w14:paraId="501F1489" w14:textId="77777777" w:rsidTr="00A24D43">
        <w:tc>
          <w:tcPr>
            <w:tcW w:w="4564" w:type="dxa"/>
          </w:tcPr>
          <w:p w14:paraId="59903B33" w14:textId="77777777" w:rsidR="00491381" w:rsidRDefault="00491381" w:rsidP="00A24D4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05EBD3D1">
                <v:line id="DW1851218" o:spid="_x0000_s1038" style="position:absolute;left:0;text-align:left;z-index:251656192;mso-position-horizontal-relative:text;mso-position-vertical-relative:text" from="-2.2pt,95.9pt" to="455.6pt,95.9pt" strokeweight="1.5pt"/>
              </w:pict>
            </w:r>
            <w:r>
              <w:rPr>
                <w:rFonts w:hint="eastAsia"/>
              </w:rPr>
              <w:t>第八十一條之一　法定賦稅收入實徵數大於預算數三千億元時，除依第七十三條規定辦理外，應優先辦理普發現金，還稅於民。</w:t>
            </w:r>
          </w:p>
        </w:tc>
        <w:tc>
          <w:tcPr>
            <w:tcW w:w="4564" w:type="dxa"/>
          </w:tcPr>
          <w:p w14:paraId="0D3BF47D" w14:textId="77777777" w:rsidR="00491381" w:rsidRDefault="00491381" w:rsidP="003B24EB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為降低民眾對政府預算運用的不信任感，爰提出「預算法增訂第八十一條之一條文草案」，明定該年度法定賦稅收入實徵數大於預算數至三千億以上時，除依第七十三條規定辦理外，應與全民共享經濟果實，還稅於民，制</w:t>
            </w:r>
            <w:r w:rsidR="003B24EB">
              <w:rPr>
                <w:rFonts w:hint="eastAsia"/>
              </w:rPr>
              <w:t>定</w:t>
            </w:r>
            <w:r>
              <w:rPr>
                <w:rFonts w:hint="eastAsia"/>
              </w:rPr>
              <w:t>相關辦法普發現金。</w:t>
            </w:r>
          </w:p>
        </w:tc>
      </w:tr>
    </w:tbl>
    <w:p w14:paraId="53639D4A" w14:textId="77777777" w:rsidR="002751AE" w:rsidRDefault="002751AE" w:rsidP="00491381"/>
    <w:p w14:paraId="2F9611B3" w14:textId="77777777" w:rsidR="00D22A25" w:rsidRPr="00491381" w:rsidRDefault="002751AE" w:rsidP="00491381">
      <w:pPr>
        <w:rPr>
          <w:rFonts w:hint="eastAsia"/>
        </w:rPr>
      </w:pPr>
      <w:r>
        <w:br w:type="page"/>
      </w:r>
    </w:p>
    <w:sectPr w:rsidR="00D22A25" w:rsidRPr="00491381" w:rsidSect="00491381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894AE" w14:textId="77777777" w:rsidR="00B830B7" w:rsidRDefault="00B830B7">
      <w:r>
        <w:separator/>
      </w:r>
    </w:p>
  </w:endnote>
  <w:endnote w:type="continuationSeparator" w:id="0">
    <w:p w14:paraId="70A66CCB" w14:textId="77777777" w:rsidR="00B830B7" w:rsidRDefault="00B83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090BD" w14:textId="77777777" w:rsidR="002751AE" w:rsidRPr="00133D86" w:rsidRDefault="00133D86" w:rsidP="00133D86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26660F">
      <w:t>22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A7E43" w14:textId="77777777" w:rsidR="002751AE" w:rsidRPr="00133D86" w:rsidRDefault="00133D86" w:rsidP="00133D86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 w:rsidR="00B830B7"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BECBD" w14:textId="77777777" w:rsidR="00B830B7" w:rsidRDefault="00B830B7">
      <w:r>
        <w:separator/>
      </w:r>
    </w:p>
  </w:footnote>
  <w:footnote w:type="continuationSeparator" w:id="0">
    <w:p w14:paraId="12812915" w14:textId="77777777" w:rsidR="00B830B7" w:rsidRDefault="00B83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D4D8B" w14:textId="77777777" w:rsidR="002751AE" w:rsidRPr="00133D86" w:rsidRDefault="00133D86" w:rsidP="00133D86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1</w:t>
    </w:r>
    <w:r>
      <w:rPr>
        <w:rFonts w:hint="eastAsia"/>
      </w:rPr>
      <w:t>會期第</w:t>
    </w:r>
    <w:r>
      <w:rPr>
        <w:rFonts w:hint="eastAsia"/>
      </w:rPr>
      <w:t>7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36101" w14:textId="77777777" w:rsidR="002751AE" w:rsidRPr="00133D86" w:rsidRDefault="00133D86" w:rsidP="00133D86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1</w:t>
    </w:r>
    <w:r>
      <w:rPr>
        <w:rFonts w:hint="eastAsia"/>
      </w:rPr>
      <w:t>會期第</w:t>
    </w:r>
    <w:r>
      <w:rPr>
        <w:rFonts w:hint="eastAsia"/>
      </w:rPr>
      <w:t>7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3940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43E4"/>
    <w:rsid w:val="00021974"/>
    <w:rsid w:val="000322E4"/>
    <w:rsid w:val="00034179"/>
    <w:rsid w:val="0006260D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3D86"/>
    <w:rsid w:val="001346DF"/>
    <w:rsid w:val="00152E55"/>
    <w:rsid w:val="00153AD0"/>
    <w:rsid w:val="001660CC"/>
    <w:rsid w:val="00174DC3"/>
    <w:rsid w:val="001776A7"/>
    <w:rsid w:val="00192966"/>
    <w:rsid w:val="001A0A32"/>
    <w:rsid w:val="001A5138"/>
    <w:rsid w:val="001A7C69"/>
    <w:rsid w:val="001E1A19"/>
    <w:rsid w:val="001E385A"/>
    <w:rsid w:val="001F076A"/>
    <w:rsid w:val="00235073"/>
    <w:rsid w:val="00235BD9"/>
    <w:rsid w:val="00240FA3"/>
    <w:rsid w:val="0024333A"/>
    <w:rsid w:val="00243679"/>
    <w:rsid w:val="00246888"/>
    <w:rsid w:val="00252A12"/>
    <w:rsid w:val="0026660F"/>
    <w:rsid w:val="002751AE"/>
    <w:rsid w:val="00293B0A"/>
    <w:rsid w:val="002A04DC"/>
    <w:rsid w:val="002A509E"/>
    <w:rsid w:val="002B667B"/>
    <w:rsid w:val="002C335B"/>
    <w:rsid w:val="003516B8"/>
    <w:rsid w:val="00355CB3"/>
    <w:rsid w:val="00360394"/>
    <w:rsid w:val="00362E94"/>
    <w:rsid w:val="00372E8D"/>
    <w:rsid w:val="003743E4"/>
    <w:rsid w:val="00387860"/>
    <w:rsid w:val="00395E18"/>
    <w:rsid w:val="003A00D7"/>
    <w:rsid w:val="003A6947"/>
    <w:rsid w:val="003B24EB"/>
    <w:rsid w:val="003B341B"/>
    <w:rsid w:val="003D698D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91381"/>
    <w:rsid w:val="004C459D"/>
    <w:rsid w:val="004D78BA"/>
    <w:rsid w:val="004E74DF"/>
    <w:rsid w:val="004F17A8"/>
    <w:rsid w:val="00506B83"/>
    <w:rsid w:val="00542984"/>
    <w:rsid w:val="00552448"/>
    <w:rsid w:val="00572D70"/>
    <w:rsid w:val="005B1DB0"/>
    <w:rsid w:val="00632430"/>
    <w:rsid w:val="00655703"/>
    <w:rsid w:val="006615E8"/>
    <w:rsid w:val="00672C65"/>
    <w:rsid w:val="00680E13"/>
    <w:rsid w:val="006873C4"/>
    <w:rsid w:val="0069553E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908D5"/>
    <w:rsid w:val="00794FA3"/>
    <w:rsid w:val="007A1C27"/>
    <w:rsid w:val="007A4599"/>
    <w:rsid w:val="007C4084"/>
    <w:rsid w:val="007D04A0"/>
    <w:rsid w:val="007E63D3"/>
    <w:rsid w:val="007E74DC"/>
    <w:rsid w:val="007F7A16"/>
    <w:rsid w:val="00861B21"/>
    <w:rsid w:val="0086338D"/>
    <w:rsid w:val="00863C32"/>
    <w:rsid w:val="00864C67"/>
    <w:rsid w:val="00883D74"/>
    <w:rsid w:val="008A0C5D"/>
    <w:rsid w:val="008B4209"/>
    <w:rsid w:val="008E326C"/>
    <w:rsid w:val="008E5D88"/>
    <w:rsid w:val="008E6D44"/>
    <w:rsid w:val="0090241A"/>
    <w:rsid w:val="00926F56"/>
    <w:rsid w:val="00963798"/>
    <w:rsid w:val="00992003"/>
    <w:rsid w:val="009C16B2"/>
    <w:rsid w:val="009C3904"/>
    <w:rsid w:val="009D3F34"/>
    <w:rsid w:val="009D7491"/>
    <w:rsid w:val="009E10F6"/>
    <w:rsid w:val="009F0A46"/>
    <w:rsid w:val="00A05B7F"/>
    <w:rsid w:val="00A0600A"/>
    <w:rsid w:val="00A13259"/>
    <w:rsid w:val="00A24D43"/>
    <w:rsid w:val="00A32A9C"/>
    <w:rsid w:val="00A678DC"/>
    <w:rsid w:val="00A80A44"/>
    <w:rsid w:val="00A86BD4"/>
    <w:rsid w:val="00A876DC"/>
    <w:rsid w:val="00AA2ADF"/>
    <w:rsid w:val="00AC692A"/>
    <w:rsid w:val="00AC6A09"/>
    <w:rsid w:val="00AD6810"/>
    <w:rsid w:val="00AF1CCC"/>
    <w:rsid w:val="00B134F7"/>
    <w:rsid w:val="00B15BB5"/>
    <w:rsid w:val="00B278AB"/>
    <w:rsid w:val="00B40364"/>
    <w:rsid w:val="00B830B7"/>
    <w:rsid w:val="00BA71D7"/>
    <w:rsid w:val="00BB5684"/>
    <w:rsid w:val="00BE0A55"/>
    <w:rsid w:val="00BF63AF"/>
    <w:rsid w:val="00C0680F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44F2B"/>
    <w:rsid w:val="00E51C63"/>
    <w:rsid w:val="00E62000"/>
    <w:rsid w:val="00E67FFE"/>
    <w:rsid w:val="00E72EE7"/>
    <w:rsid w:val="00E8431E"/>
    <w:rsid w:val="00EA022F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770B0"/>
    <w:rsid w:val="00F82284"/>
    <w:rsid w:val="00F85C4D"/>
    <w:rsid w:val="00F92C63"/>
    <w:rsid w:val="00FA2348"/>
    <w:rsid w:val="00FA7093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1A4FF4B"/>
  <w15:chartTrackingRefBased/>
  <w15:docId w15:val="{6A76D7DE-7E14-48E1-A19D-A450C65D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  <w:style w:type="paragraph" w:styleId="affffff7">
    <w:name w:val="Balloon Text"/>
    <w:basedOn w:val="a"/>
    <w:link w:val="affffff8"/>
    <w:uiPriority w:val="99"/>
    <w:semiHidden/>
    <w:unhideWhenUsed/>
    <w:rsid w:val="00FA7093"/>
    <w:rPr>
      <w:rFonts w:ascii="Cambria" w:eastAsia="新細明體" w:hAnsi="Cambria"/>
      <w:sz w:val="18"/>
      <w:szCs w:val="18"/>
    </w:rPr>
  </w:style>
  <w:style w:type="character" w:customStyle="1" w:styleId="affffff8">
    <w:name w:val="註解方塊文字 字元"/>
    <w:link w:val="affffff7"/>
    <w:uiPriority w:val="99"/>
    <w:semiHidden/>
    <w:rsid w:val="00FA7093"/>
    <w:rPr>
      <w:rFonts w:ascii="Cambria" w:eastAsia="新細明體" w:hAnsi="Cambria" w:cs="Times New Roman"/>
      <w:noProof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FD833-CBEA-4A07-8405-7C7FC21A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13號</dc:creator>
  <cp:keywords>11;1;7</cp:keywords>
  <dc:description>委19;委22;4;議案202110021460000</dc:description>
  <cp:lastModifiedBy>景濰 李</cp:lastModifiedBy>
  <cp:revision>2</cp:revision>
  <cp:lastPrinted>2024-03-21T04:50:00Z</cp:lastPrinted>
  <dcterms:created xsi:type="dcterms:W3CDTF">2025-08-05T09:35:00Z</dcterms:created>
  <dcterms:modified xsi:type="dcterms:W3CDTF">2025-08-05T09:35:00Z</dcterms:modified>
</cp:coreProperties>
</file>