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A25A5" w14:textId="77777777" w:rsidR="00383C3F" w:rsidRDefault="00383C3F" w:rsidP="00383C3F">
      <w:pPr>
        <w:spacing w:afterLines="50" w:after="167"/>
        <w:rPr>
          <w:rFonts w:hint="eastAsia"/>
        </w:rPr>
      </w:pPr>
      <w:r>
        <w:rPr>
          <w:rFonts w:hint="eastAsia"/>
        </w:rPr>
        <w:t xml:space="preserve">　　　　　　　　　　　　　　　　　　　　　　　　　　　　　</w:t>
      </w:r>
      <w:r w:rsidR="00A17D93">
        <w:rPr>
          <w:rFonts w:hint="eastAsia"/>
        </w:rPr>
        <w:t>議案編號：</w:t>
      </w:r>
      <w:r w:rsidR="00A17D93">
        <w:rPr>
          <w:rFonts w:hint="eastAsia"/>
        </w:rPr>
        <w:t>202110114430000</w:t>
      </w:r>
    </w:p>
    <w:p w14:paraId="19030D1A" w14:textId="77777777" w:rsidR="00383C3F" w:rsidRDefault="00383C3F" w:rsidP="00383C3F">
      <w:pPr>
        <w:snapToGrid w:val="0"/>
        <w:ind w:leftChars="400" w:left="844"/>
        <w:rPr>
          <w:rFonts w:ascii="細明體" w:hAnsi="細明體" w:hint="eastAsia"/>
        </w:rPr>
      </w:pPr>
      <w:r w:rsidRPr="00383C3F">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\o\ad(\s\up5(（中華民國41年9月起編號）),\s\do5(中華民國114年4月30日印發))</w:instrText>
      </w:r>
      <w:r>
        <w:rPr>
          <w:rFonts w:ascii="細明體" w:hAnsi="細明體"/>
        </w:rPr>
        <w:fldChar w:fldCharType="end"/>
      </w:r>
    </w:p>
    <w:p w14:paraId="251A5020" w14:textId="77777777" w:rsidR="00383C3F" w:rsidRDefault="00383C3F" w:rsidP="00383C3F">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383C3F" w14:paraId="0774219C" w14:textId="77777777" w:rsidTr="00290C21">
        <w:tc>
          <w:tcPr>
            <w:tcW w:w="0" w:type="auto"/>
            <w:vAlign w:val="center"/>
          </w:tcPr>
          <w:p w14:paraId="7D809F82" w14:textId="77777777" w:rsidR="00383C3F" w:rsidRDefault="00383C3F" w:rsidP="00290C21">
            <w:pPr>
              <w:pStyle w:val="affff"/>
              <w:rPr>
                <w:rFonts w:hint="eastAsia"/>
              </w:rPr>
            </w:pPr>
            <w:r>
              <w:rPr>
                <w:rFonts w:hint="eastAsia"/>
              </w:rPr>
              <w:t>院總第</w:t>
            </w:r>
            <w:r>
              <w:rPr>
                <w:rFonts w:hint="eastAsia"/>
              </w:rPr>
              <w:t>20</w:t>
            </w:r>
            <w:r>
              <w:rPr>
                <w:rFonts w:hint="eastAsia"/>
              </w:rPr>
              <w:t>號</w:t>
            </w:r>
          </w:p>
        </w:tc>
        <w:tc>
          <w:tcPr>
            <w:tcW w:w="0" w:type="auto"/>
            <w:vAlign w:val="center"/>
          </w:tcPr>
          <w:p w14:paraId="4A742DCB" w14:textId="77777777" w:rsidR="00383C3F" w:rsidRDefault="00383C3F" w:rsidP="00290C21">
            <w:pPr>
              <w:pStyle w:val="affff5"/>
              <w:ind w:leftChars="200" w:left="422"/>
              <w:rPr>
                <w:rFonts w:hint="eastAsia"/>
              </w:rPr>
            </w:pPr>
            <w:r>
              <w:rPr>
                <w:rFonts w:hint="eastAsia"/>
              </w:rPr>
              <w:t>委員</w:t>
            </w:r>
          </w:p>
        </w:tc>
        <w:tc>
          <w:tcPr>
            <w:tcW w:w="0" w:type="auto"/>
            <w:vAlign w:val="center"/>
          </w:tcPr>
          <w:p w14:paraId="660DB06B" w14:textId="77777777" w:rsidR="00383C3F" w:rsidRDefault="00383C3F" w:rsidP="00290C21">
            <w:pPr>
              <w:pStyle w:val="affff5"/>
              <w:rPr>
                <w:rFonts w:hint="eastAsia"/>
              </w:rPr>
            </w:pPr>
            <w:r>
              <w:rPr>
                <w:rFonts w:hint="eastAsia"/>
              </w:rPr>
              <w:t>提案第</w:t>
            </w:r>
          </w:p>
        </w:tc>
        <w:tc>
          <w:tcPr>
            <w:tcW w:w="0" w:type="auto"/>
            <w:tcMar>
              <w:left w:w="113" w:type="dxa"/>
              <w:right w:w="113" w:type="dxa"/>
            </w:tcMar>
            <w:vAlign w:val="center"/>
          </w:tcPr>
          <w:p w14:paraId="3635D363" w14:textId="77777777" w:rsidR="00383C3F" w:rsidRDefault="00383C3F" w:rsidP="00290C21">
            <w:pPr>
              <w:pStyle w:val="affff5"/>
              <w:jc w:val="distribute"/>
              <w:rPr>
                <w:rFonts w:hint="eastAsia"/>
              </w:rPr>
            </w:pPr>
            <w:r>
              <w:t>11011443</w:t>
            </w:r>
          </w:p>
        </w:tc>
        <w:tc>
          <w:tcPr>
            <w:tcW w:w="0" w:type="auto"/>
            <w:vAlign w:val="center"/>
          </w:tcPr>
          <w:p w14:paraId="49FB40A0" w14:textId="77777777" w:rsidR="00383C3F" w:rsidRDefault="00383C3F" w:rsidP="00290C21">
            <w:pPr>
              <w:pStyle w:val="affff5"/>
              <w:rPr>
                <w:rFonts w:hint="eastAsia"/>
              </w:rPr>
            </w:pPr>
            <w:r>
              <w:rPr>
                <w:rFonts w:hint="eastAsia"/>
              </w:rPr>
              <w:t>號</w:t>
            </w:r>
          </w:p>
        </w:tc>
        <w:tc>
          <w:tcPr>
            <w:tcW w:w="0" w:type="auto"/>
            <w:vAlign w:val="center"/>
          </w:tcPr>
          <w:p w14:paraId="46EB14CA" w14:textId="77777777" w:rsidR="00383C3F" w:rsidRDefault="00383C3F" w:rsidP="00290C21">
            <w:pPr>
              <w:pStyle w:val="affff5"/>
              <w:rPr>
                <w:rFonts w:hint="eastAsia"/>
              </w:rPr>
            </w:pPr>
          </w:p>
        </w:tc>
        <w:tc>
          <w:tcPr>
            <w:tcW w:w="0" w:type="auto"/>
            <w:tcMar>
              <w:left w:w="113" w:type="dxa"/>
            </w:tcMar>
            <w:vAlign w:val="center"/>
          </w:tcPr>
          <w:p w14:paraId="43895AFB" w14:textId="77777777" w:rsidR="00383C3F" w:rsidRDefault="00383C3F" w:rsidP="00290C21">
            <w:pPr>
              <w:pStyle w:val="affff5"/>
              <w:rPr>
                <w:rFonts w:hint="eastAsia"/>
              </w:rPr>
            </w:pPr>
          </w:p>
        </w:tc>
      </w:tr>
    </w:tbl>
    <w:p w14:paraId="0D3A09A9" w14:textId="77777777" w:rsidR="00383C3F" w:rsidRDefault="00383C3F" w:rsidP="00383C3F">
      <w:pPr>
        <w:pStyle w:val="afb"/>
        <w:spacing w:line="600" w:lineRule="exact"/>
        <w:ind w:left="1382" w:hanging="855"/>
        <w:rPr>
          <w:rFonts w:hint="eastAsia"/>
        </w:rPr>
      </w:pPr>
    </w:p>
    <w:p w14:paraId="06913D6A" w14:textId="77777777" w:rsidR="00383C3F" w:rsidRDefault="00383C3F" w:rsidP="00383C3F">
      <w:pPr>
        <w:pStyle w:val="afb"/>
        <w:ind w:left="1382" w:hanging="855"/>
        <w:rPr>
          <w:rFonts w:hint="eastAsia"/>
        </w:rPr>
      </w:pPr>
      <w:r>
        <w:rPr>
          <w:rFonts w:hint="eastAsia"/>
        </w:rPr>
        <w:t>案由：本院委員郭昱晴、賴瑞隆等</w:t>
      </w:r>
      <w:r>
        <w:rPr>
          <w:rFonts w:hint="eastAsia"/>
        </w:rPr>
        <w:t>19</w:t>
      </w:r>
      <w:r>
        <w:rPr>
          <w:rFonts w:hint="eastAsia"/>
        </w:rPr>
        <w:t>人，為提升資通安全管理法之</w:t>
      </w:r>
      <w:r w:rsidRPr="00911FB9">
        <w:rPr>
          <w:rFonts w:hint="eastAsia"/>
          <w:spacing w:val="4"/>
        </w:rPr>
        <w:t>可行性與實務落實度，補強實施彈性與配套機制，針對資通</w:t>
      </w:r>
      <w:r w:rsidRPr="00911FB9">
        <w:rPr>
          <w:rFonts w:hint="eastAsia"/>
          <w:spacing w:val="-4"/>
        </w:rPr>
        <w:t>安全責任等級落實、危害產品使用管理、跨機關執行協調機制及</w:t>
      </w:r>
      <w:r w:rsidRPr="00911FB9">
        <w:rPr>
          <w:rFonts w:hint="eastAsia"/>
          <w:spacing w:val="0"/>
        </w:rPr>
        <w:t>委託執行業務之保密義務，爰擬具「資通安全管理法第六</w:t>
      </w:r>
      <w:r>
        <w:rPr>
          <w:rFonts w:hint="eastAsia"/>
        </w:rPr>
        <w:t>條、</w:t>
      </w:r>
      <w:r w:rsidRPr="00911FB9">
        <w:rPr>
          <w:rFonts w:hint="eastAsia"/>
          <w:spacing w:val="0"/>
        </w:rPr>
        <w:t>第七條及第十條之一條文修正草案」。是否有當？敬請公決</w:t>
      </w:r>
      <w:r>
        <w:rPr>
          <w:rFonts w:hint="eastAsia"/>
        </w:rPr>
        <w:t>。</w:t>
      </w:r>
    </w:p>
    <w:p w14:paraId="0CEDB4A6" w14:textId="77777777" w:rsidR="00383C3F" w:rsidRPr="00383C3F" w:rsidRDefault="00383C3F" w:rsidP="00383C3F">
      <w:pPr>
        <w:pStyle w:val="afb"/>
        <w:ind w:left="1382" w:hanging="855"/>
        <w:rPr>
          <w:rFonts w:hint="eastAsia"/>
        </w:rPr>
      </w:pPr>
    </w:p>
    <w:p w14:paraId="1637ED12" w14:textId="77777777" w:rsidR="00383C3F" w:rsidRDefault="00383C3F" w:rsidP="00383C3F">
      <w:pPr>
        <w:pStyle w:val="a4"/>
        <w:ind w:left="633" w:hanging="633"/>
        <w:rPr>
          <w:rFonts w:hint="eastAsia"/>
        </w:rPr>
      </w:pPr>
      <w:r>
        <w:rPr>
          <w:rFonts w:hint="eastAsia"/>
        </w:rPr>
        <w:t>說明：</w:t>
      </w:r>
    </w:p>
    <w:p w14:paraId="7A8E77D2" w14:textId="77777777" w:rsidR="00383C3F" w:rsidRDefault="00383C3F" w:rsidP="00383C3F">
      <w:pPr>
        <w:pStyle w:val="afffff0"/>
        <w:ind w:left="633" w:hanging="422"/>
        <w:rPr>
          <w:rFonts w:hint="eastAsia"/>
        </w:rPr>
      </w:pPr>
      <w:r>
        <w:rPr>
          <w:rFonts w:hint="eastAsia"/>
        </w:rPr>
        <w:t>一、明確機關依責任等級辦理資安防護，並整併授權規定。考量不同機關規模與資源落差，建議主管機關提供調整期間與技術輔導，降低轉型成本，提升政策可行性與合規誘因。</w:t>
      </w:r>
    </w:p>
    <w:p w14:paraId="46979A8A" w14:textId="77777777" w:rsidR="00383C3F" w:rsidRDefault="00383C3F" w:rsidP="00383C3F">
      <w:pPr>
        <w:pStyle w:val="afffff0"/>
        <w:ind w:left="633" w:hanging="422"/>
      </w:pPr>
      <w:r>
        <w:rPr>
          <w:rFonts w:hint="eastAsia"/>
        </w:rPr>
        <w:t>二、新增條文禁止公務機關使用具資安風險產品，並納管委外設備與網路服務。授權主管機關訂定審查與管理辦法，並設專案核可機制。建立統一平台管理核可案件，提升透明度與可監督性。</w:t>
      </w:r>
    </w:p>
    <w:p w14:paraId="411085A9" w14:textId="77777777" w:rsidR="00383C3F" w:rsidRDefault="00383C3F" w:rsidP="00383C3F">
      <w:pPr>
        <w:pStyle w:val="afffff0"/>
        <w:ind w:left="633" w:hanging="422"/>
        <w:rPr>
          <w:rFonts w:hint="eastAsia"/>
        </w:rPr>
      </w:pPr>
      <w:r>
        <w:rPr>
          <w:rFonts w:hint="eastAsia"/>
        </w:rPr>
        <w:t>三、明定主管機關與資安署得委託其他公務機關辦理資安事務，並擴大保密義務範圍。主管機</w:t>
      </w:r>
      <w:r w:rsidRPr="00911FB9">
        <w:rPr>
          <w:rFonts w:hint="eastAsia"/>
          <w:spacing w:val="-2"/>
        </w:rPr>
        <w:t>關得指定最適當中央目的事業主管機關主辦跨部會事務，提升執行效率並強化權責明確性</w:t>
      </w:r>
      <w:r>
        <w:rPr>
          <w:rFonts w:hint="eastAsia"/>
        </w:rPr>
        <w:t>。</w:t>
      </w:r>
    </w:p>
    <w:p w14:paraId="31E482F5" w14:textId="77777777" w:rsidR="00383C3F" w:rsidRDefault="00383C3F" w:rsidP="00383C3F"/>
    <w:p w14:paraId="2680AD53" w14:textId="77777777" w:rsidR="00383C3F" w:rsidRDefault="00383C3F" w:rsidP="00383C3F">
      <w:pPr>
        <w:pStyle w:val="-"/>
        <w:ind w:left="3165" w:right="633" w:hanging="844"/>
        <w:rPr>
          <w:rFonts w:hint="eastAsia"/>
        </w:rPr>
      </w:pPr>
      <w:r>
        <w:rPr>
          <w:rFonts w:hint="eastAsia"/>
        </w:rPr>
        <w:t xml:space="preserve">提案人：郭昱晴　　賴瑞隆　　</w:t>
      </w:r>
    </w:p>
    <w:p w14:paraId="31860519" w14:textId="77777777" w:rsidR="00383C3F" w:rsidRDefault="00383C3F" w:rsidP="00383C3F">
      <w:pPr>
        <w:pStyle w:val="-"/>
        <w:ind w:left="3165" w:right="633" w:hanging="844"/>
        <w:rPr>
          <w:rFonts w:hint="eastAsia"/>
        </w:rPr>
      </w:pPr>
      <w:r>
        <w:rPr>
          <w:rFonts w:hint="eastAsia"/>
        </w:rPr>
        <w:t>連署人：吳秉叡　　伍麗華</w:t>
      </w:r>
      <w:r>
        <w:t>Saidhai Tahovecahe</w:t>
      </w:r>
      <w:r>
        <w:rPr>
          <w:rFonts w:hint="eastAsia"/>
        </w:rPr>
        <w:t xml:space="preserve">　　　</w:t>
      </w:r>
      <w:r>
        <w:rPr>
          <w:rFonts w:hint="eastAsia"/>
          <w:sz w:val="14"/>
        </w:rPr>
        <w:t xml:space="preserve">　</w:t>
      </w:r>
      <w:r>
        <w:rPr>
          <w:rFonts w:hint="eastAsia"/>
        </w:rPr>
        <w:t xml:space="preserve">羅美玲　　陳素月　　許智傑　　王正旭　　吳沛憶　　王義川　　陳培瑜　　王美惠　　徐富癸　　賴惠員　　陳秀寳　　張雅琳　　范　雲　　蔡易餘　　黃　捷　　</w:t>
      </w:r>
    </w:p>
    <w:p w14:paraId="7D7E4F8B" w14:textId="77777777" w:rsidR="00383C3F" w:rsidRDefault="00383C3F" w:rsidP="00383C3F"/>
    <w:p w14:paraId="71BE81ED" w14:textId="77777777" w:rsidR="00383C3F" w:rsidRDefault="00383C3F" w:rsidP="00383C3F">
      <w:pPr>
        <w:pStyle w:val="affffe"/>
        <w:ind w:firstLine="422"/>
        <w:sectPr w:rsidR="00383C3F" w:rsidSect="00721C0C">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273"/>
          <w:cols w:space="720"/>
          <w:docGrid w:type="linesAndChars" w:linePitch="335" w:charSpace="200"/>
        </w:sectPr>
      </w:pPr>
    </w:p>
    <w:p w14:paraId="348B59CF" w14:textId="77777777" w:rsidR="00383C3F" w:rsidRDefault="00383C3F" w:rsidP="00383C3F">
      <w:pPr>
        <w:spacing w:line="14" w:lineRule="exact"/>
        <w:sectPr w:rsidR="00383C3F" w:rsidSect="00383C3F">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383C3F" w14:paraId="040E4E24" w14:textId="77777777" w:rsidTr="00290C21">
        <w:tc>
          <w:tcPr>
            <w:tcW w:w="9128" w:type="dxa"/>
            <w:gridSpan w:val="3"/>
            <w:tcBorders>
              <w:top w:val="nil"/>
              <w:left w:val="nil"/>
              <w:bottom w:val="nil"/>
              <w:right w:val="nil"/>
            </w:tcBorders>
          </w:tcPr>
          <w:p w14:paraId="610125A6" w14:textId="77777777" w:rsidR="00383C3F" w:rsidRPr="00290C21" w:rsidRDefault="00383C3F" w:rsidP="00290C21">
            <w:pPr>
              <w:spacing w:before="105" w:after="105" w:line="480" w:lineRule="exact"/>
              <w:ind w:leftChars="500" w:left="1055"/>
              <w:rPr>
                <w:rFonts w:ascii="標楷體" w:eastAsia="標楷體" w:hAnsi="標楷體" w:hint="eastAsia"/>
                <w:sz w:val="28"/>
              </w:rPr>
            </w:pPr>
            <w:r w:rsidRPr="00290C21">
              <w:rPr>
                <w:rFonts w:ascii="標楷體" w:eastAsia="標楷體" w:hAnsi="標楷體"/>
                <w:sz w:val="28"/>
              </w:rPr>
              <w:br w:type="page"/>
            </w:r>
            <w:r w:rsidRPr="00A17D93">
              <w:rPr>
                <w:rFonts w:ascii="標楷體" w:eastAsia="標楷體" w:hAnsi="標楷體"/>
                <w:spacing w:val="-4"/>
                <w:sz w:val="28"/>
              </w:rPr>
              <w:t>資通安全管理法第六條、第七條及第十條之一條文修正草案對照</w:t>
            </w:r>
            <w:r w:rsidRPr="00290C21">
              <w:rPr>
                <w:rFonts w:ascii="標楷體" w:eastAsia="標楷體" w:hAnsi="標楷體"/>
                <w:sz w:val="28"/>
              </w:rPr>
              <w:t>表</w:t>
            </w:r>
            <w:bookmarkStart w:id="0" w:name="TA9344598"/>
            <w:bookmarkEnd w:id="0"/>
          </w:p>
        </w:tc>
      </w:tr>
      <w:tr w:rsidR="00383C3F" w14:paraId="29CA4C3A" w14:textId="77777777" w:rsidTr="00290C21">
        <w:tc>
          <w:tcPr>
            <w:tcW w:w="3042" w:type="dxa"/>
            <w:tcBorders>
              <w:top w:val="nil"/>
            </w:tcBorders>
          </w:tcPr>
          <w:p w14:paraId="33D85FB8" w14:textId="77777777" w:rsidR="00383C3F" w:rsidRDefault="00383C3F" w:rsidP="00290C21">
            <w:pPr>
              <w:pStyle w:val="aff8"/>
              <w:ind w:left="105" w:right="105"/>
              <w:rPr>
                <w:rFonts w:hint="eastAsia"/>
              </w:rPr>
            </w:pPr>
            <w:r>
              <w:rPr>
                <w:rFonts w:hint="eastAsia"/>
              </w:rPr>
              <w:pict w14:anchorId="5967E3B5">
                <v:line id="DW8551686"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0EDCE8DE" w14:textId="77777777" w:rsidR="00383C3F" w:rsidRDefault="00383C3F" w:rsidP="00290C21">
            <w:pPr>
              <w:pStyle w:val="aff8"/>
              <w:ind w:left="105" w:right="105"/>
              <w:rPr>
                <w:rFonts w:hint="eastAsia"/>
              </w:rPr>
            </w:pPr>
            <w:r>
              <w:rPr>
                <w:rFonts w:hint="eastAsia"/>
              </w:rPr>
              <w:t>現行條文</w:t>
            </w:r>
          </w:p>
        </w:tc>
        <w:tc>
          <w:tcPr>
            <w:tcW w:w="3043" w:type="dxa"/>
            <w:tcBorders>
              <w:top w:val="nil"/>
            </w:tcBorders>
          </w:tcPr>
          <w:p w14:paraId="4BDE4A04" w14:textId="77777777" w:rsidR="00383C3F" w:rsidRDefault="00383C3F" w:rsidP="00290C21">
            <w:pPr>
              <w:pStyle w:val="aff8"/>
              <w:ind w:left="105" w:right="105"/>
              <w:rPr>
                <w:rFonts w:hint="eastAsia"/>
              </w:rPr>
            </w:pPr>
            <w:r>
              <w:rPr>
                <w:rFonts w:hint="eastAsia"/>
              </w:rPr>
              <w:t>說明</w:t>
            </w:r>
          </w:p>
        </w:tc>
      </w:tr>
      <w:tr w:rsidR="00383C3F" w14:paraId="500718E8" w14:textId="77777777" w:rsidTr="00290C21">
        <w:tc>
          <w:tcPr>
            <w:tcW w:w="3042" w:type="dxa"/>
          </w:tcPr>
          <w:p w14:paraId="50DB1F91" w14:textId="77777777" w:rsidR="00383C3F" w:rsidRDefault="00383C3F" w:rsidP="00290C21">
            <w:pPr>
              <w:spacing w:line="315" w:lineRule="exact"/>
              <w:ind w:leftChars="50" w:left="316" w:rightChars="50" w:right="105" w:hangingChars="100" w:hanging="211"/>
              <w:rPr>
                <w:rFonts w:hint="eastAsia"/>
              </w:rPr>
            </w:pPr>
            <w:r>
              <w:rPr>
                <w:rFonts w:hint="eastAsia"/>
              </w:rPr>
              <w:t>第六條　主管機關得委託其他公務機關辦理資通安全整體防護、國際交流合作及其他資通安全相關事務。</w:t>
            </w:r>
          </w:p>
          <w:p w14:paraId="0156D6FF" w14:textId="77777777" w:rsidR="00383C3F" w:rsidRDefault="00383C3F" w:rsidP="00290C21">
            <w:pPr>
              <w:spacing w:line="315" w:lineRule="exact"/>
              <w:ind w:leftChars="150" w:left="316" w:rightChars="50" w:right="105" w:firstLineChars="200" w:firstLine="422"/>
              <w:rPr>
                <w:rFonts w:hint="eastAsia"/>
              </w:rPr>
            </w:pPr>
            <w:r w:rsidRPr="00290C21">
              <w:rPr>
                <w:rFonts w:hint="eastAsia"/>
                <w:u w:val="single"/>
              </w:rPr>
              <w:t>數位發展部資通安全署得委託其他公務機關辦理國家資通安全防護、演練、稽核及其他資通安全相關事務。</w:t>
            </w:r>
          </w:p>
          <w:p w14:paraId="7B829587" w14:textId="77777777" w:rsidR="00383C3F" w:rsidRDefault="00383C3F" w:rsidP="00290C21">
            <w:pPr>
              <w:spacing w:line="315" w:lineRule="exact"/>
              <w:ind w:leftChars="150" w:left="316" w:rightChars="50" w:right="105" w:firstLineChars="200" w:firstLine="422"/>
              <w:rPr>
                <w:rFonts w:hint="eastAsia"/>
              </w:rPr>
            </w:pPr>
            <w:r>
              <w:rPr>
                <w:rFonts w:hint="eastAsia"/>
              </w:rPr>
              <w:t>前</w:t>
            </w:r>
            <w:r w:rsidRPr="00290C21">
              <w:rPr>
                <w:rFonts w:hint="eastAsia"/>
                <w:u w:val="single"/>
              </w:rPr>
              <w:t>二</w:t>
            </w:r>
            <w:r>
              <w:rPr>
                <w:rFonts w:hint="eastAsia"/>
              </w:rPr>
              <w:t>項</w:t>
            </w:r>
            <w:r w:rsidRPr="00290C21">
              <w:rPr>
                <w:rFonts w:hint="eastAsia"/>
                <w:u w:val="single"/>
              </w:rPr>
              <w:t>受</w:t>
            </w:r>
            <w:r>
              <w:rPr>
                <w:rFonts w:hint="eastAsia"/>
              </w:rPr>
              <w:t>委託之公務機關，不得洩露辦理相關事務過程中所</w:t>
            </w:r>
            <w:r w:rsidRPr="00290C21">
              <w:rPr>
                <w:rFonts w:hint="eastAsia"/>
                <w:u w:val="single"/>
              </w:rPr>
              <w:t>知</w:t>
            </w:r>
            <w:r>
              <w:rPr>
                <w:rFonts w:hint="eastAsia"/>
              </w:rPr>
              <w:t>悉之秘密。</w:t>
            </w:r>
          </w:p>
          <w:p w14:paraId="5BAF5248" w14:textId="77777777" w:rsidR="00383C3F" w:rsidRDefault="00383C3F" w:rsidP="00290C21">
            <w:pPr>
              <w:spacing w:line="315" w:lineRule="exact"/>
              <w:ind w:leftChars="150" w:left="316" w:rightChars="50" w:right="105" w:firstLineChars="200" w:firstLine="422"/>
              <w:rPr>
                <w:rFonts w:hint="eastAsia"/>
              </w:rPr>
            </w:pPr>
            <w:r w:rsidRPr="00290C21">
              <w:rPr>
                <w:rFonts w:hint="eastAsia"/>
                <w:u w:val="single"/>
              </w:rPr>
              <w:t>特定非公務機關之業務涉及數個中央目的事業主管機關之權責，主管機關應協調與業務關聯性最高之中央目的事業主管機關，辦理本法所定中央目的事業主管機關應辦理之事項。</w:t>
            </w:r>
          </w:p>
        </w:tc>
        <w:tc>
          <w:tcPr>
            <w:tcW w:w="3043" w:type="dxa"/>
          </w:tcPr>
          <w:p w14:paraId="6FF46B4C" w14:textId="77777777" w:rsidR="00383C3F" w:rsidRDefault="00383C3F" w:rsidP="00290C21">
            <w:pPr>
              <w:spacing w:line="315" w:lineRule="exact"/>
              <w:ind w:leftChars="50" w:left="316" w:rightChars="50" w:right="105" w:hangingChars="100" w:hanging="211"/>
              <w:rPr>
                <w:rFonts w:hint="eastAsia"/>
              </w:rPr>
            </w:pPr>
            <w:r>
              <w:rPr>
                <w:rFonts w:hint="eastAsia"/>
              </w:rPr>
              <w:t>第六條　主管機關得</w:t>
            </w:r>
            <w:r w:rsidRPr="00290C21">
              <w:rPr>
                <w:rFonts w:hint="eastAsia"/>
                <w:u w:val="single"/>
              </w:rPr>
              <w:t>委任或</w:t>
            </w:r>
            <w:r>
              <w:rPr>
                <w:rFonts w:hint="eastAsia"/>
              </w:rPr>
              <w:t>委託其他公務機關</w:t>
            </w:r>
            <w:r w:rsidRPr="00290C21">
              <w:rPr>
                <w:rFonts w:hint="eastAsia"/>
                <w:u w:val="single"/>
              </w:rPr>
              <w:t>、法人或團體，</w:t>
            </w:r>
            <w:r>
              <w:rPr>
                <w:rFonts w:hint="eastAsia"/>
              </w:rPr>
              <w:t>辦理資通安全整體防護、國際交流合作及其他資通安全相關事務。</w:t>
            </w:r>
          </w:p>
          <w:p w14:paraId="0EC525F8" w14:textId="77777777" w:rsidR="00383C3F" w:rsidRDefault="00383C3F" w:rsidP="00290C21">
            <w:pPr>
              <w:spacing w:line="315" w:lineRule="exact"/>
              <w:ind w:leftChars="150" w:left="316" w:rightChars="50" w:right="105" w:firstLineChars="200" w:firstLine="422"/>
              <w:rPr>
                <w:rFonts w:hint="eastAsia"/>
              </w:rPr>
            </w:pPr>
            <w:r>
              <w:rPr>
                <w:rFonts w:hint="eastAsia"/>
              </w:rPr>
              <w:t>前項被委託之公務機關</w:t>
            </w:r>
            <w:r w:rsidRPr="00290C21">
              <w:rPr>
                <w:rFonts w:hint="eastAsia"/>
                <w:u w:val="single"/>
              </w:rPr>
              <w:t>、法人或團體或被複委託者</w:t>
            </w:r>
            <w:r>
              <w:rPr>
                <w:rFonts w:hint="eastAsia"/>
              </w:rPr>
              <w:t>，不得洩露</w:t>
            </w:r>
            <w:r w:rsidRPr="00290C21">
              <w:rPr>
                <w:rFonts w:hint="eastAsia"/>
                <w:u w:val="single"/>
              </w:rPr>
              <w:t>在執行或</w:t>
            </w:r>
            <w:r>
              <w:rPr>
                <w:rFonts w:hint="eastAsia"/>
              </w:rPr>
              <w:t>辦理相關事務過程中所獲悉</w:t>
            </w:r>
            <w:r w:rsidRPr="00290C21">
              <w:rPr>
                <w:rFonts w:hint="eastAsia"/>
                <w:u w:val="single"/>
              </w:rPr>
              <w:t>關鍵基礎設施提供者</w:t>
            </w:r>
            <w:r>
              <w:rPr>
                <w:rFonts w:hint="eastAsia"/>
              </w:rPr>
              <w:t>之秘密。</w:t>
            </w:r>
          </w:p>
        </w:tc>
        <w:tc>
          <w:tcPr>
            <w:tcW w:w="3043" w:type="dxa"/>
          </w:tcPr>
          <w:p w14:paraId="3C4E492D" w14:textId="77777777" w:rsidR="00383C3F" w:rsidRDefault="00383C3F" w:rsidP="00290C21">
            <w:pPr>
              <w:spacing w:line="315" w:lineRule="exact"/>
              <w:ind w:leftChars="50" w:left="316" w:rightChars="50" w:right="105" w:hangingChars="100" w:hanging="211"/>
              <w:rPr>
                <w:rFonts w:hint="eastAsia"/>
              </w:rPr>
            </w:pPr>
            <w:r>
              <w:rPr>
                <w:rFonts w:hint="eastAsia"/>
              </w:rPr>
              <w:t>一、本條係規範主管機關及資安署委託其他公務機關辦理資通安全相關事務之權限，並明確受委託機關之保密義務及跨機關協調機制。</w:t>
            </w:r>
          </w:p>
          <w:p w14:paraId="225A1206" w14:textId="77777777" w:rsidR="00383C3F" w:rsidRDefault="00383C3F" w:rsidP="00290C21">
            <w:pPr>
              <w:spacing w:line="315" w:lineRule="exact"/>
              <w:ind w:leftChars="50" w:left="316" w:rightChars="50" w:right="105" w:hangingChars="100" w:hanging="211"/>
              <w:rPr>
                <w:rFonts w:hint="eastAsia"/>
              </w:rPr>
            </w:pPr>
            <w:r>
              <w:rPr>
                <w:rFonts w:hint="eastAsia"/>
              </w:rPr>
              <w:t>二、考量實務運作需求，第一項規定主管機關得委託其他公務機關辦理資通安全整體防護、國際交流合作及其他資通安全事務，維持現行未委任所屬機關或委託法人團體之做法。</w:t>
            </w:r>
          </w:p>
          <w:p w14:paraId="74723F60" w14:textId="77777777" w:rsidR="00383C3F" w:rsidRDefault="00383C3F" w:rsidP="00290C21">
            <w:pPr>
              <w:spacing w:line="315" w:lineRule="exact"/>
              <w:ind w:leftChars="50" w:left="316" w:rightChars="50" w:right="105" w:hangingChars="100" w:hanging="211"/>
              <w:rPr>
                <w:rFonts w:hint="eastAsia"/>
              </w:rPr>
            </w:pPr>
            <w:r>
              <w:rPr>
                <w:rFonts w:hint="eastAsia"/>
              </w:rPr>
              <w:t>三、配合第二條第二項關於資安署職掌之規定，第二項增訂資安署得委託其他公務機關辦理國家資通安全防護、演練、稽核等事務，提供明確法源依據。</w:t>
            </w:r>
          </w:p>
          <w:p w14:paraId="5DF645DA" w14:textId="77777777" w:rsidR="00383C3F" w:rsidRDefault="00383C3F" w:rsidP="00290C21">
            <w:pPr>
              <w:spacing w:line="315" w:lineRule="exact"/>
              <w:ind w:leftChars="50" w:left="316" w:rightChars="50" w:right="105" w:hangingChars="100" w:hanging="211"/>
              <w:rPr>
                <w:rFonts w:hint="eastAsia"/>
              </w:rPr>
            </w:pPr>
            <w:r>
              <w:rPr>
                <w:rFonts w:hint="eastAsia"/>
              </w:rPr>
              <w:t>四、為確保資通安全事務之保密性，第三項規定受委託公務機關不得洩露辦理過程中知悉之秘密，擴大保密範圍至所有相關秘密，而非僅限關鍵基礎設施提供者之秘密，並排除複委託情事。</w:t>
            </w:r>
          </w:p>
          <w:p w14:paraId="4BE29F53" w14:textId="77777777" w:rsidR="00383C3F" w:rsidRDefault="00383C3F" w:rsidP="00290C21">
            <w:pPr>
              <w:spacing w:line="315" w:lineRule="exact"/>
              <w:ind w:leftChars="50" w:left="316" w:rightChars="50" w:right="105" w:hangingChars="100" w:hanging="211"/>
              <w:rPr>
                <w:rFonts w:hint="eastAsia"/>
              </w:rPr>
            </w:pPr>
            <w:r>
              <w:rPr>
                <w:rFonts w:hint="eastAsia"/>
              </w:rPr>
              <w:t>五、特定非公務機關之業務可能涉及數個中央目的事業主管機關之權責，為避免權責不清，第四項增訂主管機關應協調與業務關聯性最高之機關辦理本法相關事項，將施行細則第十二條提升至本法，並酌修文字，強化協調機制之法律位階。</w:t>
            </w:r>
          </w:p>
        </w:tc>
      </w:tr>
      <w:tr w:rsidR="00383C3F" w14:paraId="5CEBA5C6" w14:textId="77777777" w:rsidTr="00290C21">
        <w:tc>
          <w:tcPr>
            <w:tcW w:w="3042" w:type="dxa"/>
          </w:tcPr>
          <w:p w14:paraId="3B534962" w14:textId="77777777" w:rsidR="00383C3F" w:rsidRDefault="00383C3F" w:rsidP="00290C21">
            <w:pPr>
              <w:spacing w:line="315" w:lineRule="exact"/>
              <w:ind w:leftChars="50" w:left="316" w:rightChars="50" w:right="105" w:hangingChars="100" w:hanging="211"/>
              <w:rPr>
                <w:rFonts w:hint="eastAsia"/>
              </w:rPr>
            </w:pPr>
            <w:r>
              <w:rPr>
                <w:rFonts w:hint="eastAsia"/>
              </w:rPr>
              <w:t>第七條　公務機關及特定非公務機關</w:t>
            </w:r>
            <w:r w:rsidRPr="00290C21">
              <w:rPr>
                <w:rFonts w:hint="eastAsia"/>
                <w:u w:val="single"/>
              </w:rPr>
              <w:t>，應按其</w:t>
            </w:r>
            <w:r>
              <w:rPr>
                <w:rFonts w:hint="eastAsia"/>
              </w:rPr>
              <w:t>業務重要性與機敏性、機關層級、保有或處理之資訊種類、數量、</w:t>
            </w:r>
            <w:r>
              <w:rPr>
                <w:rFonts w:hint="eastAsia"/>
              </w:rPr>
              <w:lastRenderedPageBreak/>
              <w:t>性質、資通系統之規模及性質等條件，</w:t>
            </w:r>
            <w:r w:rsidRPr="00290C21">
              <w:rPr>
                <w:rFonts w:hint="eastAsia"/>
                <w:u w:val="single"/>
              </w:rPr>
              <w:t>報由資安署核定或備查其</w:t>
            </w:r>
            <w:r>
              <w:rPr>
                <w:rFonts w:hint="eastAsia"/>
              </w:rPr>
              <w:t>資通安全責任等級。</w:t>
            </w:r>
          </w:p>
          <w:p w14:paraId="05330AEC" w14:textId="77777777" w:rsidR="00383C3F" w:rsidRDefault="00383C3F" w:rsidP="00290C21">
            <w:pPr>
              <w:spacing w:line="315" w:lineRule="exact"/>
              <w:ind w:leftChars="150" w:left="316" w:rightChars="50" w:right="105" w:firstLineChars="200" w:firstLine="422"/>
              <w:rPr>
                <w:rFonts w:hint="eastAsia"/>
              </w:rPr>
            </w:pPr>
            <w:r w:rsidRPr="00290C21">
              <w:rPr>
                <w:rFonts w:hint="eastAsia"/>
                <w:u w:val="single"/>
              </w:rPr>
              <w:t>公務機關及特定非公務機關應符合資通安全責任等級之要求，並自管理、技術、認知及訓練等面向，辦理資通安全防護措施。</w:t>
            </w:r>
          </w:p>
          <w:p w14:paraId="1236BCCE" w14:textId="77777777" w:rsidR="00383C3F" w:rsidRDefault="00383C3F" w:rsidP="00290C21">
            <w:pPr>
              <w:spacing w:line="315" w:lineRule="exact"/>
              <w:ind w:leftChars="150" w:left="316" w:rightChars="50" w:right="105" w:firstLineChars="200" w:firstLine="422"/>
              <w:rPr>
                <w:rFonts w:hint="eastAsia"/>
              </w:rPr>
            </w:pPr>
            <w:r w:rsidRPr="00290C21">
              <w:rPr>
                <w:rFonts w:hint="eastAsia"/>
                <w:u w:val="single"/>
              </w:rPr>
              <w:t>前二項資通安全責任等級之區分</w:t>
            </w:r>
            <w:r>
              <w:rPr>
                <w:rFonts w:hint="eastAsia"/>
              </w:rPr>
              <w:t>基準</w:t>
            </w:r>
            <w:r w:rsidRPr="00290C21">
              <w:rPr>
                <w:rFonts w:hint="eastAsia"/>
                <w:u w:val="single"/>
              </w:rPr>
              <w:t>、核定或備查程序</w:t>
            </w:r>
            <w:r>
              <w:rPr>
                <w:rFonts w:hint="eastAsia"/>
              </w:rPr>
              <w:t>、變更申請</w:t>
            </w:r>
            <w:r w:rsidRPr="00290C21">
              <w:rPr>
                <w:rFonts w:hint="eastAsia"/>
                <w:u w:val="single"/>
              </w:rPr>
              <w:t>、資通安全防護措施辦理項目</w:t>
            </w:r>
            <w:r>
              <w:rPr>
                <w:rFonts w:hint="eastAsia"/>
              </w:rPr>
              <w:t>、內容、專</w:t>
            </w:r>
            <w:r w:rsidRPr="00290C21">
              <w:rPr>
                <w:rFonts w:hint="eastAsia"/>
                <w:u w:val="single"/>
              </w:rPr>
              <w:t>職</w:t>
            </w:r>
            <w:r>
              <w:rPr>
                <w:rFonts w:hint="eastAsia"/>
              </w:rPr>
              <w:t>人員之</w:t>
            </w:r>
            <w:r w:rsidRPr="00290C21">
              <w:rPr>
                <w:rFonts w:hint="eastAsia"/>
                <w:u w:val="single"/>
              </w:rPr>
              <w:t>配</w:t>
            </w:r>
            <w:r>
              <w:rPr>
                <w:rFonts w:hint="eastAsia"/>
              </w:rPr>
              <w:t>置</w:t>
            </w:r>
            <w:r w:rsidRPr="00290C21">
              <w:rPr>
                <w:rFonts w:hint="eastAsia"/>
                <w:u w:val="single"/>
              </w:rPr>
              <w:t>與專業條件</w:t>
            </w:r>
            <w:r>
              <w:rPr>
                <w:rFonts w:hint="eastAsia"/>
              </w:rPr>
              <w:t>及其他相關事項之辦法，由主管機關定之。</w:t>
            </w:r>
          </w:p>
          <w:p w14:paraId="58F5DFBC" w14:textId="77777777" w:rsidR="00383C3F" w:rsidRDefault="00383C3F" w:rsidP="00290C21">
            <w:pPr>
              <w:spacing w:line="315" w:lineRule="exact"/>
              <w:ind w:leftChars="150" w:left="316" w:rightChars="50" w:right="105" w:firstLineChars="200" w:firstLine="422"/>
              <w:rPr>
                <w:rFonts w:hint="eastAsia"/>
              </w:rPr>
            </w:pPr>
            <w:r w:rsidRPr="00290C21">
              <w:rPr>
                <w:rFonts w:hint="eastAsia"/>
                <w:u w:val="single"/>
              </w:rPr>
              <w:t>主管機關得視公務機關或特定非公務機關之規模、資安資源、業務屬性及其他情形，設置輔導機制，以協助其逐步符合相關等級要求。</w:t>
            </w:r>
          </w:p>
        </w:tc>
        <w:tc>
          <w:tcPr>
            <w:tcW w:w="3043" w:type="dxa"/>
          </w:tcPr>
          <w:p w14:paraId="6B951246" w14:textId="77777777" w:rsidR="00383C3F" w:rsidRDefault="00383C3F" w:rsidP="00290C21">
            <w:pPr>
              <w:spacing w:line="315" w:lineRule="exact"/>
              <w:ind w:leftChars="50" w:left="316" w:rightChars="50" w:right="105" w:hangingChars="100" w:hanging="211"/>
              <w:rPr>
                <w:rFonts w:hint="eastAsia"/>
              </w:rPr>
            </w:pPr>
            <w:r>
              <w:rPr>
                <w:rFonts w:hint="eastAsia"/>
              </w:rPr>
              <w:lastRenderedPageBreak/>
              <w:t xml:space="preserve">第七條　</w:t>
            </w:r>
            <w:r w:rsidRPr="00290C21">
              <w:rPr>
                <w:rFonts w:hint="eastAsia"/>
                <w:u w:val="single"/>
              </w:rPr>
              <w:t>主管機關應衡酌</w:t>
            </w:r>
            <w:r>
              <w:rPr>
                <w:rFonts w:hint="eastAsia"/>
              </w:rPr>
              <w:t>公務機關及特定非公務機關業務</w:t>
            </w:r>
            <w:r w:rsidRPr="00290C21">
              <w:rPr>
                <w:rFonts w:hint="eastAsia"/>
                <w:u w:val="single"/>
              </w:rPr>
              <w:t>之</w:t>
            </w:r>
            <w:r>
              <w:rPr>
                <w:rFonts w:hint="eastAsia"/>
              </w:rPr>
              <w:t>重要性與機敏性、機關層級、保有或處理之資訊種類</w:t>
            </w:r>
            <w:r>
              <w:rPr>
                <w:rFonts w:hint="eastAsia"/>
              </w:rPr>
              <w:lastRenderedPageBreak/>
              <w:t>、數量、性質、資通系統之規模及性質等條件，訂定資通安全責任等級</w:t>
            </w:r>
            <w:r w:rsidRPr="00290C21">
              <w:rPr>
                <w:rFonts w:hint="eastAsia"/>
                <w:u w:val="single"/>
              </w:rPr>
              <w:t>之分級</w:t>
            </w:r>
            <w:r>
              <w:rPr>
                <w:rFonts w:hint="eastAsia"/>
              </w:rPr>
              <w:t>；其分級基準、</w:t>
            </w:r>
            <w:r w:rsidRPr="00290C21">
              <w:rPr>
                <w:rFonts w:hint="eastAsia"/>
                <w:u w:val="single"/>
              </w:rPr>
              <w:t>等級</w:t>
            </w:r>
            <w:r>
              <w:rPr>
                <w:rFonts w:hint="eastAsia"/>
              </w:rPr>
              <w:t>變更申請、</w:t>
            </w:r>
            <w:r w:rsidRPr="00290C21">
              <w:rPr>
                <w:rFonts w:hint="eastAsia"/>
                <w:u w:val="single"/>
              </w:rPr>
              <w:t>義務</w:t>
            </w:r>
            <w:r>
              <w:rPr>
                <w:rFonts w:hint="eastAsia"/>
              </w:rPr>
              <w:t>內容、專責人員之設置及其他相關事項之辦法，由主管機關定之。</w:t>
            </w:r>
          </w:p>
          <w:p w14:paraId="50EB059C" w14:textId="77777777" w:rsidR="00383C3F" w:rsidRDefault="00383C3F" w:rsidP="00290C21">
            <w:pPr>
              <w:spacing w:line="315" w:lineRule="exact"/>
              <w:ind w:leftChars="150" w:left="316" w:rightChars="50" w:right="105" w:firstLineChars="200" w:firstLine="422"/>
              <w:rPr>
                <w:rFonts w:hint="eastAsia"/>
              </w:rPr>
            </w:pPr>
            <w:r w:rsidRPr="00290C21">
              <w:rPr>
                <w:rFonts w:hint="eastAsia"/>
                <w:u w:val="single"/>
              </w:rPr>
              <w:t>主管機關得稽核特定非公務機關之資通安全維護計畫實施情形；其稽核之頻率、內容與方法及其他相關事項之辦法，由主管機關定之。</w:t>
            </w:r>
          </w:p>
          <w:p w14:paraId="63430703" w14:textId="77777777" w:rsidR="00383C3F" w:rsidRDefault="00383C3F" w:rsidP="00290C21">
            <w:pPr>
              <w:spacing w:line="315" w:lineRule="exact"/>
              <w:ind w:leftChars="150" w:left="316" w:rightChars="50" w:right="105" w:firstLineChars="200" w:firstLine="422"/>
              <w:rPr>
                <w:rFonts w:hint="eastAsia"/>
              </w:rPr>
            </w:pPr>
            <w:r w:rsidRPr="00290C21">
              <w:rPr>
                <w:rFonts w:hint="eastAsia"/>
                <w:u w:val="single"/>
              </w:rPr>
              <w:t>特定非公務機關受前項之稽核，經發現其資通安全維護計畫實施有缺失或待改善者，應向主管機關提出改善報告，並送中央目的事業主管機關。</w:t>
            </w:r>
          </w:p>
        </w:tc>
        <w:tc>
          <w:tcPr>
            <w:tcW w:w="3043" w:type="dxa"/>
          </w:tcPr>
          <w:p w14:paraId="1D70FA06" w14:textId="77777777" w:rsidR="00383C3F" w:rsidRDefault="00383C3F" w:rsidP="00290C21">
            <w:pPr>
              <w:spacing w:line="315" w:lineRule="exact"/>
              <w:ind w:leftChars="50" w:left="316" w:rightChars="50" w:right="105" w:hangingChars="100" w:hanging="211"/>
              <w:rPr>
                <w:rFonts w:hint="eastAsia"/>
              </w:rPr>
            </w:pPr>
            <w:r>
              <w:rPr>
                <w:rFonts w:hint="eastAsia"/>
              </w:rPr>
              <w:lastRenderedPageBreak/>
              <w:t>一、現行第一項前段規定酌作文字修正，以符實際，並列為修正條文第一項。</w:t>
            </w:r>
          </w:p>
          <w:p w14:paraId="12347C4B" w14:textId="77777777" w:rsidR="00383C3F" w:rsidRDefault="00383C3F" w:rsidP="00290C21">
            <w:pPr>
              <w:spacing w:line="315" w:lineRule="exact"/>
              <w:ind w:leftChars="50" w:left="316" w:rightChars="50" w:right="105" w:hangingChars="100" w:hanging="211"/>
              <w:rPr>
                <w:rFonts w:hint="eastAsia"/>
              </w:rPr>
            </w:pPr>
            <w:r>
              <w:rPr>
                <w:rFonts w:hint="eastAsia"/>
              </w:rPr>
              <w:t>二、公務機關及特定非公務機</w:t>
            </w:r>
            <w:r>
              <w:rPr>
                <w:rFonts w:hint="eastAsia"/>
              </w:rPr>
              <w:lastRenderedPageBreak/>
              <w:t>關辦理資通安全防護措施應符合資通安全責任等級之要求，爰增訂第二項。</w:t>
            </w:r>
          </w:p>
          <w:p w14:paraId="029100FF" w14:textId="77777777" w:rsidR="00383C3F" w:rsidRDefault="00383C3F" w:rsidP="00290C21">
            <w:pPr>
              <w:spacing w:line="315" w:lineRule="exact"/>
              <w:ind w:leftChars="50" w:left="316" w:rightChars="50" w:right="105" w:hangingChars="100" w:hanging="211"/>
              <w:rPr>
                <w:rFonts w:hint="eastAsia"/>
              </w:rPr>
            </w:pPr>
            <w:r>
              <w:rPr>
                <w:rFonts w:hint="eastAsia"/>
              </w:rPr>
              <w:t>三、現行第一項後段規定移列為修正條文第三項，並就其授權範圍及內容酌作修正，以資明確。</w:t>
            </w:r>
          </w:p>
          <w:p w14:paraId="0FDFEF83" w14:textId="77777777" w:rsidR="00383C3F" w:rsidRDefault="00383C3F" w:rsidP="00290C21">
            <w:pPr>
              <w:spacing w:line="315" w:lineRule="exact"/>
              <w:ind w:leftChars="50" w:left="316" w:rightChars="50" w:right="105" w:hangingChars="100" w:hanging="211"/>
              <w:rPr>
                <w:rFonts w:hint="eastAsia"/>
              </w:rPr>
            </w:pPr>
            <w:r>
              <w:rPr>
                <w:rFonts w:hint="eastAsia"/>
              </w:rPr>
              <w:t>四、現行第二項及第三項移列修正條文第八條規定，爰予刪除。</w:t>
            </w:r>
          </w:p>
          <w:p w14:paraId="1CF422E6" w14:textId="77777777" w:rsidR="00383C3F" w:rsidRDefault="00383C3F" w:rsidP="00290C21">
            <w:pPr>
              <w:spacing w:line="315" w:lineRule="exact"/>
              <w:ind w:leftChars="50" w:left="316" w:rightChars="50" w:right="105" w:hangingChars="100" w:hanging="211"/>
              <w:rPr>
                <w:rFonts w:hint="eastAsia"/>
              </w:rPr>
            </w:pPr>
            <w:r>
              <w:rPr>
                <w:rFonts w:hint="eastAsia"/>
              </w:rPr>
              <w:t>五、因應機關規模、資源與業務屬性的差異，提供調整時間與客製化技術支持，降低系統轉型成本與風險。為提升合規意願與可行性，確保政策在嚴格要求與實際執行間取得平衡，有效推動資安目標達成。</w:t>
            </w:r>
          </w:p>
        </w:tc>
      </w:tr>
      <w:tr w:rsidR="00383C3F" w14:paraId="2E8B3A2C" w14:textId="77777777" w:rsidTr="00290C21">
        <w:tc>
          <w:tcPr>
            <w:tcW w:w="3042" w:type="dxa"/>
          </w:tcPr>
          <w:p w14:paraId="57437D10" w14:textId="77777777" w:rsidR="00383C3F" w:rsidRDefault="00383C3F" w:rsidP="00290C21">
            <w:pPr>
              <w:spacing w:line="315" w:lineRule="exact"/>
              <w:ind w:leftChars="50" w:left="316" w:rightChars="50" w:right="105" w:hangingChars="100" w:hanging="211"/>
              <w:rPr>
                <w:rFonts w:hint="eastAsia"/>
              </w:rPr>
            </w:pPr>
            <w:r>
              <w:rPr>
                <w:rFonts w:hint="eastAsia"/>
              </w:rPr>
              <w:lastRenderedPageBreak/>
              <w:t>第十條之一　公務機關不得下載、安裝或使用危害國家資通安全產品；其自行或委外營運場所提供公眾視聽或使用之傳播設備及網際網路接取服務，亦同。但因業務需求且無其他替代方案者，經該機關資通安全長及依第十四條規定收受其實施情形之機關資通安全長核可，函報主管機關核定後，得以專案方式使用，並列冊管理。</w:t>
            </w:r>
          </w:p>
          <w:p w14:paraId="5321AA60" w14:textId="77777777" w:rsidR="00383C3F" w:rsidRDefault="00383C3F" w:rsidP="00290C21">
            <w:pPr>
              <w:spacing w:line="315" w:lineRule="exact"/>
              <w:ind w:leftChars="150" w:left="316" w:rightChars="50" w:right="105" w:firstLineChars="200" w:firstLine="422"/>
              <w:rPr>
                <w:rFonts w:hint="eastAsia"/>
              </w:rPr>
            </w:pPr>
            <w:r>
              <w:rPr>
                <w:rFonts w:hint="eastAsia"/>
              </w:rPr>
              <w:t>主管機關應建立危害國家資通安全產品專案核可案件之資訊查詢與管理平台，彙整各機關專案使用之產品類別、核可條件及使用機關等資訊，供主管機關掌握與追蹤管理。</w:t>
            </w:r>
          </w:p>
          <w:p w14:paraId="4D91FD5D" w14:textId="77777777" w:rsidR="00383C3F" w:rsidRDefault="00383C3F" w:rsidP="00290C21">
            <w:pPr>
              <w:spacing w:line="315" w:lineRule="exact"/>
              <w:ind w:leftChars="150" w:left="316" w:rightChars="50" w:right="105" w:firstLineChars="200" w:firstLine="422"/>
              <w:rPr>
                <w:rFonts w:hint="eastAsia"/>
              </w:rPr>
            </w:pPr>
            <w:r>
              <w:rPr>
                <w:rFonts w:hint="eastAsia"/>
              </w:rPr>
              <w:t>公務人員獲配之公務用資通訊設備，不得下載、安裝或使用危害國家資通安全產品，並應遵守相關法令規範。</w:t>
            </w:r>
          </w:p>
          <w:p w14:paraId="74B1C67A" w14:textId="77777777" w:rsidR="00383C3F" w:rsidRDefault="00383C3F" w:rsidP="00290C21">
            <w:pPr>
              <w:spacing w:line="315" w:lineRule="exact"/>
              <w:ind w:leftChars="150" w:left="316" w:rightChars="50" w:right="105" w:firstLineChars="200" w:firstLine="422"/>
              <w:rPr>
                <w:rFonts w:hint="eastAsia"/>
              </w:rPr>
            </w:pPr>
            <w:r>
              <w:rPr>
                <w:rFonts w:hint="eastAsia"/>
              </w:rPr>
              <w:t>前二項有關危害國家資通安全產品之審查程序、風險評估、情資分享、使用限制及其他相關事項之辦法，由主管機關會商有關機關擬訂，報請行政院核定之。</w:t>
            </w:r>
          </w:p>
        </w:tc>
        <w:tc>
          <w:tcPr>
            <w:tcW w:w="3043" w:type="dxa"/>
          </w:tcPr>
          <w:p w14:paraId="63183386" w14:textId="77777777" w:rsidR="00383C3F" w:rsidRDefault="00383C3F" w:rsidP="00290C21">
            <w:pPr>
              <w:spacing w:line="315" w:lineRule="exact"/>
              <w:ind w:leftChars="50" w:left="105" w:rightChars="50" w:right="105"/>
              <w:rPr>
                <w:rFonts w:hint="eastAsia"/>
              </w:rPr>
            </w:pPr>
          </w:p>
        </w:tc>
        <w:tc>
          <w:tcPr>
            <w:tcW w:w="3043" w:type="dxa"/>
          </w:tcPr>
          <w:p w14:paraId="327D899A" w14:textId="77777777" w:rsidR="00383C3F" w:rsidRDefault="00383C3F" w:rsidP="00290C21">
            <w:pPr>
              <w:spacing w:line="315" w:lineRule="exact"/>
              <w:ind w:leftChars="50" w:left="316" w:rightChars="50" w:right="105" w:hangingChars="100" w:hanging="211"/>
              <w:rPr>
                <w:rFonts w:hint="eastAsia"/>
              </w:rPr>
            </w:pPr>
            <w:r>
              <w:rPr>
                <w:rFonts w:hint="eastAsia"/>
              </w:rPr>
              <w:t>一、本條新增。</w:t>
            </w:r>
          </w:p>
          <w:p w14:paraId="15149E55" w14:textId="77777777" w:rsidR="00383C3F" w:rsidRDefault="00383C3F" w:rsidP="00290C21">
            <w:pPr>
              <w:spacing w:line="315" w:lineRule="exact"/>
              <w:ind w:leftChars="50" w:left="316" w:rightChars="50" w:right="105" w:hangingChars="100" w:hanging="211"/>
              <w:rPr>
                <w:rFonts w:hint="eastAsia"/>
              </w:rPr>
            </w:pPr>
            <w:r>
              <w:rPr>
                <w:rFonts w:hint="eastAsia"/>
              </w:rPr>
              <w:t>二、為維護國家資通安全，禁止公務機關下載、安裝或使用危害國家資通安全產品，並規範其自行或委外營運場所之傳播設備及網際網路接取服務，以確保資訊流通安全。</w:t>
            </w:r>
          </w:p>
          <w:p w14:paraId="530ADDFF" w14:textId="77777777" w:rsidR="00383C3F" w:rsidRDefault="00383C3F" w:rsidP="00290C21">
            <w:pPr>
              <w:spacing w:line="315" w:lineRule="exact"/>
              <w:ind w:leftChars="50" w:left="316" w:rightChars="50" w:right="105" w:hangingChars="100" w:hanging="211"/>
              <w:rPr>
                <w:rFonts w:hint="eastAsia"/>
              </w:rPr>
            </w:pPr>
            <w:r>
              <w:rPr>
                <w:rFonts w:hint="eastAsia"/>
              </w:rPr>
              <w:t>三、「危害國家資通安全產品」包含受《反滲透法》滲透來源控制之產品或其他具資安風險產品。第三項授權主管機關會商相關機關訂定審查程序、風險評估、情資分享等辦法，由產業主管、國安、經貿等機關共同審查，確保授權明確與審查專業。。</w:t>
            </w:r>
          </w:p>
          <w:p w14:paraId="62F3658A" w14:textId="77777777" w:rsidR="00383C3F" w:rsidRDefault="00383C3F" w:rsidP="00290C21">
            <w:pPr>
              <w:spacing w:line="315" w:lineRule="exact"/>
              <w:ind w:leftChars="50" w:left="316" w:rightChars="50" w:right="105" w:hangingChars="100" w:hanging="211"/>
              <w:rPr>
                <w:rFonts w:hint="eastAsia"/>
              </w:rPr>
            </w:pPr>
            <w:r>
              <w:rPr>
                <w:rFonts w:hint="eastAsia"/>
              </w:rPr>
              <w:t>四、但書允許因業務需求且無替代方案時，經雙重資通安全長核可及主管機關核定，以專案方式使用並列冊管理。第二項要求主管機關建立資訊查詢與管理平台，追蹤專案使用情形，確保透明與可控。</w:t>
            </w:r>
          </w:p>
        </w:tc>
      </w:tr>
    </w:tbl>
    <w:p w14:paraId="2E437810" w14:textId="77777777" w:rsidR="00D22A25" w:rsidRDefault="00383C3F" w:rsidP="00383C3F">
      <w:pPr>
        <w:rPr>
          <w:rFonts w:hint="eastAsia"/>
        </w:rPr>
      </w:pPr>
      <w:r>
        <w:rPr>
          <w:rFonts w:hint="eastAsia"/>
        </w:rPr>
        <w:pict w14:anchorId="019776E4">
          <v:line id="DW2000652" o:spid="_x0000_s1026" style="position:absolute;left:0;text-align:left;z-index:251657216;mso-position-horizontal-relative:text;mso-position-vertical-relative:text" from="-2.35pt,.35pt" to="455.45pt,.35pt" strokeweight="1.5pt"/>
        </w:pict>
      </w:r>
    </w:p>
    <w:p w14:paraId="6D61BBA0" w14:textId="77777777" w:rsidR="00383C3F" w:rsidRPr="00441B24" w:rsidRDefault="00383C3F" w:rsidP="00383C3F">
      <w:pPr>
        <w:rPr>
          <w:rFonts w:hint="eastAsia"/>
        </w:rPr>
      </w:pPr>
    </w:p>
    <w:sectPr w:rsidR="00383C3F" w:rsidRPr="00441B24" w:rsidSect="00383C3F">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1AB31" w14:textId="77777777" w:rsidR="00587AB1" w:rsidRDefault="00587AB1">
      <w:r>
        <w:separator/>
      </w:r>
    </w:p>
  </w:endnote>
  <w:endnote w:type="continuationSeparator" w:id="0">
    <w:p w14:paraId="29ED592D" w14:textId="77777777" w:rsidR="00587AB1" w:rsidRDefault="00587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21698" w14:textId="77777777" w:rsidR="00A17D93" w:rsidRPr="00721C0C" w:rsidRDefault="00721C0C" w:rsidP="00721C0C">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E6744" w14:textId="77777777" w:rsidR="00A17D93" w:rsidRPr="00721C0C" w:rsidRDefault="00721C0C" w:rsidP="00721C0C">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5EEB0A" w14:textId="77777777" w:rsidR="00587AB1" w:rsidRDefault="00587AB1">
      <w:r>
        <w:separator/>
      </w:r>
    </w:p>
  </w:footnote>
  <w:footnote w:type="continuationSeparator" w:id="0">
    <w:p w14:paraId="28C449F0" w14:textId="77777777" w:rsidR="00587AB1" w:rsidRDefault="00587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47532" w14:textId="77777777" w:rsidR="00A17D93" w:rsidRPr="00721C0C" w:rsidRDefault="00721C0C" w:rsidP="00721C0C">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10</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49634" w14:textId="77777777" w:rsidR="00A17D93" w:rsidRPr="00721C0C" w:rsidRDefault="00721C0C" w:rsidP="00721C0C">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10</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070544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3C3F"/>
    <w:rsid w:val="00021974"/>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5671F"/>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0C21"/>
    <w:rsid w:val="00293B0A"/>
    <w:rsid w:val="002A04DC"/>
    <w:rsid w:val="002A509E"/>
    <w:rsid w:val="002C335B"/>
    <w:rsid w:val="003516B8"/>
    <w:rsid w:val="00355CB3"/>
    <w:rsid w:val="00360394"/>
    <w:rsid w:val="00362E94"/>
    <w:rsid w:val="00372E8D"/>
    <w:rsid w:val="00383C3F"/>
    <w:rsid w:val="00383E22"/>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56E51"/>
    <w:rsid w:val="00473B4E"/>
    <w:rsid w:val="00485C17"/>
    <w:rsid w:val="004C459D"/>
    <w:rsid w:val="004D78BA"/>
    <w:rsid w:val="004E74DF"/>
    <w:rsid w:val="004F17A8"/>
    <w:rsid w:val="00542984"/>
    <w:rsid w:val="00552448"/>
    <w:rsid w:val="00552EC8"/>
    <w:rsid w:val="00572D70"/>
    <w:rsid w:val="00587AB1"/>
    <w:rsid w:val="005B1DB0"/>
    <w:rsid w:val="00632430"/>
    <w:rsid w:val="00655703"/>
    <w:rsid w:val="00656DC2"/>
    <w:rsid w:val="006873C4"/>
    <w:rsid w:val="006B2CB0"/>
    <w:rsid w:val="006C7F9F"/>
    <w:rsid w:val="006D7D23"/>
    <w:rsid w:val="006E2402"/>
    <w:rsid w:val="006E3C20"/>
    <w:rsid w:val="006F10CF"/>
    <w:rsid w:val="006F5861"/>
    <w:rsid w:val="00721C0C"/>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35B53"/>
    <w:rsid w:val="00861B21"/>
    <w:rsid w:val="00863C32"/>
    <w:rsid w:val="00864C67"/>
    <w:rsid w:val="00883D74"/>
    <w:rsid w:val="008A0C5D"/>
    <w:rsid w:val="008B4209"/>
    <w:rsid w:val="008E326C"/>
    <w:rsid w:val="008E5D88"/>
    <w:rsid w:val="0090241A"/>
    <w:rsid w:val="00911FB9"/>
    <w:rsid w:val="00926F56"/>
    <w:rsid w:val="00963798"/>
    <w:rsid w:val="00974AD8"/>
    <w:rsid w:val="00992003"/>
    <w:rsid w:val="009C16B2"/>
    <w:rsid w:val="009C3904"/>
    <w:rsid w:val="009D3F34"/>
    <w:rsid w:val="009E10F6"/>
    <w:rsid w:val="00A05B7F"/>
    <w:rsid w:val="00A0600A"/>
    <w:rsid w:val="00A13259"/>
    <w:rsid w:val="00A17D93"/>
    <w:rsid w:val="00A32A9C"/>
    <w:rsid w:val="00A678DC"/>
    <w:rsid w:val="00A80A44"/>
    <w:rsid w:val="00A84C19"/>
    <w:rsid w:val="00A86BD4"/>
    <w:rsid w:val="00A876DC"/>
    <w:rsid w:val="00AA2ADF"/>
    <w:rsid w:val="00AB6BDB"/>
    <w:rsid w:val="00AC692A"/>
    <w:rsid w:val="00AC6A09"/>
    <w:rsid w:val="00AD6810"/>
    <w:rsid w:val="00AF0FF4"/>
    <w:rsid w:val="00AF1CCC"/>
    <w:rsid w:val="00B15BB5"/>
    <w:rsid w:val="00B278AB"/>
    <w:rsid w:val="00B327A6"/>
    <w:rsid w:val="00B40364"/>
    <w:rsid w:val="00BA71D7"/>
    <w:rsid w:val="00BB5684"/>
    <w:rsid w:val="00BE0A55"/>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D1623"/>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55939"/>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23F2C25"/>
  <w15:chartTrackingRefBased/>
  <w15:docId w15:val="{A3521DBB-7555-4941-B96E-D9B49F1B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424</Words>
  <Characters>2420</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25號</dc:creator>
  <cp:keywords>11;3;10</cp:keywords>
  <dc:description>委273;委276;4;議案202110114430000;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