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144D0" w14:textId="77777777" w:rsidR="00071BC7" w:rsidRDefault="00071BC7" w:rsidP="00071BC7">
      <w:pPr>
        <w:spacing w:afterLines="50" w:after="167"/>
        <w:rPr>
          <w:rFonts w:hint="eastAsia"/>
        </w:rPr>
      </w:pPr>
      <w:r>
        <w:rPr>
          <w:rFonts w:hint="eastAsia"/>
        </w:rPr>
        <w:t xml:space="preserve">　　　　　　　　　　　　　　　　　　　　　　　　　　　　　</w:t>
      </w:r>
      <w:r w:rsidR="00A8360D">
        <w:rPr>
          <w:rFonts w:hint="eastAsia"/>
        </w:rPr>
        <w:t>議案編號：</w:t>
      </w:r>
      <w:r w:rsidR="00A8360D">
        <w:rPr>
          <w:rFonts w:hint="eastAsia"/>
        </w:rPr>
        <w:t>202110146260000</w:t>
      </w:r>
    </w:p>
    <w:p w14:paraId="5EC9992E" w14:textId="77777777" w:rsidR="00071BC7" w:rsidRDefault="00071BC7" w:rsidP="00071BC7">
      <w:pPr>
        <w:snapToGrid w:val="0"/>
        <w:ind w:leftChars="400" w:left="844"/>
        <w:rPr>
          <w:rFonts w:ascii="細明體" w:hAnsi="細明體" w:hint="eastAsia"/>
        </w:rPr>
      </w:pPr>
      <w:r w:rsidRPr="00071BC7">
        <w:rPr>
          <w:rFonts w:eastAsia="標楷體" w:hint="eastAsia"/>
          <w:kern w:val="0"/>
          <w:sz w:val="42"/>
        </w:rPr>
        <w:t>立法院議案關係文書</w:t>
      </w:r>
      <w:r>
        <w:rPr>
          <w:rFonts w:hint="eastAsia"/>
        </w:rPr>
        <w:t xml:space="preserve">　</w:t>
      </w:r>
      <w:r w:rsidR="007E1BF9">
        <w:rPr>
          <w:rFonts w:ascii="細明體" w:hAnsi="細明體"/>
        </w:rPr>
        <w:fldChar w:fldCharType="begin"/>
      </w:r>
      <w:r w:rsidR="007E1BF9">
        <w:rPr>
          <w:rFonts w:ascii="細明體" w:hAnsi="細明體"/>
        </w:rPr>
        <w:instrText xml:space="preserve"> </w:instrText>
      </w:r>
      <w:r w:rsidR="007E1BF9">
        <w:rPr>
          <w:rFonts w:ascii="細明體" w:hAnsi="細明體" w:hint="eastAsia"/>
        </w:rPr>
        <w:instrText>eq \o\ad(\s\up5(（中華民國41年9月起編號）),\s\do5(中華民國114年7月3</w:instrText>
      </w:r>
      <w:r w:rsidR="007E1BF9">
        <w:rPr>
          <w:rFonts w:ascii="細明體" w:hAnsi="細明體"/>
        </w:rPr>
        <w:instrText>0</w:instrText>
      </w:r>
      <w:r w:rsidR="007E1BF9">
        <w:rPr>
          <w:rFonts w:ascii="細明體" w:hAnsi="細明體" w:hint="eastAsia"/>
        </w:rPr>
        <w:instrText>日印發))</w:instrText>
      </w:r>
      <w:r w:rsidR="007E1BF9">
        <w:rPr>
          <w:rFonts w:ascii="細明體" w:hAnsi="細明體"/>
        </w:rPr>
        <w:fldChar w:fldCharType="end"/>
      </w:r>
    </w:p>
    <w:p w14:paraId="77066DB2" w14:textId="77777777" w:rsidR="00071BC7" w:rsidRDefault="00071BC7" w:rsidP="00071BC7">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071BC7" w14:paraId="70435B31" w14:textId="77777777" w:rsidTr="006F4746">
        <w:tc>
          <w:tcPr>
            <w:tcW w:w="0" w:type="auto"/>
            <w:vAlign w:val="center"/>
          </w:tcPr>
          <w:p w14:paraId="4CAB4CC2" w14:textId="77777777" w:rsidR="00071BC7" w:rsidRDefault="00071BC7" w:rsidP="006F4746">
            <w:pPr>
              <w:pStyle w:val="affff"/>
              <w:rPr>
                <w:rFonts w:hint="eastAsia"/>
              </w:rPr>
            </w:pPr>
            <w:r>
              <w:rPr>
                <w:rFonts w:hint="eastAsia"/>
              </w:rPr>
              <w:t>院總第</w:t>
            </w:r>
            <w:r>
              <w:rPr>
                <w:rFonts w:hint="eastAsia"/>
              </w:rPr>
              <w:t>20</w:t>
            </w:r>
            <w:r>
              <w:rPr>
                <w:rFonts w:hint="eastAsia"/>
              </w:rPr>
              <w:t>號</w:t>
            </w:r>
          </w:p>
        </w:tc>
        <w:tc>
          <w:tcPr>
            <w:tcW w:w="0" w:type="auto"/>
            <w:vAlign w:val="center"/>
          </w:tcPr>
          <w:p w14:paraId="62AC9B7F" w14:textId="77777777" w:rsidR="00071BC7" w:rsidRDefault="00071BC7" w:rsidP="006F4746">
            <w:pPr>
              <w:pStyle w:val="affff5"/>
              <w:ind w:leftChars="200" w:left="422"/>
              <w:rPr>
                <w:rFonts w:hint="eastAsia"/>
              </w:rPr>
            </w:pPr>
            <w:r>
              <w:rPr>
                <w:rFonts w:hint="eastAsia"/>
              </w:rPr>
              <w:t>委員</w:t>
            </w:r>
          </w:p>
        </w:tc>
        <w:tc>
          <w:tcPr>
            <w:tcW w:w="0" w:type="auto"/>
            <w:vAlign w:val="center"/>
          </w:tcPr>
          <w:p w14:paraId="12D63BFE" w14:textId="77777777" w:rsidR="00071BC7" w:rsidRDefault="00071BC7" w:rsidP="006F4746">
            <w:pPr>
              <w:pStyle w:val="affff5"/>
              <w:rPr>
                <w:rFonts w:hint="eastAsia"/>
              </w:rPr>
            </w:pPr>
            <w:r>
              <w:rPr>
                <w:rFonts w:hint="eastAsia"/>
              </w:rPr>
              <w:t>提案第</w:t>
            </w:r>
          </w:p>
        </w:tc>
        <w:tc>
          <w:tcPr>
            <w:tcW w:w="0" w:type="auto"/>
            <w:tcMar>
              <w:left w:w="113" w:type="dxa"/>
              <w:right w:w="113" w:type="dxa"/>
            </w:tcMar>
            <w:vAlign w:val="center"/>
          </w:tcPr>
          <w:p w14:paraId="3FC8457B" w14:textId="77777777" w:rsidR="00071BC7" w:rsidRDefault="00071BC7" w:rsidP="006F4746">
            <w:pPr>
              <w:pStyle w:val="affff5"/>
              <w:jc w:val="distribute"/>
              <w:rPr>
                <w:rFonts w:hint="eastAsia"/>
              </w:rPr>
            </w:pPr>
            <w:r>
              <w:t>11014626</w:t>
            </w:r>
          </w:p>
        </w:tc>
        <w:tc>
          <w:tcPr>
            <w:tcW w:w="0" w:type="auto"/>
            <w:vAlign w:val="center"/>
          </w:tcPr>
          <w:p w14:paraId="011E6118" w14:textId="77777777" w:rsidR="00071BC7" w:rsidRDefault="00071BC7" w:rsidP="006F4746">
            <w:pPr>
              <w:pStyle w:val="affff5"/>
              <w:rPr>
                <w:rFonts w:hint="eastAsia"/>
              </w:rPr>
            </w:pPr>
            <w:r>
              <w:rPr>
                <w:rFonts w:hint="eastAsia"/>
              </w:rPr>
              <w:t>號</w:t>
            </w:r>
          </w:p>
        </w:tc>
        <w:tc>
          <w:tcPr>
            <w:tcW w:w="0" w:type="auto"/>
            <w:vAlign w:val="center"/>
          </w:tcPr>
          <w:p w14:paraId="057F8E4B" w14:textId="77777777" w:rsidR="00071BC7" w:rsidRDefault="00071BC7" w:rsidP="006F4746">
            <w:pPr>
              <w:pStyle w:val="affff5"/>
              <w:rPr>
                <w:rFonts w:hint="eastAsia"/>
              </w:rPr>
            </w:pPr>
          </w:p>
        </w:tc>
        <w:tc>
          <w:tcPr>
            <w:tcW w:w="0" w:type="auto"/>
            <w:tcMar>
              <w:left w:w="113" w:type="dxa"/>
            </w:tcMar>
            <w:vAlign w:val="center"/>
          </w:tcPr>
          <w:p w14:paraId="09828C0C" w14:textId="77777777" w:rsidR="00071BC7" w:rsidRDefault="00071BC7" w:rsidP="006F4746">
            <w:pPr>
              <w:pStyle w:val="affff5"/>
              <w:rPr>
                <w:rFonts w:hint="eastAsia"/>
              </w:rPr>
            </w:pPr>
          </w:p>
        </w:tc>
      </w:tr>
    </w:tbl>
    <w:p w14:paraId="630E5586" w14:textId="77777777" w:rsidR="00071BC7" w:rsidRDefault="00071BC7" w:rsidP="00071BC7">
      <w:pPr>
        <w:pStyle w:val="afb"/>
        <w:spacing w:line="600" w:lineRule="exact"/>
        <w:ind w:left="1382" w:hanging="855"/>
        <w:rPr>
          <w:rFonts w:hint="eastAsia"/>
        </w:rPr>
      </w:pPr>
    </w:p>
    <w:p w14:paraId="37F3E94B" w14:textId="77777777" w:rsidR="00071BC7" w:rsidRDefault="00071BC7" w:rsidP="00071BC7">
      <w:pPr>
        <w:pStyle w:val="afb"/>
        <w:ind w:left="1382" w:hanging="855"/>
        <w:rPr>
          <w:rFonts w:hint="eastAsia"/>
        </w:rPr>
      </w:pPr>
      <w:r>
        <w:rPr>
          <w:rFonts w:hint="eastAsia"/>
        </w:rPr>
        <w:t>案由：</w:t>
      </w:r>
      <w:r w:rsidRPr="00B71CD5">
        <w:rPr>
          <w:rFonts w:hint="eastAsia"/>
          <w:spacing w:val="6"/>
        </w:rPr>
        <w:t>本院委員伍麗華</w:t>
      </w:r>
      <w:r w:rsidRPr="00B71CD5">
        <w:rPr>
          <w:rFonts w:hint="eastAsia"/>
          <w:spacing w:val="6"/>
        </w:rPr>
        <w:t>Saidhai Tahovecahe</w:t>
      </w:r>
      <w:r w:rsidRPr="00B71CD5">
        <w:rPr>
          <w:rFonts w:hint="eastAsia"/>
          <w:spacing w:val="6"/>
        </w:rPr>
        <w:t>、許智傑等</w:t>
      </w:r>
      <w:r w:rsidRPr="00B71CD5">
        <w:rPr>
          <w:rFonts w:hint="eastAsia"/>
          <w:spacing w:val="6"/>
        </w:rPr>
        <w:t>21</w:t>
      </w:r>
      <w:r w:rsidRPr="00B71CD5">
        <w:rPr>
          <w:rFonts w:hint="eastAsia"/>
          <w:spacing w:val="6"/>
        </w:rPr>
        <w:t>人，鑒於</w:t>
      </w:r>
      <w:r w:rsidRPr="00B71CD5">
        <w:rPr>
          <w:rFonts w:hint="eastAsia"/>
          <w:spacing w:val="4"/>
        </w:rPr>
        <w:t>近</w:t>
      </w:r>
      <w:r>
        <w:rPr>
          <w:rFonts w:hint="eastAsia"/>
        </w:rPr>
        <w:t>年人工智慧技術發展快速，在各領域皆已具有一定程度之</w:t>
      </w:r>
      <w:r w:rsidRPr="00B71CD5">
        <w:rPr>
          <w:rFonts w:hint="eastAsia"/>
          <w:spacing w:val="0"/>
        </w:rPr>
        <w:t>影響力，為免社會大眾使用相關技術時無所措其手足，其法</w:t>
      </w:r>
      <w:r>
        <w:rPr>
          <w:rFonts w:hint="eastAsia"/>
        </w:rPr>
        <w:t>規之建制刻不容緩。為促進以人為本之人工智慧發展，爰擬具「人工智慧基本法草案」，以建構優良之人工智慧技術應用環境。是否有當？敬請公決。</w:t>
      </w:r>
    </w:p>
    <w:p w14:paraId="2349C681" w14:textId="77777777" w:rsidR="00071BC7" w:rsidRPr="00071BC7" w:rsidRDefault="00071BC7" w:rsidP="00071BC7">
      <w:pPr>
        <w:pStyle w:val="afb"/>
        <w:ind w:left="1382" w:hanging="855"/>
        <w:rPr>
          <w:rFonts w:hint="eastAsia"/>
        </w:rPr>
      </w:pPr>
    </w:p>
    <w:p w14:paraId="6050F7B0" w14:textId="77777777" w:rsidR="00071BC7" w:rsidRDefault="00071BC7" w:rsidP="00071BC7"/>
    <w:p w14:paraId="1D3AF6F4" w14:textId="77777777" w:rsidR="00071BC7" w:rsidRDefault="00071BC7" w:rsidP="00071BC7">
      <w:pPr>
        <w:pStyle w:val="-"/>
        <w:ind w:left="3165" w:right="633" w:hanging="844"/>
        <w:rPr>
          <w:rFonts w:hint="eastAsia"/>
        </w:rPr>
      </w:pPr>
      <w:r>
        <w:rPr>
          <w:rFonts w:hint="eastAsia"/>
        </w:rPr>
        <w:t>提案人：伍麗華</w:t>
      </w:r>
      <w:r>
        <w:rPr>
          <w:rFonts w:hint="eastAsia"/>
        </w:rPr>
        <w:t>Saidhai Tahovecahe</w:t>
      </w:r>
      <w:r>
        <w:rPr>
          <w:rFonts w:hint="eastAsia"/>
        </w:rPr>
        <w:t xml:space="preserve">　　　</w:t>
      </w:r>
      <w:r>
        <w:rPr>
          <w:rFonts w:hint="eastAsia"/>
          <w:sz w:val="14"/>
        </w:rPr>
        <w:t xml:space="preserve">　</w:t>
      </w:r>
      <w:r>
        <w:rPr>
          <w:rFonts w:hint="eastAsia"/>
        </w:rPr>
        <w:t xml:space="preserve">許智傑　　</w:t>
      </w:r>
    </w:p>
    <w:p w14:paraId="7A20A436" w14:textId="77777777" w:rsidR="00071BC7" w:rsidRDefault="00071BC7" w:rsidP="00071BC7">
      <w:pPr>
        <w:pStyle w:val="-"/>
        <w:ind w:left="3165" w:right="633" w:hanging="844"/>
        <w:rPr>
          <w:rFonts w:hint="eastAsia"/>
        </w:rPr>
      </w:pPr>
      <w:r>
        <w:rPr>
          <w:rFonts w:hint="eastAsia"/>
        </w:rPr>
        <w:t xml:space="preserve">連署人：邱議瑩　　范　雲　　徐富癸　　黃秀芳　　陳俊宇　　陳素月　　李柏毅　　林楚茵　　王世堅　　蔡易餘　　吳沛憶　　賴瑞隆　　沈伯洋　　郭昱晴　　王義川　　王美惠　　張雅琳　　陳　瑩　　王定宇　　</w:t>
      </w:r>
    </w:p>
    <w:p w14:paraId="5148A6F3" w14:textId="77777777" w:rsidR="00071BC7" w:rsidRDefault="00071BC7" w:rsidP="00071BC7">
      <w:pPr>
        <w:rPr>
          <w:rFonts w:hint="eastAsia"/>
        </w:rPr>
      </w:pPr>
    </w:p>
    <w:p w14:paraId="6B399184" w14:textId="77777777" w:rsidR="00071BC7" w:rsidRDefault="00071BC7" w:rsidP="00071BC7">
      <w:pPr>
        <w:pStyle w:val="afffff9"/>
        <w:spacing w:after="167" w:line="500" w:lineRule="exact"/>
        <w:ind w:left="1055" w:firstLineChars="0" w:firstLine="0"/>
        <w:sectPr w:rsidR="00071BC7" w:rsidSect="005544D2">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3"/>
          <w:cols w:space="720"/>
          <w:docGrid w:type="linesAndChars" w:linePitch="335" w:charSpace="200"/>
        </w:sectPr>
      </w:pPr>
    </w:p>
    <w:p w14:paraId="1A905B9C" w14:textId="77777777" w:rsidR="00071BC7" w:rsidRDefault="00071BC7" w:rsidP="00071BC7">
      <w:pPr>
        <w:pStyle w:val="afffff9"/>
        <w:spacing w:after="167" w:line="500" w:lineRule="exact"/>
        <w:ind w:left="1055" w:firstLineChars="0" w:firstLine="0"/>
        <w:rPr>
          <w:rFonts w:hint="eastAsia"/>
        </w:rPr>
      </w:pPr>
      <w:r>
        <w:rPr>
          <w:rFonts w:hint="eastAsia"/>
        </w:rPr>
        <w:lastRenderedPageBreak/>
        <w:t>人工智慧基本法草案總說明</w:t>
      </w:r>
    </w:p>
    <w:p w14:paraId="2F171D74" w14:textId="77777777" w:rsidR="00071BC7" w:rsidRDefault="00071BC7" w:rsidP="00071BC7">
      <w:pPr>
        <w:pStyle w:val="afffff3"/>
        <w:ind w:firstLine="422"/>
        <w:rPr>
          <w:rFonts w:hint="eastAsia"/>
        </w:rPr>
      </w:pPr>
      <w:r>
        <w:rPr>
          <w:rFonts w:hint="eastAsia"/>
        </w:rPr>
        <w:t>人工智慧技術近年來飛躍性成長，世界各國已普遍將之運用於各個領域，帶來廣泛之經濟和</w:t>
      </w:r>
      <w:r w:rsidRPr="00B71CD5">
        <w:rPr>
          <w:rFonts w:hint="eastAsia"/>
          <w:spacing w:val="2"/>
        </w:rPr>
        <w:t>社會效益。我國身為科技大國，人工智慧之運用更是發展關鍵及競爭優勢之所在，亦須積極採用人</w:t>
      </w:r>
      <w:r>
        <w:rPr>
          <w:rFonts w:hint="eastAsia"/>
        </w:rPr>
        <w:t>工智慧技術已推動數位轉型與永續發展。因此，相關法規之建制刻不容緩。</w:t>
      </w:r>
    </w:p>
    <w:p w14:paraId="24D1C44F" w14:textId="77777777" w:rsidR="00071BC7" w:rsidRDefault="00071BC7" w:rsidP="00071BC7">
      <w:pPr>
        <w:pStyle w:val="afffff1"/>
        <w:ind w:left="422" w:hanging="422"/>
        <w:rPr>
          <w:rFonts w:hint="eastAsia"/>
        </w:rPr>
      </w:pPr>
      <w:r>
        <w:rPr>
          <w:rFonts w:hint="eastAsia"/>
        </w:rPr>
        <w:t>一、本法之制定目的。（草案第一條）</w:t>
      </w:r>
    </w:p>
    <w:p w14:paraId="1E64C406" w14:textId="77777777" w:rsidR="00071BC7" w:rsidRDefault="00071BC7" w:rsidP="00071BC7">
      <w:pPr>
        <w:pStyle w:val="afffff1"/>
        <w:ind w:left="422" w:hanging="422"/>
        <w:rPr>
          <w:rFonts w:hint="eastAsia"/>
        </w:rPr>
      </w:pPr>
      <w:r>
        <w:rPr>
          <w:rFonts w:hint="eastAsia"/>
        </w:rPr>
        <w:t>二、人工智慧定義。（草案第二條）</w:t>
      </w:r>
    </w:p>
    <w:p w14:paraId="1AC0CBEF" w14:textId="77777777" w:rsidR="00071BC7" w:rsidRDefault="00071BC7" w:rsidP="00071BC7">
      <w:pPr>
        <w:pStyle w:val="afffff1"/>
        <w:ind w:left="422" w:hanging="422"/>
        <w:rPr>
          <w:rFonts w:hint="eastAsia"/>
        </w:rPr>
      </w:pPr>
      <w:r>
        <w:rPr>
          <w:rFonts w:hint="eastAsia"/>
        </w:rPr>
        <w:t>三、人工智慧研究發展及應用之基本原則。（草案第三條）</w:t>
      </w:r>
    </w:p>
    <w:p w14:paraId="715C5AAD" w14:textId="77777777" w:rsidR="00071BC7" w:rsidRDefault="00071BC7" w:rsidP="00071BC7">
      <w:pPr>
        <w:pStyle w:val="afffff1"/>
        <w:ind w:left="422" w:hanging="422"/>
        <w:rPr>
          <w:rFonts w:hint="eastAsia"/>
        </w:rPr>
      </w:pPr>
      <w:r>
        <w:rPr>
          <w:rFonts w:hint="eastAsia"/>
        </w:rPr>
        <w:t>四、政府應推動人工智慧研究發展與應用。（草案第四條）</w:t>
      </w:r>
    </w:p>
    <w:p w14:paraId="7F0F8A4B" w14:textId="77777777" w:rsidR="00071BC7" w:rsidRDefault="00071BC7" w:rsidP="00071BC7">
      <w:pPr>
        <w:pStyle w:val="afffff1"/>
        <w:ind w:left="422" w:hanging="422"/>
      </w:pPr>
      <w:r>
        <w:rPr>
          <w:rFonts w:hint="eastAsia"/>
        </w:rPr>
        <w:t>五、政府應建立或完備人工智慧創新實驗環境。（草案第五條）</w:t>
      </w:r>
    </w:p>
    <w:p w14:paraId="12394B5F" w14:textId="77777777" w:rsidR="00071BC7" w:rsidRDefault="00071BC7" w:rsidP="00071BC7">
      <w:pPr>
        <w:pStyle w:val="afffff1"/>
        <w:ind w:left="422" w:hanging="422"/>
      </w:pPr>
      <w:r>
        <w:rPr>
          <w:rFonts w:hint="eastAsia"/>
        </w:rPr>
        <w:t>六、政府應推動人工智慧公私協力與國際合作。（草案第六條）</w:t>
      </w:r>
    </w:p>
    <w:p w14:paraId="3B0D332F" w14:textId="77777777" w:rsidR="00071BC7" w:rsidRDefault="00071BC7" w:rsidP="00071BC7">
      <w:pPr>
        <w:pStyle w:val="afffff1"/>
        <w:ind w:left="422" w:hanging="422"/>
      </w:pPr>
      <w:r>
        <w:rPr>
          <w:rFonts w:hint="eastAsia"/>
        </w:rPr>
        <w:t>七、政府應推動人工智慧人才培育與素養教育。（草案第七條）</w:t>
      </w:r>
    </w:p>
    <w:p w14:paraId="04716A58" w14:textId="77777777" w:rsidR="00071BC7" w:rsidRDefault="00071BC7" w:rsidP="00071BC7">
      <w:pPr>
        <w:pStyle w:val="afffff1"/>
        <w:ind w:left="422" w:hanging="422"/>
        <w:rPr>
          <w:rFonts w:hint="eastAsia"/>
        </w:rPr>
      </w:pPr>
      <w:r>
        <w:rPr>
          <w:rFonts w:hint="eastAsia"/>
        </w:rPr>
        <w:t>八、政府應評估驗證人工智慧防止違法應用。（草案第八條）</w:t>
      </w:r>
    </w:p>
    <w:p w14:paraId="0E096466" w14:textId="77777777" w:rsidR="00071BC7" w:rsidRDefault="00071BC7" w:rsidP="00071BC7">
      <w:pPr>
        <w:pStyle w:val="afffff1"/>
        <w:ind w:left="422" w:hanging="422"/>
        <w:rPr>
          <w:rFonts w:hint="eastAsia"/>
        </w:rPr>
      </w:pPr>
      <w:r>
        <w:rPr>
          <w:rFonts w:hint="eastAsia"/>
        </w:rPr>
        <w:t>九、政府應推動人工智慧風險分類規範。（草案第九條）</w:t>
      </w:r>
    </w:p>
    <w:p w14:paraId="195D59E6" w14:textId="77777777" w:rsidR="00071BC7" w:rsidRDefault="00071BC7" w:rsidP="00071BC7">
      <w:pPr>
        <w:pStyle w:val="afffff1"/>
        <w:ind w:left="422" w:hanging="422"/>
        <w:rPr>
          <w:rFonts w:hint="eastAsia"/>
        </w:rPr>
      </w:pPr>
      <w:r>
        <w:rPr>
          <w:rFonts w:hint="eastAsia"/>
        </w:rPr>
        <w:t>十、政府應強化人工智慧人為可控性（草案第十條）</w:t>
      </w:r>
    </w:p>
    <w:p w14:paraId="2D4E92EA" w14:textId="77777777" w:rsidR="00071BC7" w:rsidRDefault="00071BC7" w:rsidP="00071BC7">
      <w:pPr>
        <w:pStyle w:val="afffff1"/>
        <w:ind w:left="422" w:hanging="422"/>
        <w:rPr>
          <w:rFonts w:hint="eastAsia"/>
        </w:rPr>
      </w:pPr>
      <w:r>
        <w:rPr>
          <w:rFonts w:hint="eastAsia"/>
        </w:rPr>
        <w:t>十一、政府應建立人工智慧應用負責機制。（草案第十一條）</w:t>
      </w:r>
    </w:p>
    <w:p w14:paraId="3A66E3FD" w14:textId="77777777" w:rsidR="00071BC7" w:rsidRDefault="00071BC7" w:rsidP="00071BC7">
      <w:pPr>
        <w:pStyle w:val="afffff1"/>
        <w:ind w:left="422" w:hanging="422"/>
        <w:rPr>
          <w:rFonts w:hint="eastAsia"/>
        </w:rPr>
      </w:pPr>
      <w:r>
        <w:rPr>
          <w:rFonts w:hint="eastAsia"/>
        </w:rPr>
        <w:t>十二、政府應保障勞工權益。（草案第十二條）</w:t>
      </w:r>
    </w:p>
    <w:p w14:paraId="1845379B" w14:textId="77777777" w:rsidR="00071BC7" w:rsidRDefault="00071BC7" w:rsidP="00071BC7">
      <w:pPr>
        <w:pStyle w:val="afffff1"/>
        <w:ind w:left="422" w:hanging="422"/>
        <w:rPr>
          <w:rFonts w:hint="eastAsia"/>
        </w:rPr>
      </w:pPr>
      <w:r>
        <w:rPr>
          <w:rFonts w:hint="eastAsia"/>
        </w:rPr>
        <w:t>十三、政府應落實對於需要協助族群之保護（草案第十三條）</w:t>
      </w:r>
    </w:p>
    <w:p w14:paraId="3272EEDB" w14:textId="77777777" w:rsidR="00071BC7" w:rsidRDefault="00071BC7" w:rsidP="00071BC7">
      <w:pPr>
        <w:pStyle w:val="afffff1"/>
        <w:ind w:left="422" w:hanging="422"/>
        <w:rPr>
          <w:rFonts w:hint="eastAsia"/>
        </w:rPr>
      </w:pPr>
      <w:r>
        <w:rPr>
          <w:rFonts w:hint="eastAsia"/>
        </w:rPr>
        <w:t>十四、政府應保障個資隱私。（草案第十四條）</w:t>
      </w:r>
    </w:p>
    <w:p w14:paraId="7E420E36" w14:textId="77777777" w:rsidR="00071BC7" w:rsidRDefault="00071BC7" w:rsidP="00071BC7">
      <w:pPr>
        <w:pStyle w:val="afffff1"/>
        <w:ind w:left="422" w:hanging="422"/>
        <w:rPr>
          <w:rFonts w:hint="eastAsia"/>
        </w:rPr>
      </w:pPr>
      <w:r>
        <w:rPr>
          <w:rFonts w:hint="eastAsia"/>
        </w:rPr>
        <w:t>十五、政府應提升資料利用性與國家文化價值。（草案第十五條）</w:t>
      </w:r>
    </w:p>
    <w:p w14:paraId="472838D5" w14:textId="77777777" w:rsidR="00071BC7" w:rsidRDefault="00071BC7" w:rsidP="00071BC7">
      <w:pPr>
        <w:pStyle w:val="afffff1"/>
        <w:ind w:left="422" w:hanging="422"/>
        <w:rPr>
          <w:rFonts w:hint="eastAsia"/>
        </w:rPr>
      </w:pPr>
      <w:r>
        <w:rPr>
          <w:rFonts w:hint="eastAsia"/>
        </w:rPr>
        <w:t>十六、政府公務使用人工智慧之原則。（草案第十六條）</w:t>
      </w:r>
    </w:p>
    <w:p w14:paraId="6D193019" w14:textId="77777777" w:rsidR="00071BC7" w:rsidRDefault="00071BC7" w:rsidP="00071BC7">
      <w:pPr>
        <w:pStyle w:val="afffff1"/>
        <w:ind w:left="422" w:hanging="422"/>
        <w:rPr>
          <w:rFonts w:hint="eastAsia"/>
        </w:rPr>
      </w:pPr>
      <w:r>
        <w:rPr>
          <w:rFonts w:hint="eastAsia"/>
        </w:rPr>
        <w:t>十七、政府應檢討主管法規。（草案第十七條）</w:t>
      </w:r>
    </w:p>
    <w:p w14:paraId="7A571E6C" w14:textId="77777777" w:rsidR="00D22A25" w:rsidRDefault="00071BC7" w:rsidP="00071BC7">
      <w:pPr>
        <w:pStyle w:val="afffff1"/>
        <w:ind w:left="422" w:hanging="422"/>
        <w:rPr>
          <w:rFonts w:hint="eastAsia"/>
        </w:rPr>
      </w:pPr>
      <w:r>
        <w:rPr>
          <w:rFonts w:hint="eastAsia"/>
        </w:rPr>
        <w:t>十八、本法施行日。（草案第十八條）</w:t>
      </w:r>
    </w:p>
    <w:p w14:paraId="7B371270" w14:textId="77777777" w:rsidR="00687F05" w:rsidRDefault="00687F05" w:rsidP="00934193">
      <w:pPr>
        <w:spacing w:line="14" w:lineRule="exact"/>
        <w:sectPr w:rsidR="00687F05" w:rsidSect="00934193">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687F05" w14:paraId="327A6622" w14:textId="77777777" w:rsidTr="00934193">
        <w:tc>
          <w:tcPr>
            <w:tcW w:w="9128" w:type="dxa"/>
            <w:gridSpan w:val="2"/>
            <w:tcBorders>
              <w:top w:val="nil"/>
              <w:left w:val="nil"/>
              <w:bottom w:val="nil"/>
              <w:right w:val="nil"/>
            </w:tcBorders>
          </w:tcPr>
          <w:p w14:paraId="0ACB409C" w14:textId="77777777" w:rsidR="00687F05" w:rsidRPr="00FC2388" w:rsidRDefault="00687F05" w:rsidP="00934193">
            <w:pPr>
              <w:spacing w:before="105" w:after="105" w:line="480" w:lineRule="exact"/>
              <w:ind w:leftChars="500" w:left="1055"/>
              <w:rPr>
                <w:rFonts w:ascii="標楷體" w:eastAsia="標楷體" w:hAnsi="標楷體" w:hint="eastAsia"/>
                <w:sz w:val="28"/>
              </w:rPr>
            </w:pPr>
            <w:r w:rsidRPr="00FC2388">
              <w:rPr>
                <w:rFonts w:ascii="標楷體" w:eastAsia="標楷體" w:hAnsi="標楷體"/>
                <w:sz w:val="28"/>
              </w:rPr>
              <w:lastRenderedPageBreak/>
              <w:br w:type="page"/>
              <w:t>人工智慧基本法草案</w:t>
            </w:r>
            <w:bookmarkStart w:id="0" w:name="TA6144983"/>
            <w:bookmarkEnd w:id="0"/>
          </w:p>
        </w:tc>
      </w:tr>
      <w:tr w:rsidR="00687F05" w14:paraId="1F2BC102" w14:textId="77777777" w:rsidTr="00934193">
        <w:tc>
          <w:tcPr>
            <w:tcW w:w="4564" w:type="dxa"/>
            <w:tcBorders>
              <w:top w:val="nil"/>
            </w:tcBorders>
          </w:tcPr>
          <w:p w14:paraId="1CACE871" w14:textId="77777777" w:rsidR="00687F05" w:rsidRDefault="00687F05" w:rsidP="00934193">
            <w:pPr>
              <w:pStyle w:val="aff8"/>
              <w:ind w:left="105" w:right="105"/>
              <w:rPr>
                <w:rFonts w:hint="eastAsia"/>
              </w:rPr>
            </w:pPr>
            <w:r>
              <w:rPr>
                <w:rFonts w:hint="eastAsia"/>
              </w:rPr>
              <w:pict w14:anchorId="5223850E">
                <v:line id="DW8429226" o:spid="_x0000_s1033" style="position:absolute;left:0;text-align:left;z-index:251661312;mso-position-horizontal-relative:text;mso-position-vertical-relative:text" from="-2pt,-.7pt" to="455.8pt,-.7pt" strokeweight="1.5pt"/>
              </w:pict>
            </w:r>
            <w:r>
              <w:rPr>
                <w:rFonts w:hint="eastAsia"/>
              </w:rPr>
              <w:t>條文</w:t>
            </w:r>
          </w:p>
        </w:tc>
        <w:tc>
          <w:tcPr>
            <w:tcW w:w="4564" w:type="dxa"/>
            <w:tcBorders>
              <w:top w:val="nil"/>
            </w:tcBorders>
          </w:tcPr>
          <w:p w14:paraId="305DF278" w14:textId="77777777" w:rsidR="00687F05" w:rsidRDefault="00687F05" w:rsidP="00934193">
            <w:pPr>
              <w:pStyle w:val="aff8"/>
              <w:ind w:left="105" w:right="105"/>
              <w:rPr>
                <w:rFonts w:hint="eastAsia"/>
              </w:rPr>
            </w:pPr>
            <w:r>
              <w:rPr>
                <w:rFonts w:hint="eastAsia"/>
              </w:rPr>
              <w:t>說明</w:t>
            </w:r>
          </w:p>
        </w:tc>
      </w:tr>
      <w:tr w:rsidR="00687F05" w14:paraId="45A8ABCF" w14:textId="77777777" w:rsidTr="00934193">
        <w:tc>
          <w:tcPr>
            <w:tcW w:w="4564" w:type="dxa"/>
          </w:tcPr>
          <w:p w14:paraId="6C983447" w14:textId="77777777" w:rsidR="00687F05" w:rsidRDefault="00687F05" w:rsidP="00934193">
            <w:pPr>
              <w:spacing w:line="315" w:lineRule="exact"/>
              <w:ind w:leftChars="50" w:left="316" w:rightChars="50" w:right="105" w:hangingChars="100" w:hanging="211"/>
              <w:rPr>
                <w:rFonts w:hint="eastAsia"/>
              </w:rPr>
            </w:pPr>
            <w:r>
              <w:rPr>
                <w:rFonts w:hint="eastAsia"/>
              </w:rPr>
              <w:t>第一條　為促進以人為本之人工智慧研發與應用，保障國民人格尊嚴及權利，提升國民生活福祉、確保公平正義、維護國家主權及文化價值，健全人工智慧安全與治理環境，強化永續發展及國家競爭力，特制定本法。</w:t>
            </w:r>
          </w:p>
        </w:tc>
        <w:tc>
          <w:tcPr>
            <w:tcW w:w="4564" w:type="dxa"/>
          </w:tcPr>
          <w:p w14:paraId="261A7DBB" w14:textId="77777777" w:rsidR="00687F05" w:rsidRDefault="00687F05" w:rsidP="00934193">
            <w:pPr>
              <w:spacing w:line="315" w:lineRule="exact"/>
              <w:ind w:leftChars="50" w:left="527" w:rightChars="50" w:right="105" w:hangingChars="200" w:hanging="422"/>
              <w:rPr>
                <w:rFonts w:hint="eastAsia"/>
              </w:rPr>
            </w:pPr>
            <w:r>
              <w:rPr>
                <w:rFonts w:hint="eastAsia"/>
              </w:rPr>
              <w:t>一、本法之立法目的。</w:t>
            </w:r>
          </w:p>
          <w:p w14:paraId="6156452D" w14:textId="77777777" w:rsidR="00687F05" w:rsidRDefault="00687F05" w:rsidP="00934193">
            <w:pPr>
              <w:spacing w:line="315" w:lineRule="exact"/>
              <w:ind w:leftChars="50" w:left="527" w:rightChars="50" w:right="105" w:hangingChars="200" w:hanging="422"/>
              <w:rPr>
                <w:rFonts w:hint="eastAsia"/>
              </w:rPr>
            </w:pPr>
            <w:r>
              <w:rPr>
                <w:rFonts w:hint="eastAsia"/>
              </w:rPr>
              <w:t>二、人工智慧為攸關國家發展之戰略性科技，發展人工智慧相關條例刻不容緩，包含強化以人為本的人工智慧技術、促進技術與產業發展、保障人民與國家安全、邁向永續發展等、建立法律基礎等。期望透過本次立法，達成技術進步與社會福祉的平衡，推動國家邁向智慧永續的未來。</w:t>
            </w:r>
          </w:p>
        </w:tc>
      </w:tr>
      <w:tr w:rsidR="00687F05" w14:paraId="1CA500A3" w14:textId="77777777" w:rsidTr="00934193">
        <w:tc>
          <w:tcPr>
            <w:tcW w:w="4564" w:type="dxa"/>
          </w:tcPr>
          <w:p w14:paraId="72D40395" w14:textId="77777777" w:rsidR="00687F05" w:rsidRDefault="00687F05" w:rsidP="00934193">
            <w:pPr>
              <w:spacing w:line="315" w:lineRule="exact"/>
              <w:ind w:leftChars="50" w:left="316" w:rightChars="50" w:right="105" w:hangingChars="100" w:hanging="211"/>
              <w:rPr>
                <w:rFonts w:hint="eastAsia"/>
              </w:rPr>
            </w:pPr>
            <w:r>
              <w:rPr>
                <w:rFonts w:hint="eastAsia"/>
              </w:rPr>
              <w:t>第二條　本法所稱人工智慧，係指具自主運行能力之系統，該系統透過輸入或感測，經由機器學習與演算法，可為明確或隱含之目標實現預測、內容、建議或決策等影響實體或虛擬環境之產出。</w:t>
            </w:r>
          </w:p>
        </w:tc>
        <w:tc>
          <w:tcPr>
            <w:tcW w:w="4564" w:type="dxa"/>
          </w:tcPr>
          <w:p w14:paraId="4A9A4DBC" w14:textId="77777777" w:rsidR="00687F05" w:rsidRDefault="00687F05" w:rsidP="00934193">
            <w:pPr>
              <w:spacing w:line="315" w:lineRule="exact"/>
              <w:ind w:leftChars="50" w:left="105" w:rightChars="50" w:right="105"/>
              <w:rPr>
                <w:rFonts w:hint="eastAsia"/>
              </w:rPr>
            </w:pPr>
            <w:r>
              <w:rPr>
                <w:rFonts w:hint="eastAsia"/>
              </w:rPr>
              <w:t>人工智慧系統需具備一定程度的自主運行能力，透過輸入（</w:t>
            </w:r>
            <w:r>
              <w:rPr>
                <w:rFonts w:hint="eastAsia"/>
              </w:rPr>
              <w:t>input</w:t>
            </w:r>
            <w:r>
              <w:rPr>
                <w:rFonts w:hint="eastAsia"/>
              </w:rPr>
              <w:t>）或感測（</w:t>
            </w:r>
            <w:r>
              <w:rPr>
                <w:rFonts w:hint="eastAsia"/>
              </w:rPr>
              <w:t>sensing</w:t>
            </w:r>
            <w:r>
              <w:rPr>
                <w:rFonts w:hint="eastAsia"/>
              </w:rPr>
              <w:t>），以實現明確（</w:t>
            </w:r>
            <w:r>
              <w:rPr>
                <w:rFonts w:hint="eastAsia"/>
              </w:rPr>
              <w:t>explicit</w:t>
            </w:r>
            <w:r>
              <w:rPr>
                <w:rFonts w:hint="eastAsia"/>
              </w:rPr>
              <w:t>）或隱含（</w:t>
            </w:r>
            <w:r>
              <w:rPr>
                <w:rFonts w:hint="eastAsia"/>
              </w:rPr>
              <w:t>implicit</w:t>
            </w:r>
            <w:r>
              <w:rPr>
                <w:rFonts w:hint="eastAsia"/>
              </w:rPr>
              <w:t>）之特定目的（</w:t>
            </w:r>
            <w:r>
              <w:rPr>
                <w:rFonts w:hint="eastAsia"/>
              </w:rPr>
              <w:t>objectives</w:t>
            </w:r>
            <w:r>
              <w:rPr>
                <w:rFonts w:hint="eastAsia"/>
              </w:rPr>
              <w:t>）。系統經由機器學習（</w:t>
            </w:r>
            <w:r>
              <w:rPr>
                <w:rFonts w:hint="eastAsia"/>
              </w:rPr>
              <w:t>machine learning</w:t>
            </w:r>
            <w:r>
              <w:rPr>
                <w:rFonts w:hint="eastAsia"/>
              </w:rPr>
              <w:t>）與演算法（</w:t>
            </w:r>
            <w:r>
              <w:rPr>
                <w:rFonts w:hint="eastAsia"/>
              </w:rPr>
              <w:t>algorithms</w:t>
            </w:r>
            <w:r>
              <w:rPr>
                <w:rFonts w:hint="eastAsia"/>
              </w:rPr>
              <w:t>）產出預測、內容、建議或決策，對實體或虛擬環境產生影響，並與一般軟體系統有本質差異。該定義參考《美國國家人工智慧創新法案》（</w:t>
            </w:r>
            <w:r>
              <w:rPr>
                <w:rFonts w:hint="eastAsia"/>
              </w:rPr>
              <w:t>National AI Initiative Act of 2020</w:t>
            </w:r>
            <w:r>
              <w:rPr>
                <w:rFonts w:hint="eastAsia"/>
              </w:rPr>
              <w:t>）、</w:t>
            </w:r>
            <w:r>
              <w:rPr>
                <w:rFonts w:hint="eastAsia"/>
              </w:rPr>
              <w:t>ISO/IEC 42001</w:t>
            </w:r>
            <w:r>
              <w:rPr>
                <w:rFonts w:hint="eastAsia"/>
              </w:rPr>
              <w:t>：</w:t>
            </w:r>
            <w:r>
              <w:rPr>
                <w:rFonts w:hint="eastAsia"/>
              </w:rPr>
              <w:t>2023</w:t>
            </w:r>
            <w:r>
              <w:rPr>
                <w:rFonts w:hint="eastAsia"/>
              </w:rPr>
              <w:t>、</w:t>
            </w:r>
            <w:r>
              <w:rPr>
                <w:rFonts w:hint="eastAsia"/>
              </w:rPr>
              <w:t>NIST AI</w:t>
            </w:r>
            <w:r>
              <w:rPr>
                <w:rFonts w:hint="eastAsia"/>
              </w:rPr>
              <w:t>風險管理框架及歐盟《人工智慧法》。</w:t>
            </w:r>
          </w:p>
        </w:tc>
      </w:tr>
      <w:tr w:rsidR="00687F05" w14:paraId="57073181" w14:textId="77777777" w:rsidTr="00934193">
        <w:tc>
          <w:tcPr>
            <w:tcW w:w="4564" w:type="dxa"/>
          </w:tcPr>
          <w:p w14:paraId="011630CE" w14:textId="77777777" w:rsidR="00687F05" w:rsidRDefault="00687F05" w:rsidP="00934193">
            <w:pPr>
              <w:spacing w:line="305" w:lineRule="exact"/>
              <w:ind w:leftChars="50" w:left="316" w:rightChars="50" w:right="105" w:hangingChars="100" w:hanging="211"/>
              <w:rPr>
                <w:rFonts w:hint="eastAsia"/>
              </w:rPr>
            </w:pPr>
            <w:r>
              <w:rPr>
                <w:rFonts w:hint="eastAsia"/>
              </w:rPr>
              <w:t>第三條　人工智慧之研發、應用與監管，應在兼顧社會公益與數位平權之前提下，發展良善治理，並遵循下列原則：</w:t>
            </w:r>
          </w:p>
          <w:p w14:paraId="4B5AFC2B" w14:textId="77777777" w:rsidR="00687F05" w:rsidRDefault="00687F05" w:rsidP="00934193">
            <w:pPr>
              <w:spacing w:line="305" w:lineRule="exact"/>
              <w:ind w:leftChars="150" w:left="527" w:rightChars="50" w:right="105" w:hangingChars="100" w:hanging="211"/>
              <w:rPr>
                <w:rFonts w:hint="eastAsia"/>
              </w:rPr>
            </w:pPr>
            <w:r>
              <w:rPr>
                <w:rFonts w:hint="eastAsia"/>
              </w:rPr>
              <w:t>一、永續性：平衡社會公平與環境永續，提供適當的教育與培訓，縮小數位落差，協助國民適應人工智慧帶來的變革。</w:t>
            </w:r>
          </w:p>
          <w:p w14:paraId="7C88D356" w14:textId="77777777" w:rsidR="00687F05" w:rsidRDefault="00687F05" w:rsidP="00934193">
            <w:pPr>
              <w:spacing w:line="305" w:lineRule="exact"/>
              <w:ind w:leftChars="150" w:left="527" w:rightChars="50" w:right="105" w:hangingChars="100" w:hanging="211"/>
              <w:rPr>
                <w:rFonts w:hint="eastAsia"/>
              </w:rPr>
            </w:pPr>
            <w:r>
              <w:rPr>
                <w:rFonts w:hint="eastAsia"/>
              </w:rPr>
              <w:t>二、人類自主性：支持人類自主權，尊重人格權及其他基本權利，維護文化價值，允許人類監督，並落實法治與民主價值觀。</w:t>
            </w:r>
          </w:p>
          <w:p w14:paraId="28208E1E" w14:textId="77777777" w:rsidR="00687F05" w:rsidRDefault="00687F05" w:rsidP="00934193">
            <w:pPr>
              <w:spacing w:line="305" w:lineRule="exact"/>
              <w:ind w:leftChars="150" w:left="527" w:rightChars="50" w:right="105" w:hangingChars="100" w:hanging="211"/>
              <w:rPr>
                <w:rFonts w:hint="eastAsia"/>
              </w:rPr>
            </w:pPr>
            <w:r>
              <w:rPr>
                <w:rFonts w:hint="eastAsia"/>
              </w:rPr>
              <w:t>三、隱私保護與資料治理：妥善保護個人資料隱私、尊重企業營業秘密、避免資料外洩風險，並應盡可能於適當情形採用資料最小化原則；同時促進非敏感資料之開放及再利用。</w:t>
            </w:r>
          </w:p>
          <w:p w14:paraId="03F8E2C1" w14:textId="77777777" w:rsidR="00687F05" w:rsidRDefault="00687F05" w:rsidP="00934193">
            <w:pPr>
              <w:spacing w:line="305" w:lineRule="exact"/>
              <w:ind w:leftChars="150" w:left="527" w:rightChars="50" w:right="105" w:hangingChars="100" w:hanging="211"/>
              <w:rPr>
                <w:rFonts w:hint="eastAsia"/>
              </w:rPr>
            </w:pPr>
            <w:r>
              <w:rPr>
                <w:rFonts w:hint="eastAsia"/>
              </w:rPr>
              <w:t>四、安全性：人工智慧研發與應用過程，應建立資安防護措施，防範不實資訊、安全威脅及攻擊，確保其系統之穩健性與安全性。</w:t>
            </w:r>
          </w:p>
          <w:p w14:paraId="7E1FAF05" w14:textId="77777777" w:rsidR="00687F05" w:rsidRDefault="00687F05" w:rsidP="00934193">
            <w:pPr>
              <w:spacing w:line="305" w:lineRule="exact"/>
              <w:ind w:leftChars="150" w:left="527" w:rightChars="50" w:right="105" w:hangingChars="100" w:hanging="211"/>
              <w:rPr>
                <w:rFonts w:hint="eastAsia"/>
              </w:rPr>
            </w:pPr>
            <w:r>
              <w:rPr>
                <w:rFonts w:hint="eastAsia"/>
              </w:rPr>
              <w:t>五、透明與可解釋性：人工智慧之產出應在技術上可行的情形下，做適當資訊揭露或</w:t>
            </w:r>
            <w:r>
              <w:rPr>
                <w:rFonts w:hint="eastAsia"/>
              </w:rPr>
              <w:lastRenderedPageBreak/>
              <w:t>標記，以利評估可能風險，並瞭解對相關權益之影響，進而提升人工智慧可信任度。</w:t>
            </w:r>
          </w:p>
          <w:p w14:paraId="208A59C4" w14:textId="77777777" w:rsidR="00687F05" w:rsidRDefault="00687F05" w:rsidP="00934193">
            <w:pPr>
              <w:spacing w:line="305" w:lineRule="exact"/>
              <w:ind w:leftChars="150" w:left="527" w:rightChars="50" w:right="105" w:hangingChars="100" w:hanging="211"/>
              <w:rPr>
                <w:rFonts w:hint="eastAsia"/>
              </w:rPr>
            </w:pPr>
            <w:r>
              <w:rPr>
                <w:rFonts w:hint="eastAsia"/>
              </w:rPr>
              <w:t>六、公平性與反歧視：人工智慧之研發與應用，應致力防止演算法偏差與歧視風險，對特定群體造成偏見之結果應予以最小化。</w:t>
            </w:r>
          </w:p>
          <w:p w14:paraId="76A26CEC" w14:textId="77777777" w:rsidR="00687F05" w:rsidRDefault="00687F05" w:rsidP="00934193">
            <w:pPr>
              <w:spacing w:line="305" w:lineRule="exact"/>
              <w:ind w:leftChars="150" w:left="527" w:rightChars="50" w:right="105" w:hangingChars="100" w:hanging="211"/>
              <w:rPr>
                <w:rFonts w:hint="eastAsia"/>
              </w:rPr>
            </w:pPr>
            <w:r>
              <w:rPr>
                <w:rFonts w:hint="eastAsia"/>
              </w:rPr>
              <w:t>七、合於規範標準：應符合國家標準或相關法規；未訂有國家標準或相關法規未規定者，依各目的事業主管機關所認定得採行之其他國家標準或國際標準。</w:t>
            </w:r>
          </w:p>
          <w:p w14:paraId="503986D4" w14:textId="77777777" w:rsidR="00687F05" w:rsidRDefault="00687F05" w:rsidP="00934193">
            <w:pPr>
              <w:spacing w:line="305" w:lineRule="exact"/>
              <w:ind w:leftChars="150" w:left="527" w:rightChars="50" w:right="105" w:hangingChars="100" w:hanging="211"/>
              <w:rPr>
                <w:rFonts w:hint="eastAsia"/>
              </w:rPr>
            </w:pPr>
            <w:r>
              <w:rPr>
                <w:rFonts w:hint="eastAsia"/>
              </w:rPr>
              <w:t>八、可問責性：確保人工智慧研發與應用過程中不同角色承擔相應之責任，包含內部治理責任及外部社會責任。</w:t>
            </w:r>
          </w:p>
        </w:tc>
        <w:tc>
          <w:tcPr>
            <w:tcW w:w="4564" w:type="dxa"/>
          </w:tcPr>
          <w:p w14:paraId="49F65ED6" w14:textId="77777777" w:rsidR="00687F05" w:rsidRDefault="00687F05" w:rsidP="00934193">
            <w:pPr>
              <w:spacing w:line="305" w:lineRule="exact"/>
              <w:ind w:leftChars="50" w:left="527" w:rightChars="50" w:right="105" w:hangingChars="200" w:hanging="422"/>
              <w:rPr>
                <w:rFonts w:hint="eastAsia"/>
              </w:rPr>
            </w:pPr>
            <w:r>
              <w:rPr>
                <w:rFonts w:hint="eastAsia"/>
              </w:rPr>
              <w:lastRenderedPageBreak/>
              <w:t>一、政府應在推動人工智慧研發與應用時，平衡創新發展與可能風險，訂定引導性原則，作為各機關推動相關政策的基礎，以回應國內人文與社會需求。</w:t>
            </w:r>
          </w:p>
          <w:p w14:paraId="0BA12032" w14:textId="77777777" w:rsidR="00687F05" w:rsidRDefault="00687F05" w:rsidP="00934193">
            <w:pPr>
              <w:spacing w:line="305" w:lineRule="exact"/>
              <w:ind w:leftChars="50" w:left="527" w:rightChars="50" w:right="105" w:hangingChars="200" w:hanging="422"/>
              <w:rPr>
                <w:rFonts w:hint="eastAsia"/>
              </w:rPr>
            </w:pPr>
            <w:r>
              <w:rPr>
                <w:rFonts w:hint="eastAsia"/>
              </w:rPr>
              <w:t>二、永續發展與福祉：人工智慧利益相關者應積極參與可信任人工智慧的負責管理，追求對人類及地球有益的結果，促進永續發展與社會福祉。此原則參考</w:t>
            </w:r>
            <w:r>
              <w:rPr>
                <w:rFonts w:hint="eastAsia"/>
              </w:rPr>
              <w:t>G7</w:t>
            </w:r>
            <w:r>
              <w:rPr>
                <w:rFonts w:hint="eastAsia"/>
              </w:rPr>
              <w:t>《廣島</w:t>
            </w:r>
            <w:r>
              <w:rPr>
                <w:rFonts w:hint="eastAsia"/>
              </w:rPr>
              <w:t>AI</w:t>
            </w:r>
            <w:r>
              <w:rPr>
                <w:rFonts w:hint="eastAsia"/>
              </w:rPr>
              <w:t>國際行動規範》（</w:t>
            </w:r>
            <w:r>
              <w:rPr>
                <w:rFonts w:hint="eastAsia"/>
              </w:rPr>
              <w:t>Hiroshima Process Code of Governance Framework for Generative AI Systems</w:t>
            </w:r>
            <w:r>
              <w:rPr>
                <w:rFonts w:hint="eastAsia"/>
              </w:rPr>
              <w:t>）。</w:t>
            </w:r>
          </w:p>
          <w:p w14:paraId="3F5CD995" w14:textId="77777777" w:rsidR="00687F05" w:rsidRDefault="00687F05" w:rsidP="00934193">
            <w:pPr>
              <w:spacing w:line="305" w:lineRule="exact"/>
              <w:ind w:leftChars="50" w:left="527" w:rightChars="50" w:right="105" w:hangingChars="200" w:hanging="422"/>
              <w:rPr>
                <w:rFonts w:hint="eastAsia"/>
              </w:rPr>
            </w:pPr>
            <w:r>
              <w:rPr>
                <w:rFonts w:hint="eastAsia"/>
              </w:rPr>
              <w:t>三、人類自主與基本權利：人工智慧系統需尊重法治、人權及民主價值，確保支持人類自主，尊重基本權利、人格權（含姓名、肖像、聲音）與文化價值，落實以人為本的核心價值。此原則參考</w:t>
            </w:r>
            <w:r>
              <w:rPr>
                <w:rFonts w:hint="eastAsia"/>
              </w:rPr>
              <w:t>OECD</w:t>
            </w:r>
            <w:r>
              <w:rPr>
                <w:rFonts w:hint="eastAsia"/>
              </w:rPr>
              <w:t>《人工智慧建議書》（</w:t>
            </w:r>
            <w:r>
              <w:rPr>
                <w:rFonts w:hint="eastAsia"/>
              </w:rPr>
              <w:t>OECD Recommendation on Artificial Intelligence</w:t>
            </w:r>
            <w:r>
              <w:rPr>
                <w:rFonts w:hint="eastAsia"/>
              </w:rPr>
              <w:t>）。</w:t>
            </w:r>
          </w:p>
          <w:p w14:paraId="6814048A" w14:textId="77777777" w:rsidR="00687F05" w:rsidRDefault="00687F05" w:rsidP="00934193">
            <w:pPr>
              <w:spacing w:line="305" w:lineRule="exact"/>
              <w:ind w:leftChars="50" w:left="527" w:rightChars="50" w:right="105" w:hangingChars="200" w:hanging="422"/>
            </w:pPr>
            <w:r>
              <w:rPr>
                <w:rFonts w:hint="eastAsia"/>
              </w:rPr>
              <w:t>四、隱私保護與資料治理：人工智慧發展依賴大量資料，需確保資料蒐集、處理與利用</w:t>
            </w:r>
            <w:r>
              <w:rPr>
                <w:rFonts w:hint="eastAsia"/>
              </w:rPr>
              <w:lastRenderedPageBreak/>
              <w:t>的安全性與隱私保護，遵循資料最小化原則，降低外洩風險，同時促進非敏感資料的開放與再利用。此原則參考美國《</w:t>
            </w:r>
            <w:r>
              <w:rPr>
                <w:rFonts w:hint="eastAsia"/>
              </w:rPr>
              <w:t>AI</w:t>
            </w:r>
            <w:r>
              <w:rPr>
                <w:rFonts w:hint="eastAsia"/>
              </w:rPr>
              <w:t>權利法案藍圖》（</w:t>
            </w:r>
            <w:r>
              <w:rPr>
                <w:rFonts w:hint="eastAsia"/>
              </w:rPr>
              <w:t>Blueprint for an AI Bill of Rights</w:t>
            </w:r>
            <w:r>
              <w:rPr>
                <w:rFonts w:hint="eastAsia"/>
              </w:rPr>
              <w:t>）。</w:t>
            </w:r>
          </w:p>
          <w:p w14:paraId="62FF130C" w14:textId="77777777" w:rsidR="00687F05" w:rsidRDefault="00687F05" w:rsidP="00934193">
            <w:pPr>
              <w:spacing w:line="305" w:lineRule="exact"/>
              <w:ind w:leftChars="50" w:left="527" w:rightChars="50" w:right="105" w:hangingChars="200" w:hanging="422"/>
              <w:rPr>
                <w:rFonts w:hint="eastAsia"/>
              </w:rPr>
            </w:pPr>
            <w:r>
              <w:rPr>
                <w:rFonts w:hint="eastAsia"/>
              </w:rPr>
              <w:t>五、資安與安全：人工智慧研發與應用應建立穩健性與安全性，防範安全威脅與攻擊，確保系統運行的可靠性。此原則參考《</w:t>
            </w:r>
            <w:r>
              <w:rPr>
                <w:rFonts w:hint="eastAsia"/>
              </w:rPr>
              <w:t>AI</w:t>
            </w:r>
            <w:r>
              <w:rPr>
                <w:rFonts w:hint="eastAsia"/>
              </w:rPr>
              <w:t>權利法案藍圖》（</w:t>
            </w:r>
            <w:r>
              <w:rPr>
                <w:rFonts w:hint="eastAsia"/>
              </w:rPr>
              <w:t>Blueprint for an AI Bill of Rights</w:t>
            </w:r>
            <w:r>
              <w:rPr>
                <w:rFonts w:hint="eastAsia"/>
              </w:rPr>
              <w:t>）及新加坡《生成式</w:t>
            </w:r>
            <w:r>
              <w:rPr>
                <w:rFonts w:hint="eastAsia"/>
              </w:rPr>
              <w:t>AI</w:t>
            </w:r>
            <w:r>
              <w:rPr>
                <w:rFonts w:hint="eastAsia"/>
              </w:rPr>
              <w:t>治理架構草案》（</w:t>
            </w:r>
            <w:r>
              <w:rPr>
                <w:rFonts w:hint="eastAsia"/>
              </w:rPr>
              <w:t>Proposed Model AI Governance Framework for Generative AI</w:t>
            </w:r>
            <w:r>
              <w:rPr>
                <w:rFonts w:hint="eastAsia"/>
              </w:rPr>
              <w:t>）。</w:t>
            </w:r>
          </w:p>
          <w:p w14:paraId="6E8AA94B" w14:textId="77777777" w:rsidR="00687F05" w:rsidRDefault="00687F05" w:rsidP="00934193">
            <w:pPr>
              <w:spacing w:line="305" w:lineRule="exact"/>
              <w:ind w:leftChars="50" w:left="527" w:rightChars="50" w:right="105" w:hangingChars="200" w:hanging="422"/>
              <w:rPr>
                <w:rFonts w:hint="eastAsia"/>
              </w:rPr>
            </w:pPr>
            <w:r>
              <w:rPr>
                <w:rFonts w:hint="eastAsia"/>
              </w:rPr>
              <w:t>六、透明與可解釋：人工智慧生成的決策需對利</w:t>
            </w:r>
            <w:r w:rsidRPr="008A61E5">
              <w:rPr>
                <w:rFonts w:hint="eastAsia"/>
                <w:spacing w:val="6"/>
              </w:rPr>
              <w:t>害關係人具有重大影響，應致力於提升決策過程的透明性與可解釋性，保障使用者與受影響者的權益。此原則參考歐盟《可信賴人工智慧倫理準則》</w:t>
            </w:r>
            <w:r>
              <w:rPr>
                <w:rFonts w:hint="eastAsia"/>
              </w:rPr>
              <w:t>（</w:t>
            </w:r>
            <w:r>
              <w:rPr>
                <w:rFonts w:hint="eastAsia"/>
              </w:rPr>
              <w:t>Ethics Guidelines for Trustworthy AI</w:t>
            </w:r>
            <w:r>
              <w:rPr>
                <w:rFonts w:hint="eastAsia"/>
              </w:rPr>
              <w:t>）。</w:t>
            </w:r>
          </w:p>
          <w:p w14:paraId="588D9EB3" w14:textId="77777777" w:rsidR="00687F05" w:rsidRDefault="00687F05" w:rsidP="00934193">
            <w:pPr>
              <w:spacing w:line="305" w:lineRule="exact"/>
              <w:ind w:leftChars="50" w:left="527" w:rightChars="50" w:right="105" w:hangingChars="200" w:hanging="422"/>
              <w:rPr>
                <w:rFonts w:hint="eastAsia"/>
              </w:rPr>
            </w:pPr>
            <w:r>
              <w:rPr>
                <w:rFonts w:hint="eastAsia"/>
              </w:rPr>
              <w:t>七、公平與不歧視：人工智慧系統應避免演算法偏差與歧視，確保公平性，並促進多元包容。此原則參考美國《</w:t>
            </w:r>
            <w:r>
              <w:rPr>
                <w:rFonts w:hint="eastAsia"/>
              </w:rPr>
              <w:t>AI</w:t>
            </w:r>
            <w:r>
              <w:rPr>
                <w:rFonts w:hint="eastAsia"/>
              </w:rPr>
              <w:t>權利法案藍圖》（</w:t>
            </w:r>
            <w:r>
              <w:rPr>
                <w:rFonts w:hint="eastAsia"/>
              </w:rPr>
              <w:t>Blueprint for an AI Bill of Rights</w:t>
            </w:r>
            <w:r>
              <w:rPr>
                <w:rFonts w:hint="eastAsia"/>
              </w:rPr>
              <w:t>）。</w:t>
            </w:r>
          </w:p>
          <w:p w14:paraId="4C0E2DFD" w14:textId="77777777" w:rsidR="00687F05" w:rsidRDefault="00687F05" w:rsidP="00934193">
            <w:pPr>
              <w:spacing w:line="305" w:lineRule="exact"/>
              <w:ind w:leftChars="50" w:left="527" w:rightChars="50" w:right="105" w:hangingChars="200" w:hanging="422"/>
              <w:rPr>
                <w:rFonts w:hint="eastAsia"/>
              </w:rPr>
            </w:pPr>
            <w:r>
              <w:rPr>
                <w:rFonts w:hint="eastAsia"/>
              </w:rPr>
              <w:t>八、問</w:t>
            </w:r>
            <w:r w:rsidRPr="008A61E5">
              <w:rPr>
                <w:rFonts w:hint="eastAsia"/>
                <w:spacing w:val="2"/>
              </w:rPr>
              <w:t>責機制：人工智慧的研發與應用者需建立負責機制，維護社會公益與利害關係人利益，確保技術應用的可問責性。此原則參考新加坡《生成式</w:t>
            </w:r>
            <w:r w:rsidRPr="008A61E5">
              <w:rPr>
                <w:rFonts w:hint="eastAsia"/>
                <w:spacing w:val="2"/>
              </w:rPr>
              <w:t>AI</w:t>
            </w:r>
            <w:r w:rsidRPr="008A61E5">
              <w:rPr>
                <w:rFonts w:hint="eastAsia"/>
                <w:spacing w:val="2"/>
              </w:rPr>
              <w:t>治理架構</w:t>
            </w:r>
            <w:r w:rsidRPr="008A61E5">
              <w:rPr>
                <w:rFonts w:hint="eastAsia"/>
                <w:spacing w:val="4"/>
              </w:rPr>
              <w:t>草案</w:t>
            </w:r>
            <w:r>
              <w:rPr>
                <w:rFonts w:hint="eastAsia"/>
              </w:rPr>
              <w:t>》（</w:t>
            </w:r>
            <w:r w:rsidRPr="008A61E5">
              <w:rPr>
                <w:rFonts w:hint="eastAsia"/>
                <w:spacing w:val="-4"/>
              </w:rPr>
              <w:t>Proposed Model AI Governance Framework for Generative AI</w:t>
            </w:r>
            <w:r w:rsidRPr="008A61E5">
              <w:rPr>
                <w:rFonts w:hint="eastAsia"/>
                <w:spacing w:val="-4"/>
              </w:rPr>
              <w:t>）。</w:t>
            </w:r>
          </w:p>
        </w:tc>
      </w:tr>
      <w:tr w:rsidR="00687F05" w14:paraId="5B999384" w14:textId="77777777" w:rsidTr="00934193">
        <w:tc>
          <w:tcPr>
            <w:tcW w:w="4564" w:type="dxa"/>
          </w:tcPr>
          <w:p w14:paraId="4A02FF99" w14:textId="77777777" w:rsidR="00687F05" w:rsidRDefault="00687F05" w:rsidP="00934193">
            <w:pPr>
              <w:spacing w:line="315" w:lineRule="exact"/>
              <w:ind w:leftChars="50" w:left="316" w:rightChars="50" w:right="105" w:hangingChars="100" w:hanging="211"/>
              <w:rPr>
                <w:rFonts w:hint="eastAsia"/>
              </w:rPr>
            </w:pPr>
            <w:r>
              <w:rPr>
                <w:rFonts w:hint="eastAsia"/>
              </w:rPr>
              <w:lastRenderedPageBreak/>
              <w:t>第四條　政府應積極推動人工智慧之研發、應用及基礎建設，妥善規劃整體資源配置，並得以補助、委託、出資、獎勵、輔導等方式，支持人工智慧相關產業之發展，同時提供租稅、金融等財政優惠措施，以促進其持續成長。</w:t>
            </w:r>
          </w:p>
        </w:tc>
        <w:tc>
          <w:tcPr>
            <w:tcW w:w="4564" w:type="dxa"/>
          </w:tcPr>
          <w:p w14:paraId="70147356" w14:textId="77777777" w:rsidR="00687F05" w:rsidRDefault="00687F05" w:rsidP="00934193">
            <w:pPr>
              <w:spacing w:line="315" w:lineRule="exact"/>
              <w:ind w:leftChars="50" w:left="105" w:rightChars="50" w:right="105"/>
              <w:rPr>
                <w:rFonts w:hint="eastAsia"/>
              </w:rPr>
            </w:pPr>
            <w:r>
              <w:rPr>
                <w:rFonts w:hint="eastAsia"/>
              </w:rPr>
              <w:t>人工智慧發展與應用涉及領域甚廣，其整體資源規劃，應由政府各機關依其業務職掌負責辦理，爰參考產業創新條例第九條及科學技術基本法第六條之相關規定，定明政府機關應推動人工智慧發展之運用方式。</w:t>
            </w:r>
          </w:p>
        </w:tc>
      </w:tr>
      <w:tr w:rsidR="00687F05" w14:paraId="7E5B2BAB" w14:textId="77777777" w:rsidTr="00934193">
        <w:tc>
          <w:tcPr>
            <w:tcW w:w="4564" w:type="dxa"/>
          </w:tcPr>
          <w:p w14:paraId="2DBD10BC" w14:textId="77777777" w:rsidR="00687F05" w:rsidRDefault="00687F05" w:rsidP="00934193">
            <w:pPr>
              <w:spacing w:line="315" w:lineRule="exact"/>
              <w:ind w:leftChars="50" w:left="316" w:rightChars="50" w:right="105" w:hangingChars="100" w:hanging="211"/>
              <w:rPr>
                <w:rFonts w:hint="eastAsia"/>
              </w:rPr>
            </w:pPr>
            <w:r>
              <w:rPr>
                <w:rFonts w:hint="eastAsia"/>
              </w:rPr>
              <w:pict w14:anchorId="37B44247">
                <v:line id="DW6555553" o:spid="_x0000_s1027" style="position:absolute;left:0;text-align:left;z-index:251655168;mso-position-horizontal-relative:text;mso-position-vertical-relative:text" from="-2.2pt,127.3pt" to="455.6pt,127.3pt" strokeweight=".5pt"/>
              </w:pict>
            </w:r>
            <w:r>
              <w:rPr>
                <w:rFonts w:hint="eastAsia"/>
              </w:rPr>
              <w:t>第五條　為促進人工智慧技術創新與永續發展，各目的事業主管機關得就人工智慧創新產品或服務，建立或完善人工智慧研發與應用服務之創新實驗環境。</w:t>
            </w:r>
          </w:p>
        </w:tc>
        <w:tc>
          <w:tcPr>
            <w:tcW w:w="4564" w:type="dxa"/>
          </w:tcPr>
          <w:p w14:paraId="4937D7B6" w14:textId="77777777" w:rsidR="00687F05" w:rsidRDefault="00687F05" w:rsidP="00934193">
            <w:pPr>
              <w:spacing w:line="315" w:lineRule="exact"/>
              <w:ind w:leftChars="50" w:left="105" w:rightChars="50" w:right="105"/>
              <w:rPr>
                <w:rFonts w:hint="eastAsia"/>
              </w:rPr>
            </w:pPr>
            <w:r>
              <w:rPr>
                <w:rFonts w:hint="eastAsia"/>
              </w:rPr>
              <w:t>本</w:t>
            </w:r>
            <w:r w:rsidRPr="008A61E5">
              <w:rPr>
                <w:rFonts w:hint="eastAsia"/>
                <w:spacing w:val="4"/>
              </w:rPr>
              <w:t>條規定建立或完善現有人工智慧研發與應用服務的創新實驗環境，參考歐盟人工智慧法，鼓勵各國政府設立人工智慧實驗沙盒</w:t>
            </w:r>
            <w:r>
              <w:rPr>
                <w:rFonts w:hint="eastAsia"/>
              </w:rPr>
              <w:t>（</w:t>
            </w:r>
            <w:r>
              <w:rPr>
                <w:rFonts w:hint="eastAsia"/>
              </w:rPr>
              <w:t>Regulatory Sandbox</w:t>
            </w:r>
            <w:r>
              <w:rPr>
                <w:rFonts w:hint="eastAsia"/>
              </w:rPr>
              <w:t>）制度，提供一受控環境，促進人工智慧創新。此環境使得人工智慧可在投入市場或實際應用前，於限定時間內進行開發、測試與驗證，從而讓國民受惠於人工智慧的創新科技。</w:t>
            </w:r>
          </w:p>
        </w:tc>
      </w:tr>
      <w:tr w:rsidR="00687F05" w14:paraId="73BEC54F" w14:textId="77777777" w:rsidTr="00934193">
        <w:tc>
          <w:tcPr>
            <w:tcW w:w="4564" w:type="dxa"/>
          </w:tcPr>
          <w:p w14:paraId="0AA73510" w14:textId="77777777" w:rsidR="00687F05" w:rsidRDefault="00687F05" w:rsidP="00934193">
            <w:pPr>
              <w:spacing w:line="330" w:lineRule="exact"/>
              <w:ind w:leftChars="50" w:left="316" w:rightChars="50" w:right="105" w:hangingChars="100" w:hanging="211"/>
              <w:rPr>
                <w:rFonts w:hint="eastAsia"/>
              </w:rPr>
            </w:pPr>
            <w:r>
              <w:rPr>
                <w:rFonts w:hint="eastAsia"/>
              </w:rPr>
              <w:lastRenderedPageBreak/>
              <w:pict w14:anchorId="195F6F9E">
                <v:line id="DW6760980" o:spid="_x0000_s1026" style="position:absolute;left:0;text-align:left;z-index:251654144;mso-position-horizontal-relative:text;mso-position-vertical-relative:text" from="-2.35pt,-1.4pt" to="455.45pt,-1.4pt" strokeweight=".5pt"/>
              </w:pict>
            </w:r>
            <w:r>
              <w:rPr>
                <w:rFonts w:hint="eastAsia"/>
              </w:rPr>
              <w:t>第六條　政府宜以公私協力方式與民間合作，共同推動人工智慧之創新應用。</w:t>
            </w:r>
          </w:p>
          <w:p w14:paraId="4BAB56B1" w14:textId="77777777" w:rsidR="00687F05" w:rsidRDefault="00687F05" w:rsidP="00934193">
            <w:pPr>
              <w:spacing w:line="330" w:lineRule="exact"/>
              <w:ind w:leftChars="150" w:left="316" w:rightChars="50" w:right="105" w:firstLineChars="200" w:firstLine="422"/>
              <w:rPr>
                <w:rFonts w:hint="eastAsia"/>
              </w:rPr>
            </w:pPr>
            <w:r>
              <w:rPr>
                <w:rFonts w:hint="eastAsia"/>
              </w:rPr>
              <w:t>政府應積極推動人工智慧相關之國際合作，促進人才、技術、設施及應用之國際交流與利用，並參與國際間之共同開發與研究。</w:t>
            </w:r>
          </w:p>
        </w:tc>
        <w:tc>
          <w:tcPr>
            <w:tcW w:w="4564" w:type="dxa"/>
          </w:tcPr>
          <w:p w14:paraId="0729A0C4" w14:textId="77777777" w:rsidR="00687F05" w:rsidRDefault="00687F05" w:rsidP="00934193">
            <w:pPr>
              <w:spacing w:line="330" w:lineRule="exact"/>
              <w:ind w:leftChars="50" w:left="527" w:rightChars="50" w:right="105" w:hangingChars="200" w:hanging="422"/>
              <w:rPr>
                <w:rFonts w:hint="eastAsia"/>
              </w:rPr>
            </w:pPr>
            <w:r>
              <w:rPr>
                <w:rFonts w:hint="eastAsia"/>
              </w:rPr>
              <w:t>一、考量人工智慧應用與發展事務涵蓋範圍相當廣泛，明定政府各機關除應就其業務權責推動、辦理外，亦應積極與民間合作推動人工智慧發展。</w:t>
            </w:r>
          </w:p>
          <w:p w14:paraId="63093839" w14:textId="77777777" w:rsidR="00687F05" w:rsidRDefault="00687F05" w:rsidP="00934193">
            <w:pPr>
              <w:spacing w:line="330" w:lineRule="exact"/>
              <w:ind w:leftChars="50" w:left="527" w:rightChars="50" w:right="105" w:hangingChars="200" w:hanging="422"/>
              <w:rPr>
                <w:rFonts w:hint="eastAsia"/>
              </w:rPr>
            </w:pPr>
            <w:r>
              <w:rPr>
                <w:rFonts w:hint="eastAsia"/>
              </w:rPr>
              <w:t>二、參考科技基本法第二十一條國際科學技術合作相關規定，於第二項明定政府應積極就人工智慧與國際交流及合作。</w:t>
            </w:r>
          </w:p>
        </w:tc>
      </w:tr>
      <w:tr w:rsidR="00687F05" w14:paraId="157BD202" w14:textId="77777777" w:rsidTr="00934193">
        <w:tc>
          <w:tcPr>
            <w:tcW w:w="4564" w:type="dxa"/>
          </w:tcPr>
          <w:p w14:paraId="78A46966" w14:textId="77777777" w:rsidR="00687F05" w:rsidRDefault="00687F05" w:rsidP="00934193">
            <w:pPr>
              <w:spacing w:line="330" w:lineRule="exact"/>
              <w:ind w:leftChars="50" w:left="316" w:rightChars="50" w:right="105" w:hangingChars="100" w:hanging="211"/>
              <w:rPr>
                <w:rFonts w:hint="eastAsia"/>
              </w:rPr>
            </w:pPr>
            <w:r>
              <w:rPr>
                <w:rFonts w:hint="eastAsia"/>
              </w:rPr>
              <w:t>第七條　為增進國民對人工智慧之關注與認識，政府應持續推動各級學校、產業、團體、社會及各級公務機關（構）之人工智慧及其倫理教育，以提升國民之人工智慧素養。</w:t>
            </w:r>
          </w:p>
        </w:tc>
        <w:tc>
          <w:tcPr>
            <w:tcW w:w="4564" w:type="dxa"/>
          </w:tcPr>
          <w:p w14:paraId="566C5814" w14:textId="77777777" w:rsidR="00687F05" w:rsidRDefault="00687F05" w:rsidP="00934193">
            <w:pPr>
              <w:spacing w:line="330" w:lineRule="exact"/>
              <w:ind w:leftChars="50" w:left="105" w:rightChars="50" w:right="105"/>
              <w:rPr>
                <w:rFonts w:hint="eastAsia"/>
              </w:rPr>
            </w:pPr>
            <w:r>
              <w:rPr>
                <w:rFonts w:hint="eastAsia"/>
              </w:rPr>
              <w:t>為落實二○二三年行政院科技顧問會議全面推動人工智慧素養教育之結論，本條參考科技基本法二十二條，明定政府應於各機關（構）推動人工智慧教育。</w:t>
            </w:r>
          </w:p>
        </w:tc>
      </w:tr>
      <w:tr w:rsidR="00687F05" w14:paraId="0EB181E2" w14:textId="77777777" w:rsidTr="00934193">
        <w:tc>
          <w:tcPr>
            <w:tcW w:w="4564" w:type="dxa"/>
          </w:tcPr>
          <w:p w14:paraId="4A3448EE" w14:textId="77777777" w:rsidR="00687F05" w:rsidRDefault="00687F05" w:rsidP="00934193">
            <w:pPr>
              <w:spacing w:line="330" w:lineRule="exact"/>
              <w:ind w:leftChars="50" w:left="316" w:rightChars="50" w:right="105" w:hangingChars="100" w:hanging="211"/>
              <w:rPr>
                <w:rFonts w:hint="eastAsia"/>
              </w:rPr>
            </w:pPr>
            <w:r>
              <w:rPr>
                <w:rFonts w:hint="eastAsia"/>
              </w:rPr>
              <w:t>第八條　政府應避免人工智慧之應用對國民生命、身體、自由或財產安全、社會秩序與生態環境造成損害，並應防止因利益衝突、偏差、歧視、廣告不實、資訊誤導或造假等情形，致違反相關法規之情事。</w:t>
            </w:r>
          </w:p>
          <w:p w14:paraId="52DEA0C3" w14:textId="77777777" w:rsidR="00687F05" w:rsidRDefault="00687F05" w:rsidP="00934193">
            <w:pPr>
              <w:spacing w:line="330" w:lineRule="exact"/>
              <w:ind w:leftChars="150" w:left="316" w:rightChars="50" w:right="105" w:firstLineChars="200" w:firstLine="422"/>
              <w:rPr>
                <w:rFonts w:hint="eastAsia"/>
              </w:rPr>
            </w:pPr>
            <w:r>
              <w:rPr>
                <w:rFonts w:hint="eastAsia"/>
              </w:rPr>
              <w:t>數位發展部及其他相關機關得提供或建議具可行性且明確之評估驗證工具或方法，以利各目的事業主管機關辦理前項事項。</w:t>
            </w:r>
          </w:p>
        </w:tc>
        <w:tc>
          <w:tcPr>
            <w:tcW w:w="4564" w:type="dxa"/>
          </w:tcPr>
          <w:p w14:paraId="41CA2B90" w14:textId="77777777" w:rsidR="00687F05" w:rsidRDefault="00687F05" w:rsidP="00934193">
            <w:pPr>
              <w:spacing w:line="330" w:lineRule="exact"/>
              <w:ind w:leftChars="50" w:left="527" w:rightChars="50" w:right="105" w:hangingChars="200" w:hanging="422"/>
              <w:rPr>
                <w:rFonts w:hint="eastAsia"/>
              </w:rPr>
            </w:pPr>
            <w:r>
              <w:rPr>
                <w:rFonts w:hint="eastAsia"/>
              </w:rPr>
              <w:t>一、第一項參考美國總統二○二三年發布之</w:t>
            </w:r>
            <w:r>
              <w:rPr>
                <w:rFonts w:hint="eastAsia"/>
              </w:rPr>
              <w:t>AI</w:t>
            </w:r>
            <w:r>
              <w:rPr>
                <w:rFonts w:hint="eastAsia"/>
              </w:rPr>
              <w:t>行政命令（</w:t>
            </w:r>
            <w:r>
              <w:rPr>
                <w:rFonts w:hint="eastAsia"/>
              </w:rPr>
              <w:t>Executive Order on Safe, Secure, and Trustworthy Artificial Intelligence</w:t>
            </w:r>
            <w:r>
              <w:rPr>
                <w:rFonts w:hint="eastAsia"/>
              </w:rPr>
              <w:t>），明定政府應避免人工智慧之應用違反相關法規（例如兒童及少年福利與權益保障法、公平交易法、消費者保護法及個人資料保護法等），而侵害國民生命、身體、自由或財產安全，或造成社會秩序、生態環境損害，或出現利益衝突、偏差、歧視、廣告不實、資訊誤導或造假等情事。</w:t>
            </w:r>
          </w:p>
          <w:p w14:paraId="03F5FB2C" w14:textId="77777777" w:rsidR="00687F05" w:rsidRDefault="00687F05" w:rsidP="00934193">
            <w:pPr>
              <w:spacing w:line="330" w:lineRule="exact"/>
              <w:ind w:leftChars="50" w:left="527" w:rightChars="50" w:right="105" w:hangingChars="200" w:hanging="422"/>
              <w:rPr>
                <w:rFonts w:hint="eastAsia"/>
              </w:rPr>
            </w:pPr>
            <w:r>
              <w:rPr>
                <w:rFonts w:hint="eastAsia"/>
              </w:rPr>
              <w:t>二、數位發展部應會同各目的事業主管機關提供前項之評估驗證工具、方法及其相關事項。</w:t>
            </w:r>
          </w:p>
        </w:tc>
      </w:tr>
      <w:tr w:rsidR="00687F05" w14:paraId="7F58DBFB" w14:textId="77777777" w:rsidTr="00934193">
        <w:tc>
          <w:tcPr>
            <w:tcW w:w="4564" w:type="dxa"/>
          </w:tcPr>
          <w:p w14:paraId="4AD065BC" w14:textId="77777777" w:rsidR="00687F05" w:rsidRDefault="00687F05" w:rsidP="00934193">
            <w:pPr>
              <w:spacing w:line="330" w:lineRule="exact"/>
              <w:ind w:leftChars="50" w:left="316" w:rightChars="50" w:right="105" w:hangingChars="100" w:hanging="211"/>
              <w:rPr>
                <w:rFonts w:hint="eastAsia"/>
              </w:rPr>
            </w:pPr>
            <w:r>
              <w:rPr>
                <w:rFonts w:hint="eastAsia"/>
              </w:rPr>
              <w:pict w14:anchorId="7D49C15C">
                <v:line id="DW9375574" o:spid="_x0000_s1029" style="position:absolute;left:0;text-align:left;z-index:251657216;mso-position-horizontal-relative:text;mso-position-vertical-relative:text" from="-2.2pt,248.95pt" to="455.6pt,248.95pt" strokeweight=".5pt"/>
              </w:pict>
            </w:r>
            <w:r>
              <w:rPr>
                <w:rFonts w:hint="eastAsia"/>
              </w:rPr>
              <w:t>第九條　數位發展部應參考國際標準或規範，推動與國際介接之人工智慧風險分類框架。</w:t>
            </w:r>
          </w:p>
          <w:p w14:paraId="37DBC4B3" w14:textId="77777777" w:rsidR="00687F05" w:rsidRDefault="00687F05" w:rsidP="00934193">
            <w:pPr>
              <w:spacing w:line="330" w:lineRule="exact"/>
              <w:ind w:leftChars="150" w:left="316" w:rightChars="50" w:right="105" w:firstLineChars="200" w:firstLine="422"/>
              <w:rPr>
                <w:rFonts w:hint="eastAsia"/>
              </w:rPr>
            </w:pPr>
            <w:r>
              <w:rPr>
                <w:rFonts w:hint="eastAsia"/>
              </w:rPr>
              <w:t>各目的事業主管機關得循前項風險分類框架，訂定其主管業務之風險分類規範。</w:t>
            </w:r>
          </w:p>
        </w:tc>
        <w:tc>
          <w:tcPr>
            <w:tcW w:w="4564" w:type="dxa"/>
          </w:tcPr>
          <w:p w14:paraId="0515D3FC" w14:textId="77777777" w:rsidR="00687F05" w:rsidRDefault="00687F05" w:rsidP="00934193">
            <w:pPr>
              <w:spacing w:line="330" w:lineRule="exact"/>
              <w:ind w:leftChars="50" w:left="527" w:rightChars="50" w:right="105" w:hangingChars="200" w:hanging="422"/>
              <w:rPr>
                <w:rFonts w:hint="eastAsia"/>
              </w:rPr>
            </w:pPr>
            <w:r>
              <w:rPr>
                <w:rFonts w:hint="eastAsia"/>
              </w:rPr>
              <w:t>一、政府在推動人工智慧研發與應用時，應著重於人工智慧資訊安全保護、風險分級與管理，並推動與國際標準接軌的人工智慧風險分級框架。各主管機關可依此風險分級框架，訂定適用於其領域的風險分級規範，確保人工智慧系統的安全與穩定運行。為了使風險分級規範與國際標準相符，數位發展部應參考國際標準或規範，推動人工智慧風險分級框架，例如歐盟人工智慧法中所訂定的四級風險分類，並涵蓋禁止的人工智慧行為（</w:t>
            </w:r>
            <w:r>
              <w:rPr>
                <w:rFonts w:hint="eastAsia"/>
              </w:rPr>
              <w:t>prohibited AI practices</w:t>
            </w:r>
            <w:r>
              <w:rPr>
                <w:rFonts w:hint="eastAsia"/>
              </w:rPr>
              <w:t>）等。</w:t>
            </w:r>
          </w:p>
          <w:p w14:paraId="31720C91" w14:textId="77777777" w:rsidR="00687F05" w:rsidRDefault="00687F05" w:rsidP="00934193">
            <w:pPr>
              <w:spacing w:line="330" w:lineRule="exact"/>
              <w:ind w:leftChars="50" w:left="527" w:rightChars="50" w:right="105" w:hangingChars="200" w:hanging="422"/>
              <w:rPr>
                <w:rFonts w:hint="eastAsia"/>
              </w:rPr>
            </w:pPr>
            <w:r>
              <w:rPr>
                <w:rFonts w:hint="eastAsia"/>
              </w:rPr>
              <w:t>二、由於各主管機關所管轄的領域不同，應依照前述風險分級框架，為各自的業務範疇制定相應的風險分級及管理規範。</w:t>
            </w:r>
          </w:p>
        </w:tc>
      </w:tr>
      <w:tr w:rsidR="00687F05" w14:paraId="7B0F4381" w14:textId="77777777" w:rsidTr="00934193">
        <w:tc>
          <w:tcPr>
            <w:tcW w:w="4564" w:type="dxa"/>
          </w:tcPr>
          <w:p w14:paraId="0EFC2D10" w14:textId="77777777" w:rsidR="00687F05" w:rsidRDefault="00687F05" w:rsidP="00934193">
            <w:pPr>
              <w:spacing w:line="315" w:lineRule="exact"/>
              <w:ind w:leftChars="50" w:left="316" w:rightChars="50" w:right="105" w:hangingChars="100" w:hanging="211"/>
              <w:rPr>
                <w:rFonts w:hint="eastAsia"/>
              </w:rPr>
            </w:pPr>
            <w:r>
              <w:rPr>
                <w:rFonts w:hint="eastAsia"/>
              </w:rPr>
              <w:lastRenderedPageBreak/>
              <w:pict w14:anchorId="118BD2C5">
                <v:line id="DW4679158" o:spid="_x0000_s1028" style="position:absolute;left:0;text-align:left;z-index:251656192;mso-position-horizontal-relative:text;mso-position-vertical-relative:text" from="-2.35pt,-1.4pt" to="455.45pt,-1.4pt" strokeweight=".5pt"/>
              </w:pict>
            </w:r>
            <w:r>
              <w:rPr>
                <w:rFonts w:hint="eastAsia"/>
              </w:rPr>
              <w:t>第十條　政府應識別、評估及降低人工智慧之使用風險，透過法規、標準或指引等，於促進人工智慧研發與應用之同時，根據風險分類，評估潛在弱點及濫用情形，提升人工智慧決策之可驗證性及人為可控性。</w:t>
            </w:r>
          </w:p>
          <w:p w14:paraId="7B598278" w14:textId="77777777" w:rsidR="00687F05" w:rsidRDefault="00687F05" w:rsidP="00934193">
            <w:pPr>
              <w:spacing w:line="315" w:lineRule="exact"/>
              <w:ind w:leftChars="150" w:left="316" w:rightChars="50" w:right="105" w:firstLineChars="200" w:firstLine="422"/>
              <w:rPr>
                <w:rFonts w:hint="eastAsia"/>
              </w:rPr>
            </w:pPr>
            <w:r>
              <w:rPr>
                <w:rFonts w:hint="eastAsia"/>
              </w:rPr>
              <w:t>政府應建立人工智慧濫用與危害的即時偵測、緊急應變與緊急處分的能力。</w:t>
            </w:r>
          </w:p>
        </w:tc>
        <w:tc>
          <w:tcPr>
            <w:tcW w:w="4564" w:type="dxa"/>
          </w:tcPr>
          <w:p w14:paraId="33EF369F" w14:textId="77777777" w:rsidR="00687F05" w:rsidRDefault="00687F05" w:rsidP="00934193">
            <w:pPr>
              <w:spacing w:line="315" w:lineRule="exact"/>
              <w:ind w:leftChars="50" w:left="105" w:rightChars="50" w:right="105"/>
              <w:rPr>
                <w:rFonts w:hint="eastAsia"/>
              </w:rPr>
            </w:pPr>
            <w:r>
              <w:rPr>
                <w:rFonts w:hint="eastAsia"/>
              </w:rPr>
              <w:t>為利各機關落實分級評估及管理，爰參考美國二○二三年發展與使用安全且可信任的</w:t>
            </w:r>
            <w:r>
              <w:rPr>
                <w:rFonts w:hint="eastAsia"/>
              </w:rPr>
              <w:t>AI</w:t>
            </w:r>
            <w:r>
              <w:rPr>
                <w:rFonts w:hint="eastAsia"/>
              </w:rPr>
              <w:t>行政命令（</w:t>
            </w:r>
            <w:r>
              <w:rPr>
                <w:rFonts w:hint="eastAsia"/>
              </w:rPr>
              <w:t>Executive Order on Safe, Secure, and Trustworthy Artificial Intelligence</w:t>
            </w:r>
            <w:r>
              <w:rPr>
                <w:rFonts w:hint="eastAsia"/>
              </w:rPr>
              <w:t>）定其標準、規範或指引等方式，協助各界採取因應風險之措施，以提升人工智慧決策之可驗證性及人為可控性。</w:t>
            </w:r>
          </w:p>
        </w:tc>
      </w:tr>
      <w:tr w:rsidR="00687F05" w14:paraId="7E2A7115" w14:textId="77777777" w:rsidTr="00934193">
        <w:tc>
          <w:tcPr>
            <w:tcW w:w="4564" w:type="dxa"/>
          </w:tcPr>
          <w:p w14:paraId="139DB296" w14:textId="77777777" w:rsidR="00687F05" w:rsidRDefault="00687F05" w:rsidP="00934193">
            <w:pPr>
              <w:spacing w:line="315" w:lineRule="exact"/>
              <w:ind w:leftChars="50" w:left="316" w:rightChars="50" w:right="105" w:hangingChars="100" w:hanging="211"/>
              <w:rPr>
                <w:rFonts w:hint="eastAsia"/>
              </w:rPr>
            </w:pPr>
            <w:r>
              <w:rPr>
                <w:rFonts w:hint="eastAsia"/>
              </w:rPr>
              <w:t>第十一條　政府應依人工智慧風險分類，透過標準、驗證、檢測、標記、揭露、溯源或問責等機制，提升人工智慧應用可信任度，建立人工智慧應用之條件、責任、救濟、補償或保險等相關規範，以明確責任歸屬及歸責條件。</w:t>
            </w:r>
          </w:p>
          <w:p w14:paraId="23D8EEC0" w14:textId="77777777" w:rsidR="00687F05" w:rsidRDefault="00687F05" w:rsidP="00934193">
            <w:pPr>
              <w:spacing w:line="315" w:lineRule="exact"/>
              <w:ind w:leftChars="150" w:left="316" w:rightChars="50" w:right="105" w:firstLineChars="200" w:firstLine="422"/>
              <w:rPr>
                <w:rFonts w:hint="eastAsia"/>
              </w:rPr>
            </w:pPr>
            <w:r>
              <w:rPr>
                <w:rFonts w:hint="eastAsia"/>
              </w:rPr>
              <w:t>人工智慧技術開發與研究，於應用前之任何階段，除應遵循第三條所定之基本原則外，不適用前項應用責任相關規範，以利技術創新發展。</w:t>
            </w:r>
          </w:p>
        </w:tc>
        <w:tc>
          <w:tcPr>
            <w:tcW w:w="4564" w:type="dxa"/>
          </w:tcPr>
          <w:p w14:paraId="544BEF73" w14:textId="77777777" w:rsidR="00687F05" w:rsidRDefault="00687F05" w:rsidP="00934193">
            <w:pPr>
              <w:spacing w:line="315" w:lineRule="exact"/>
              <w:ind w:leftChars="50" w:left="527" w:rightChars="50" w:right="105" w:hangingChars="200" w:hanging="422"/>
              <w:rPr>
                <w:rFonts w:hint="eastAsia"/>
              </w:rPr>
            </w:pPr>
            <w:r>
              <w:rPr>
                <w:rFonts w:hint="eastAsia"/>
              </w:rPr>
              <w:t>一、在人工智慧應用過程中，應採取明確措施來降低可能的風險，這包括遵循美國</w:t>
            </w:r>
            <w:r>
              <w:rPr>
                <w:rFonts w:hint="eastAsia"/>
              </w:rPr>
              <w:t>NIST AI</w:t>
            </w:r>
            <w:r>
              <w:rPr>
                <w:rFonts w:hint="eastAsia"/>
              </w:rPr>
              <w:t>風險管理框架所設的安全標準與驗證機制、對</w:t>
            </w:r>
            <w:r>
              <w:rPr>
                <w:rFonts w:hint="eastAsia"/>
              </w:rPr>
              <w:t>AI</w:t>
            </w:r>
            <w:r>
              <w:rPr>
                <w:rFonts w:hint="eastAsia"/>
              </w:rPr>
              <w:t>產出進行標記或資訊揭露、以及建立透明且可解釋的溯源與問責機制等。此外，各機關應建立負責的應用機制，包括針對外國</w:t>
            </w:r>
            <w:r>
              <w:rPr>
                <w:rFonts w:hint="eastAsia"/>
              </w:rPr>
              <w:t>AI</w:t>
            </w:r>
            <w:r>
              <w:rPr>
                <w:rFonts w:hint="eastAsia"/>
              </w:rPr>
              <w:t>產品的落地規範，以降低民眾遵守法律的成本。</w:t>
            </w:r>
          </w:p>
          <w:p w14:paraId="002DF55C" w14:textId="77777777" w:rsidR="00687F05" w:rsidRDefault="00687F05" w:rsidP="00934193">
            <w:pPr>
              <w:spacing w:line="315" w:lineRule="exact"/>
              <w:ind w:leftChars="50" w:left="527" w:rightChars="50" w:right="105" w:hangingChars="200" w:hanging="422"/>
              <w:rPr>
                <w:rFonts w:hint="eastAsia"/>
              </w:rPr>
            </w:pPr>
            <w:r>
              <w:rPr>
                <w:rFonts w:hint="eastAsia"/>
              </w:rPr>
              <w:t>二、為避免影響學術研究自由及產業前端研發，歐盟人工智慧法第二條第八項規定，在</w:t>
            </w:r>
            <w:r>
              <w:rPr>
                <w:rFonts w:hint="eastAsia"/>
              </w:rPr>
              <w:t>AI</w:t>
            </w:r>
            <w:r>
              <w:rPr>
                <w:rFonts w:hint="eastAsia"/>
              </w:rPr>
              <w:t>投入市場前的任何研究、測試或開發活動僅需依照適用的歐盟法律進行，不受人工智慧法的規範。因此，人工智慧技術開發與研究在應用前的任何活動，除應遵循第三條的基本原則外，不適用應用責任相關規範，以促進技術創新與發展。</w:t>
            </w:r>
          </w:p>
        </w:tc>
      </w:tr>
      <w:tr w:rsidR="00687F05" w14:paraId="77B53110" w14:textId="77777777" w:rsidTr="00934193">
        <w:tc>
          <w:tcPr>
            <w:tcW w:w="4564" w:type="dxa"/>
          </w:tcPr>
          <w:p w14:paraId="3D412858" w14:textId="77777777" w:rsidR="00687F05" w:rsidRDefault="00687F05" w:rsidP="00934193">
            <w:pPr>
              <w:spacing w:line="315" w:lineRule="exact"/>
              <w:ind w:leftChars="50" w:left="316" w:rightChars="50" w:right="105" w:hangingChars="100" w:hanging="211"/>
              <w:rPr>
                <w:rFonts w:hint="eastAsia"/>
              </w:rPr>
            </w:pPr>
            <w:r>
              <w:rPr>
                <w:rFonts w:hint="eastAsia"/>
              </w:rPr>
              <w:t>第十二條　政府為因應人工智慧發展，應避免技能落差，並確保勞動者之職業安全衛生、勞資關係、職場友善環境及相關勞動權益。</w:t>
            </w:r>
          </w:p>
          <w:p w14:paraId="07B5879F" w14:textId="77777777" w:rsidR="00687F05" w:rsidRDefault="00687F05" w:rsidP="00934193">
            <w:pPr>
              <w:spacing w:line="315" w:lineRule="exact"/>
              <w:ind w:leftChars="150" w:left="316" w:rightChars="50" w:right="105" w:firstLineChars="200" w:firstLine="422"/>
              <w:rPr>
                <w:rFonts w:hint="eastAsia"/>
              </w:rPr>
            </w:pPr>
            <w:r>
              <w:rPr>
                <w:rFonts w:hint="eastAsia"/>
              </w:rPr>
              <w:t>政府應對因人工智慧利用所致之失業者，依其工作能力提供就業輔導與協助。</w:t>
            </w:r>
          </w:p>
        </w:tc>
        <w:tc>
          <w:tcPr>
            <w:tcW w:w="4564" w:type="dxa"/>
          </w:tcPr>
          <w:p w14:paraId="5A209575" w14:textId="77777777" w:rsidR="00687F05" w:rsidRDefault="00687F05" w:rsidP="00934193">
            <w:pPr>
              <w:spacing w:line="315" w:lineRule="exact"/>
              <w:ind w:leftChars="50" w:left="527" w:rightChars="50" w:right="105" w:hangingChars="200" w:hanging="422"/>
              <w:rPr>
                <w:rFonts w:hint="eastAsia"/>
              </w:rPr>
            </w:pPr>
            <w:r>
              <w:rPr>
                <w:rFonts w:hint="eastAsia"/>
              </w:rPr>
              <w:t>一、為應對人工智慧的發展，政府應確保勞動者具備必要的人工智慧相關技能，避免因技能落差影響其勞動條件與權益，並保障職業安全衛生、勞資關係及職場友善環境等勞動者基本權利。此舉應參照美國二○二三年《發展與使用安全且可信任的</w:t>
            </w:r>
            <w:r>
              <w:rPr>
                <w:rFonts w:hint="eastAsia"/>
              </w:rPr>
              <w:t>AI</w:t>
            </w:r>
            <w:r>
              <w:rPr>
                <w:rFonts w:hint="eastAsia"/>
              </w:rPr>
              <w:t>行政命令》（</w:t>
            </w:r>
            <w:r>
              <w:rPr>
                <w:rFonts w:hint="eastAsia"/>
              </w:rPr>
              <w:t>Executive Order on Safe, Secure, and Trustworthy Artificial Intelligence</w:t>
            </w:r>
            <w:r>
              <w:rPr>
                <w:rFonts w:hint="eastAsia"/>
              </w:rPr>
              <w:t>）之規範。</w:t>
            </w:r>
          </w:p>
          <w:p w14:paraId="2F129A46" w14:textId="77777777" w:rsidR="00687F05" w:rsidRDefault="00687F05" w:rsidP="00934193">
            <w:pPr>
              <w:spacing w:line="315" w:lineRule="exact"/>
              <w:ind w:leftChars="50" w:left="527" w:rightChars="50" w:right="105" w:hangingChars="200" w:hanging="422"/>
              <w:rPr>
                <w:rFonts w:hint="eastAsia"/>
              </w:rPr>
            </w:pPr>
            <w:r>
              <w:rPr>
                <w:rFonts w:hint="eastAsia"/>
              </w:rPr>
              <w:t>二、政府應針對人工智慧技術應用所可能引發的非志願性失業，提供適當的就業輔導措施。並依照相關勞動法規，保障勞工權益，減少人工智慧對勞動市場造成的衝擊，協助勞動者適應職業轉型與技能提升。</w:t>
            </w:r>
          </w:p>
        </w:tc>
      </w:tr>
      <w:tr w:rsidR="00687F05" w14:paraId="448E4066" w14:textId="77777777" w:rsidTr="00934193">
        <w:tc>
          <w:tcPr>
            <w:tcW w:w="4564" w:type="dxa"/>
          </w:tcPr>
          <w:p w14:paraId="7D283782" w14:textId="77777777" w:rsidR="00687F05" w:rsidRDefault="00687F05" w:rsidP="00934193">
            <w:pPr>
              <w:spacing w:line="315" w:lineRule="exact"/>
              <w:ind w:leftChars="50" w:left="316" w:rightChars="50" w:right="105" w:hangingChars="100" w:hanging="211"/>
              <w:rPr>
                <w:rFonts w:hint="eastAsia"/>
              </w:rPr>
            </w:pPr>
            <w:r>
              <w:rPr>
                <w:rFonts w:hint="eastAsia"/>
              </w:rPr>
              <w:t>第十三條　人工智慧之研發及利用，應促進多元性，避免對特定族群產生偏見，並應優先考量原住民族、身心障礙者、高齡者、兒童及其他不利處境群體之權益。</w:t>
            </w:r>
          </w:p>
        </w:tc>
        <w:tc>
          <w:tcPr>
            <w:tcW w:w="4564" w:type="dxa"/>
          </w:tcPr>
          <w:p w14:paraId="0AE66A72" w14:textId="77777777" w:rsidR="00687F05" w:rsidRDefault="00687F05" w:rsidP="00934193">
            <w:pPr>
              <w:spacing w:line="315" w:lineRule="exact"/>
              <w:ind w:leftChars="50" w:left="105" w:rightChars="50" w:right="105"/>
              <w:rPr>
                <w:rFonts w:hint="eastAsia"/>
              </w:rPr>
            </w:pPr>
            <w:r>
              <w:rPr>
                <w:rFonts w:hint="eastAsia"/>
              </w:rPr>
              <w:t>參考韓國《智慧資訊化基本法》（</w:t>
            </w:r>
            <w:r>
              <w:rPr>
                <w:rFonts w:hint="eastAsia"/>
              </w:rPr>
              <w:t>Framework Act on Intelligent Informatization</w:t>
            </w:r>
            <w:r>
              <w:rPr>
                <w:rFonts w:hint="eastAsia"/>
              </w:rPr>
              <w:t>），在立法層面上強調人工智慧與數據資料的結合，並重視數位基礎設施的完善，以防止在人工智慧時代出現新的資訊落差。同時，爰引用聯合國及我國人權會之用字，特別保障原住民族、高齡者、身心障礙者等不利處境族群之權益，以避免智慧資訊化發展帶來潛在的負面影響。</w:t>
            </w:r>
          </w:p>
        </w:tc>
      </w:tr>
      <w:tr w:rsidR="00687F05" w14:paraId="73A6F5AA" w14:textId="77777777" w:rsidTr="00934193">
        <w:tc>
          <w:tcPr>
            <w:tcW w:w="4564" w:type="dxa"/>
          </w:tcPr>
          <w:p w14:paraId="2049709C" w14:textId="77777777" w:rsidR="00687F05" w:rsidRDefault="00687F05" w:rsidP="00934193">
            <w:pPr>
              <w:spacing w:line="300" w:lineRule="exact"/>
              <w:ind w:leftChars="50" w:left="316" w:rightChars="50" w:right="105" w:hangingChars="100" w:hanging="211"/>
              <w:rPr>
                <w:rFonts w:hint="eastAsia"/>
              </w:rPr>
            </w:pPr>
            <w:r>
              <w:rPr>
                <w:rFonts w:hint="eastAsia"/>
              </w:rPr>
              <w:t>第十四條　個人資料保護主管機關應協助各目的事業主管機關，在人工智慧研發及應用過程，避免不必要之個人資料蒐集、處理或利用，並應促進個人資料保護納入預設及設計之相關措施或機制，以維護當事人權益。</w:t>
            </w:r>
          </w:p>
        </w:tc>
        <w:tc>
          <w:tcPr>
            <w:tcW w:w="4564" w:type="dxa"/>
          </w:tcPr>
          <w:p w14:paraId="3C71C532" w14:textId="77777777" w:rsidR="00687F05" w:rsidRDefault="00687F05" w:rsidP="00934193">
            <w:pPr>
              <w:spacing w:line="300" w:lineRule="exact"/>
              <w:ind w:leftChars="50" w:left="105" w:rightChars="50" w:right="105"/>
              <w:rPr>
                <w:rFonts w:hint="eastAsia"/>
              </w:rPr>
            </w:pPr>
            <w:r>
              <w:rPr>
                <w:rFonts w:hint="eastAsia"/>
              </w:rPr>
              <w:t>為降低資料外洩風險及避免蒐集過多不必要的敏感資訊，參考美國二○二二年《</w:t>
            </w:r>
            <w:r>
              <w:rPr>
                <w:rFonts w:hint="eastAsia"/>
              </w:rPr>
              <w:t>AI</w:t>
            </w:r>
            <w:r>
              <w:rPr>
                <w:rFonts w:hint="eastAsia"/>
              </w:rPr>
              <w:t>權利法案藍圖》（</w:t>
            </w:r>
            <w:r>
              <w:rPr>
                <w:rFonts w:hint="eastAsia"/>
              </w:rPr>
              <w:t>Blueprint for an AI Bill of Rights</w:t>
            </w:r>
            <w:r>
              <w:rPr>
                <w:rFonts w:hint="eastAsia"/>
              </w:rPr>
              <w:t>）及二○二三年《發展與使用安全且可信任的</w:t>
            </w:r>
            <w:r>
              <w:rPr>
                <w:rFonts w:hint="eastAsia"/>
              </w:rPr>
              <w:t>AI</w:t>
            </w:r>
            <w:r>
              <w:rPr>
                <w:rFonts w:hint="eastAsia"/>
              </w:rPr>
              <w:t>行政命令》（</w:t>
            </w:r>
            <w:r>
              <w:rPr>
                <w:rFonts w:hint="eastAsia"/>
              </w:rPr>
              <w:t>Executive Order on Safe, Secure, and Trustworthy Artificial Intelligence</w:t>
            </w:r>
            <w:r>
              <w:rPr>
                <w:rFonts w:hint="eastAsia"/>
              </w:rPr>
              <w:t>），建議由我國個人資料保護法主管機關協助各目的事業主管機關，依其業管法規推動將個人資料保護納入預設與設計的相關措施或機制（</w:t>
            </w:r>
            <w:r>
              <w:rPr>
                <w:rFonts w:hint="eastAsia"/>
              </w:rPr>
              <w:t>data protection by design and by default</w:t>
            </w:r>
            <w:r>
              <w:rPr>
                <w:rFonts w:hint="eastAsia"/>
              </w:rPr>
              <w:t>）。例如，數位發展部已發布的隱私強化技術應用指引，即為參考範例，旨在全面提升個人資料保護水準。</w:t>
            </w:r>
          </w:p>
        </w:tc>
      </w:tr>
      <w:tr w:rsidR="00687F05" w14:paraId="707AE252" w14:textId="77777777" w:rsidTr="00934193">
        <w:tc>
          <w:tcPr>
            <w:tcW w:w="4564" w:type="dxa"/>
          </w:tcPr>
          <w:p w14:paraId="672B672D" w14:textId="77777777" w:rsidR="00687F05" w:rsidRDefault="00687F05" w:rsidP="00934193">
            <w:pPr>
              <w:spacing w:line="300" w:lineRule="exact"/>
              <w:ind w:leftChars="50" w:left="316" w:rightChars="50" w:right="105" w:hangingChars="100" w:hanging="211"/>
              <w:rPr>
                <w:rFonts w:hint="eastAsia"/>
              </w:rPr>
            </w:pPr>
            <w:r>
              <w:rPr>
                <w:rFonts w:hint="eastAsia"/>
              </w:rPr>
              <w:t>第十五條　政府應建立資料開放、共享與再利用機制，提升人工智慧使用資料之可利用性，並定期檢視與調整相關法令及規範。</w:t>
            </w:r>
          </w:p>
          <w:p w14:paraId="07222343" w14:textId="77777777" w:rsidR="00687F05" w:rsidRDefault="00687F05" w:rsidP="00934193">
            <w:pPr>
              <w:spacing w:line="300" w:lineRule="exact"/>
              <w:ind w:leftChars="150" w:left="316" w:rightChars="50" w:right="105" w:firstLineChars="200" w:firstLine="422"/>
              <w:rPr>
                <w:rFonts w:hint="eastAsia"/>
              </w:rPr>
            </w:pPr>
            <w:r>
              <w:rPr>
                <w:rFonts w:hint="eastAsia"/>
              </w:rPr>
              <w:t>政府應致力提升我國人工智慧使用資料之品質與數量，確保人工智慧訓練及產出結果維繫國家多元文化價值與維護智慧財產權。</w:t>
            </w:r>
          </w:p>
        </w:tc>
        <w:tc>
          <w:tcPr>
            <w:tcW w:w="4564" w:type="dxa"/>
          </w:tcPr>
          <w:p w14:paraId="43AF62C2" w14:textId="77777777" w:rsidR="00687F05" w:rsidRDefault="00687F05" w:rsidP="00934193">
            <w:pPr>
              <w:spacing w:line="300" w:lineRule="exact"/>
              <w:ind w:leftChars="50" w:left="527" w:rightChars="50" w:right="105" w:hangingChars="200" w:hanging="422"/>
              <w:rPr>
                <w:rFonts w:hint="eastAsia"/>
              </w:rPr>
            </w:pPr>
            <w:r>
              <w:rPr>
                <w:rFonts w:hint="eastAsia"/>
              </w:rPr>
              <w:t>一、資料是推動人工智慧發展的核心資源，政府應確保人工智慧創新及產業發展能獲取高品質且可追溯的資料。參考歐盟《人工智慧法》中支援高品質資料可近用的規定，以及美國《</w:t>
            </w:r>
            <w:r>
              <w:rPr>
                <w:rFonts w:hint="eastAsia"/>
              </w:rPr>
              <w:t>AI</w:t>
            </w:r>
            <w:r>
              <w:rPr>
                <w:rFonts w:hint="eastAsia"/>
              </w:rPr>
              <w:t>行政命令》要求聯邦資料長委員會制定資料開放指引的措施，爰於第一項規範，政府應定期檢視相關規範，並視需要進行調整，以促進人工智慧發展所需的資料環境。</w:t>
            </w:r>
          </w:p>
          <w:p w14:paraId="3A6C86C4" w14:textId="77777777" w:rsidR="00687F05" w:rsidRDefault="00687F05" w:rsidP="00934193">
            <w:pPr>
              <w:spacing w:line="300" w:lineRule="exact"/>
              <w:ind w:leftChars="50" w:left="527" w:rightChars="50" w:right="105" w:hangingChars="200" w:hanging="422"/>
              <w:rPr>
                <w:rFonts w:hint="eastAsia"/>
              </w:rPr>
            </w:pPr>
            <w:r>
              <w:rPr>
                <w:rFonts w:hint="eastAsia"/>
              </w:rPr>
              <w:t>二、為確保人工智慧訓練結果能維護國家文化價值，並避免損害弱勢及多元族群的權益或侵犯人民的智慧財產權，於第二項明定各機關應積極推動完善資料治理機制，以促進公平、包容及合乎社會期待的人工智慧發展環境。</w:t>
            </w:r>
          </w:p>
        </w:tc>
      </w:tr>
      <w:tr w:rsidR="00687F05" w14:paraId="2331C553" w14:textId="77777777" w:rsidTr="00934193">
        <w:tc>
          <w:tcPr>
            <w:tcW w:w="4564" w:type="dxa"/>
          </w:tcPr>
          <w:p w14:paraId="35494AD1" w14:textId="77777777" w:rsidR="00687F05" w:rsidRDefault="00687F05" w:rsidP="00934193">
            <w:pPr>
              <w:spacing w:line="300" w:lineRule="exact"/>
              <w:ind w:leftChars="50" w:left="316" w:rightChars="50" w:right="105" w:hangingChars="100" w:hanging="211"/>
              <w:rPr>
                <w:rFonts w:hint="eastAsia"/>
              </w:rPr>
            </w:pPr>
            <w:r>
              <w:rPr>
                <w:rFonts w:hint="eastAsia"/>
              </w:rPr>
              <w:pict w14:anchorId="3C219C38">
                <v:line id="DW3443659" o:spid="_x0000_s1031" style="position:absolute;left:0;text-align:left;z-index:251659264;mso-position-horizontal-relative:text;mso-position-vertical-relative:text" from="-2.2pt,166.3pt" to="455.6pt,166.3pt" strokeweight=".5pt"/>
              </w:pict>
            </w:r>
            <w:r>
              <w:rPr>
                <w:rFonts w:hint="eastAsia"/>
              </w:rPr>
              <w:t>第十六條　政府使用人工智慧執行業務或提供服務，應進行風險評估，規劃風險因應措施。</w:t>
            </w:r>
          </w:p>
          <w:p w14:paraId="57C80479" w14:textId="77777777" w:rsidR="00687F05" w:rsidRDefault="00687F05" w:rsidP="00934193">
            <w:pPr>
              <w:spacing w:line="300" w:lineRule="exact"/>
              <w:ind w:leftChars="150" w:left="316" w:rightChars="50" w:right="105" w:firstLineChars="200" w:firstLine="422"/>
              <w:rPr>
                <w:rFonts w:hint="eastAsia"/>
              </w:rPr>
            </w:pPr>
            <w:r>
              <w:rPr>
                <w:rFonts w:hint="eastAsia"/>
              </w:rPr>
              <w:t>機關（構）應依使用人工智慧之業務性質，訂定使用規範或內控管理機制。</w:t>
            </w:r>
          </w:p>
        </w:tc>
        <w:tc>
          <w:tcPr>
            <w:tcW w:w="4564" w:type="dxa"/>
          </w:tcPr>
          <w:p w14:paraId="2F6079EA" w14:textId="77777777" w:rsidR="00687F05" w:rsidRDefault="00687F05" w:rsidP="00934193">
            <w:pPr>
              <w:spacing w:line="300" w:lineRule="exact"/>
              <w:ind w:leftChars="50" w:left="105" w:rightChars="50" w:right="105"/>
              <w:rPr>
                <w:rFonts w:hint="eastAsia"/>
              </w:rPr>
            </w:pPr>
            <w:r>
              <w:rPr>
                <w:rFonts w:hint="eastAsia"/>
              </w:rPr>
              <w:t>考量政府各機關使用人工智慧協助執行業務或提供服務，能有效提升行政效率，應參酌第十條規範之風險分級機制，進行全面的風險評估並規劃適切的因應措施。參考英國二二○二四年《生成式人工智慧治理框架》，要求政府機關在執行公務時，應進行風險評估並制定風險因應措施，以確保符合第三條所揭示的基本原則。此舉可促進各機關在共同原則與一致認知下，制定人工智慧應用的內部使用規範及內控管理機制，確保人工智慧應用的穩健性與公信力。</w:t>
            </w:r>
          </w:p>
        </w:tc>
      </w:tr>
      <w:tr w:rsidR="00687F05" w14:paraId="34010805" w14:textId="77777777" w:rsidTr="00934193">
        <w:tc>
          <w:tcPr>
            <w:tcW w:w="4564" w:type="dxa"/>
          </w:tcPr>
          <w:p w14:paraId="476BC749" w14:textId="77777777" w:rsidR="00687F05" w:rsidRDefault="00687F05" w:rsidP="00934193">
            <w:pPr>
              <w:spacing w:line="315" w:lineRule="exact"/>
              <w:ind w:leftChars="50" w:left="316" w:rightChars="50" w:right="105" w:hangingChars="100" w:hanging="211"/>
              <w:rPr>
                <w:rFonts w:hint="eastAsia"/>
              </w:rPr>
            </w:pPr>
            <w:r>
              <w:rPr>
                <w:rFonts w:hint="eastAsia"/>
              </w:rPr>
              <w:t>第十七條　政府應於本法施行後依本法規定檢討及調整所主管之職掌、業務及法規，以落實本法之目的。</w:t>
            </w:r>
          </w:p>
          <w:p w14:paraId="0CC915F6" w14:textId="77777777" w:rsidR="00687F05" w:rsidRDefault="00687F05" w:rsidP="00934193">
            <w:pPr>
              <w:spacing w:line="315" w:lineRule="exact"/>
              <w:ind w:leftChars="150" w:left="316" w:rightChars="50" w:right="105" w:firstLineChars="200" w:firstLine="422"/>
              <w:rPr>
                <w:rFonts w:hint="eastAsia"/>
              </w:rPr>
            </w:pPr>
            <w:r>
              <w:rPr>
                <w:rFonts w:hint="eastAsia"/>
              </w:rPr>
              <w:t>前項法規制（訂）定或修正前，既有法規未有規定者，在符合第三條基本原則之前提下，以促進新技術與服務之提供為原則，由中央目的事業主管機關協同中央科技主管機關，依本法規定解釋、適用之。</w:t>
            </w:r>
          </w:p>
        </w:tc>
        <w:tc>
          <w:tcPr>
            <w:tcW w:w="4564" w:type="dxa"/>
          </w:tcPr>
          <w:p w14:paraId="195C3B10" w14:textId="77777777" w:rsidR="00687F05" w:rsidRDefault="00687F05" w:rsidP="00934193">
            <w:pPr>
              <w:spacing w:line="315" w:lineRule="exact"/>
              <w:ind w:leftChars="50" w:left="527" w:rightChars="50" w:right="105" w:hangingChars="200" w:hanging="422"/>
              <w:rPr>
                <w:rFonts w:hint="eastAsia"/>
              </w:rPr>
            </w:pPr>
            <w:r>
              <w:rPr>
                <w:rFonts w:hint="eastAsia"/>
              </w:rPr>
              <w:t>一、為確保人工智慧技術之推動與發展能落實於實際運作，參酌《教育基本法》第十六條、《通訊傳播基本法》第十六條、《原住民族基本法》第三十四條及《海洋基本法》第十六條，於第一項明定由行政院統籌各部會，全面檢討現行法規及相關機制措施，以促進人工智慧相關政策的有效執行。</w:t>
            </w:r>
          </w:p>
          <w:p w14:paraId="02528D3D" w14:textId="77777777" w:rsidR="00687F05" w:rsidRDefault="00687F05" w:rsidP="00934193">
            <w:pPr>
              <w:spacing w:line="315" w:lineRule="exact"/>
              <w:ind w:leftChars="50" w:left="527" w:rightChars="50" w:right="105" w:hangingChars="200" w:hanging="422"/>
              <w:rPr>
                <w:rFonts w:hint="eastAsia"/>
              </w:rPr>
            </w:pPr>
            <w:r>
              <w:rPr>
                <w:rFonts w:hint="eastAsia"/>
              </w:rPr>
              <w:t>二、針對依第一項檢討結果需修訂或廢止的相關法規，於法定程序完成前，為確保相關事務能符合法律精神，第二項明定由中央目的事業主管機關協同中央科技主管機關，依據本法規定進行解釋與適用，以確保人工智慧發展的連續性與法規調適的靈活性。</w:t>
            </w:r>
          </w:p>
        </w:tc>
      </w:tr>
      <w:tr w:rsidR="00687F05" w14:paraId="11B557C4" w14:textId="77777777" w:rsidTr="00934193">
        <w:tc>
          <w:tcPr>
            <w:tcW w:w="4564" w:type="dxa"/>
          </w:tcPr>
          <w:p w14:paraId="269D7DC3" w14:textId="77777777" w:rsidR="00687F05" w:rsidRDefault="00687F05" w:rsidP="00934193">
            <w:pPr>
              <w:spacing w:line="315" w:lineRule="exact"/>
              <w:ind w:leftChars="50" w:left="316" w:rightChars="50" w:right="105" w:hangingChars="100" w:hanging="211"/>
              <w:rPr>
                <w:rFonts w:hint="eastAsia"/>
              </w:rPr>
            </w:pPr>
            <w:r>
              <w:rPr>
                <w:rFonts w:hint="eastAsia"/>
              </w:rPr>
              <w:pict w14:anchorId="7072E336">
                <v:line id="DW5357003" o:spid="_x0000_s1032" style="position:absolute;left:0;text-align:left;z-index:251660288;mso-position-horizontal-relative:text;mso-position-vertical-relative:text" from="-2.2pt,17.15pt" to="455.6pt,17.15pt" strokeweight="1.5pt"/>
              </w:pict>
            </w:r>
            <w:r>
              <w:rPr>
                <w:rFonts w:hint="eastAsia"/>
              </w:rPr>
              <w:t>第十八條　本法施行日期，由行政院定之。</w:t>
            </w:r>
          </w:p>
        </w:tc>
        <w:tc>
          <w:tcPr>
            <w:tcW w:w="4564" w:type="dxa"/>
          </w:tcPr>
          <w:p w14:paraId="02EE796F" w14:textId="77777777" w:rsidR="00687F05" w:rsidRDefault="00687F05" w:rsidP="00934193">
            <w:pPr>
              <w:spacing w:line="315" w:lineRule="exact"/>
              <w:ind w:leftChars="50" w:left="105" w:rightChars="50" w:right="105"/>
              <w:rPr>
                <w:rFonts w:hint="eastAsia"/>
              </w:rPr>
            </w:pPr>
            <w:r>
              <w:rPr>
                <w:rFonts w:hint="eastAsia"/>
              </w:rPr>
              <w:t>本法施行日。</w:t>
            </w:r>
          </w:p>
        </w:tc>
      </w:tr>
    </w:tbl>
    <w:p w14:paraId="74F4B5C5" w14:textId="77777777" w:rsidR="00687F05" w:rsidRPr="00441B24" w:rsidRDefault="00687F05" w:rsidP="00934193">
      <w:pPr>
        <w:rPr>
          <w:rFonts w:hint="eastAsia"/>
        </w:rPr>
      </w:pPr>
      <w:r>
        <w:rPr>
          <w:rFonts w:hint="eastAsia"/>
        </w:rPr>
        <w:pict w14:anchorId="02838AC7">
          <v:line id="DW8171762" o:spid="_x0000_s1030" style="position:absolute;left:0;text-align:left;z-index:251658240;mso-position-horizontal-relative:text;mso-position-vertical-relative:text" from="-2.35pt,-258.1pt" to="455.45pt,-258.1pt" strokeweight=".5pt"/>
        </w:pict>
      </w:r>
    </w:p>
    <w:p w14:paraId="6AEE46EB" w14:textId="77777777" w:rsidR="00071BC7" w:rsidRPr="00441B24" w:rsidRDefault="00071BC7" w:rsidP="00071BC7">
      <w:pPr>
        <w:rPr>
          <w:rFonts w:hint="eastAsia"/>
        </w:rPr>
      </w:pPr>
    </w:p>
    <w:sectPr w:rsidR="00071BC7" w:rsidRPr="00441B24" w:rsidSect="00071BC7">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971B5" w14:textId="77777777" w:rsidR="00006DE4" w:rsidRDefault="00006DE4">
      <w:r>
        <w:separator/>
      </w:r>
    </w:p>
  </w:endnote>
  <w:endnote w:type="continuationSeparator" w:id="0">
    <w:p w14:paraId="4A276DB0" w14:textId="77777777" w:rsidR="00006DE4" w:rsidRDefault="00006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D64D6" w14:textId="77777777" w:rsidR="00A8360D" w:rsidRPr="005544D2" w:rsidRDefault="005544D2" w:rsidP="005544D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D05A5" w14:textId="77777777" w:rsidR="00A8360D" w:rsidRPr="005544D2" w:rsidRDefault="005544D2" w:rsidP="005544D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74388" w14:textId="77777777" w:rsidR="00006DE4" w:rsidRDefault="00006DE4">
      <w:r>
        <w:separator/>
      </w:r>
    </w:p>
  </w:footnote>
  <w:footnote w:type="continuationSeparator" w:id="0">
    <w:p w14:paraId="304364B5" w14:textId="77777777" w:rsidR="00006DE4" w:rsidRDefault="00006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A1FBC" w14:textId="77777777" w:rsidR="00A8360D" w:rsidRPr="005544D2" w:rsidRDefault="005544D2" w:rsidP="005544D2">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F47DD" w14:textId="77777777" w:rsidR="00A8360D" w:rsidRPr="005544D2" w:rsidRDefault="005544D2" w:rsidP="005544D2">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2444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1BC7"/>
    <w:rsid w:val="00006DE4"/>
    <w:rsid w:val="00021974"/>
    <w:rsid w:val="000322E4"/>
    <w:rsid w:val="00034179"/>
    <w:rsid w:val="0006260D"/>
    <w:rsid w:val="00066EAE"/>
    <w:rsid w:val="00071BC7"/>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1943"/>
    <w:rsid w:val="0042704C"/>
    <w:rsid w:val="0044045C"/>
    <w:rsid w:val="00441B24"/>
    <w:rsid w:val="00443AB2"/>
    <w:rsid w:val="00453F8A"/>
    <w:rsid w:val="00473B4E"/>
    <w:rsid w:val="00485C17"/>
    <w:rsid w:val="004B4652"/>
    <w:rsid w:val="004C459D"/>
    <w:rsid w:val="004D78BA"/>
    <w:rsid w:val="004E74DF"/>
    <w:rsid w:val="004F17A8"/>
    <w:rsid w:val="00542984"/>
    <w:rsid w:val="00552448"/>
    <w:rsid w:val="005544D2"/>
    <w:rsid w:val="00572D70"/>
    <w:rsid w:val="005B1DB0"/>
    <w:rsid w:val="00632430"/>
    <w:rsid w:val="00655703"/>
    <w:rsid w:val="006873C4"/>
    <w:rsid w:val="00687F05"/>
    <w:rsid w:val="006B2CB0"/>
    <w:rsid w:val="006C7F9F"/>
    <w:rsid w:val="006D7D23"/>
    <w:rsid w:val="006E2402"/>
    <w:rsid w:val="006E3C20"/>
    <w:rsid w:val="006F10CF"/>
    <w:rsid w:val="006F4746"/>
    <w:rsid w:val="006F5861"/>
    <w:rsid w:val="00722A05"/>
    <w:rsid w:val="00732BD2"/>
    <w:rsid w:val="00735FD8"/>
    <w:rsid w:val="007776A4"/>
    <w:rsid w:val="00781901"/>
    <w:rsid w:val="00782F7F"/>
    <w:rsid w:val="007908D5"/>
    <w:rsid w:val="00794FA3"/>
    <w:rsid w:val="007A1C27"/>
    <w:rsid w:val="007A4599"/>
    <w:rsid w:val="007C4084"/>
    <w:rsid w:val="007D04A0"/>
    <w:rsid w:val="007E1BF9"/>
    <w:rsid w:val="007E74DC"/>
    <w:rsid w:val="007F7A16"/>
    <w:rsid w:val="00845392"/>
    <w:rsid w:val="00861B21"/>
    <w:rsid w:val="00863C32"/>
    <w:rsid w:val="00864C67"/>
    <w:rsid w:val="00883D74"/>
    <w:rsid w:val="008964D3"/>
    <w:rsid w:val="008A0C5D"/>
    <w:rsid w:val="008A5E83"/>
    <w:rsid w:val="008A61E5"/>
    <w:rsid w:val="008B4209"/>
    <w:rsid w:val="008D424A"/>
    <w:rsid w:val="008E326C"/>
    <w:rsid w:val="008E5D88"/>
    <w:rsid w:val="0090241A"/>
    <w:rsid w:val="00926F56"/>
    <w:rsid w:val="00934193"/>
    <w:rsid w:val="00961B76"/>
    <w:rsid w:val="00963798"/>
    <w:rsid w:val="00992003"/>
    <w:rsid w:val="009B6F00"/>
    <w:rsid w:val="009C16B2"/>
    <w:rsid w:val="009C3904"/>
    <w:rsid w:val="009D3F34"/>
    <w:rsid w:val="009D77FA"/>
    <w:rsid w:val="009E10F6"/>
    <w:rsid w:val="00A05B7F"/>
    <w:rsid w:val="00A0600A"/>
    <w:rsid w:val="00A13259"/>
    <w:rsid w:val="00A32A9C"/>
    <w:rsid w:val="00A678DC"/>
    <w:rsid w:val="00A80A44"/>
    <w:rsid w:val="00A8360D"/>
    <w:rsid w:val="00A86BD4"/>
    <w:rsid w:val="00A876DC"/>
    <w:rsid w:val="00AA0B50"/>
    <w:rsid w:val="00AA2ADF"/>
    <w:rsid w:val="00AB6BDB"/>
    <w:rsid w:val="00AC692A"/>
    <w:rsid w:val="00AC6A09"/>
    <w:rsid w:val="00AD6810"/>
    <w:rsid w:val="00AF1CCC"/>
    <w:rsid w:val="00AF715F"/>
    <w:rsid w:val="00B15BB5"/>
    <w:rsid w:val="00B278AB"/>
    <w:rsid w:val="00B40364"/>
    <w:rsid w:val="00B71CD5"/>
    <w:rsid w:val="00BA71D7"/>
    <w:rsid w:val="00BB480C"/>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67B4A"/>
    <w:rsid w:val="00D84D2B"/>
    <w:rsid w:val="00D922B6"/>
    <w:rsid w:val="00D9612A"/>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28D"/>
    <w:rsid w:val="00E72EE7"/>
    <w:rsid w:val="00EA02A7"/>
    <w:rsid w:val="00EC145C"/>
    <w:rsid w:val="00ED580D"/>
    <w:rsid w:val="00ED5C0E"/>
    <w:rsid w:val="00ED5E9D"/>
    <w:rsid w:val="00F1464A"/>
    <w:rsid w:val="00F25289"/>
    <w:rsid w:val="00F30B58"/>
    <w:rsid w:val="00F474B2"/>
    <w:rsid w:val="00F61EC1"/>
    <w:rsid w:val="00F71E07"/>
    <w:rsid w:val="00F82284"/>
    <w:rsid w:val="00F85C4D"/>
    <w:rsid w:val="00F92C63"/>
    <w:rsid w:val="00FA2348"/>
    <w:rsid w:val="00FD50F7"/>
    <w:rsid w:val="00FF3D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3704604"/>
  <w15:chartTrackingRefBased/>
  <w15:docId w15:val="{C7A4EE72-6D85-49A3-A73D-01076276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1142</Words>
  <Characters>6510</Characters>
  <Application>Microsoft Office Word</Application>
  <DocSecurity>0</DocSecurity>
  <Lines>54</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11;3;23</cp:keywords>
  <dc:description>委53;委60;8;議案202110146260000;</dc:description>
  <cp:lastModifiedBy>景濰 李</cp:lastModifiedBy>
  <cp:revision>2</cp:revision>
  <cp:lastPrinted>2004-10-07T02:24:00Z</cp:lastPrinted>
  <dcterms:created xsi:type="dcterms:W3CDTF">2025-08-05T06:11:00Z</dcterms:created>
  <dcterms:modified xsi:type="dcterms:W3CDTF">2025-08-05T06:11:00Z</dcterms:modified>
</cp:coreProperties>
</file>