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448ED" w14:textId="77777777" w:rsidR="00E7059F" w:rsidRDefault="00E7059F" w:rsidP="00E7059F">
      <w:pPr>
        <w:spacing w:afterLines="50" w:after="167"/>
        <w:rPr>
          <w:rFonts w:hint="eastAsia"/>
        </w:rPr>
      </w:pPr>
      <w:r w:rsidRPr="00E7059F">
        <w:rPr>
          <w:rFonts w:hint="eastAsia"/>
        </w:rPr>
        <w:t xml:space="preserve">　</w:t>
      </w:r>
      <w:r>
        <w:rPr>
          <w:rFonts w:hint="eastAsia"/>
        </w:rPr>
        <w:t xml:space="preserve">　　　　　　　　　　　　　　　　　　　　　　　　　　　　</w:t>
      </w:r>
      <w:r w:rsidR="00CE380C">
        <w:rPr>
          <w:rFonts w:hint="eastAsia"/>
        </w:rPr>
        <w:t>議案編號：</w:t>
      </w:r>
      <w:r w:rsidR="00CE380C">
        <w:rPr>
          <w:rFonts w:hint="eastAsia"/>
        </w:rPr>
        <w:t>202110067460000</w:t>
      </w:r>
    </w:p>
    <w:p w14:paraId="37BE8EA1" w14:textId="77777777" w:rsidR="00E7059F" w:rsidRDefault="00E7059F" w:rsidP="00E7059F">
      <w:pPr>
        <w:snapToGrid w:val="0"/>
        <w:ind w:leftChars="400" w:left="844"/>
        <w:rPr>
          <w:rFonts w:ascii="細明體" w:hAnsi="細明體" w:hint="eastAsia"/>
        </w:rPr>
      </w:pPr>
      <w:r w:rsidRPr="00E7059F">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\o\ad(\s\up5(（中華民國41年9月起編號）),\s\do5(中華民國113年9月18日印發))</w:instrText>
      </w:r>
      <w:r>
        <w:rPr>
          <w:rFonts w:ascii="細明體" w:hAnsi="細明體"/>
        </w:rPr>
        <w:fldChar w:fldCharType="end"/>
      </w:r>
    </w:p>
    <w:p w14:paraId="24728ADC" w14:textId="77777777" w:rsidR="00E7059F" w:rsidRDefault="00E7059F" w:rsidP="00E7059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7059F" w14:paraId="09CD603B" w14:textId="77777777" w:rsidTr="00DB3302">
        <w:tc>
          <w:tcPr>
            <w:tcW w:w="0" w:type="auto"/>
            <w:vAlign w:val="center"/>
          </w:tcPr>
          <w:p w14:paraId="5945E1A1" w14:textId="77777777" w:rsidR="00E7059F" w:rsidRDefault="00E7059F" w:rsidP="00DB3302">
            <w:pPr>
              <w:pStyle w:val="affff"/>
              <w:rPr>
                <w:rFonts w:hint="eastAsia"/>
              </w:rPr>
            </w:pPr>
            <w:r>
              <w:rPr>
                <w:rFonts w:hint="eastAsia"/>
              </w:rPr>
              <w:t>院總第</w:t>
            </w:r>
            <w:r>
              <w:rPr>
                <w:rFonts w:hint="eastAsia"/>
              </w:rPr>
              <w:t>20</w:t>
            </w:r>
            <w:r>
              <w:rPr>
                <w:rFonts w:hint="eastAsia"/>
              </w:rPr>
              <w:t>號</w:t>
            </w:r>
          </w:p>
        </w:tc>
        <w:tc>
          <w:tcPr>
            <w:tcW w:w="0" w:type="auto"/>
            <w:vAlign w:val="center"/>
          </w:tcPr>
          <w:p w14:paraId="68EDB0CE" w14:textId="77777777" w:rsidR="00E7059F" w:rsidRDefault="00E7059F" w:rsidP="00DB3302">
            <w:pPr>
              <w:pStyle w:val="affff5"/>
              <w:ind w:leftChars="200" w:left="422"/>
              <w:rPr>
                <w:rFonts w:hint="eastAsia"/>
              </w:rPr>
            </w:pPr>
            <w:r>
              <w:rPr>
                <w:rFonts w:hint="eastAsia"/>
              </w:rPr>
              <w:t>委員</w:t>
            </w:r>
          </w:p>
        </w:tc>
        <w:tc>
          <w:tcPr>
            <w:tcW w:w="0" w:type="auto"/>
            <w:vAlign w:val="center"/>
          </w:tcPr>
          <w:p w14:paraId="01A4CE71" w14:textId="77777777" w:rsidR="00E7059F" w:rsidRDefault="00E7059F" w:rsidP="00DB3302">
            <w:pPr>
              <w:pStyle w:val="affff5"/>
              <w:rPr>
                <w:rFonts w:hint="eastAsia"/>
              </w:rPr>
            </w:pPr>
            <w:r>
              <w:rPr>
                <w:rFonts w:hint="eastAsia"/>
              </w:rPr>
              <w:t>提案第</w:t>
            </w:r>
          </w:p>
        </w:tc>
        <w:tc>
          <w:tcPr>
            <w:tcW w:w="0" w:type="auto"/>
            <w:tcMar>
              <w:left w:w="113" w:type="dxa"/>
              <w:right w:w="113" w:type="dxa"/>
            </w:tcMar>
            <w:vAlign w:val="center"/>
          </w:tcPr>
          <w:p w14:paraId="2A908557" w14:textId="77777777" w:rsidR="00E7059F" w:rsidRDefault="00E7059F" w:rsidP="00DB3302">
            <w:pPr>
              <w:pStyle w:val="affff5"/>
              <w:jc w:val="distribute"/>
              <w:rPr>
                <w:rFonts w:hint="eastAsia"/>
              </w:rPr>
            </w:pPr>
            <w:r>
              <w:t>11006746</w:t>
            </w:r>
          </w:p>
        </w:tc>
        <w:tc>
          <w:tcPr>
            <w:tcW w:w="0" w:type="auto"/>
            <w:vAlign w:val="center"/>
          </w:tcPr>
          <w:p w14:paraId="05582E9B" w14:textId="77777777" w:rsidR="00E7059F" w:rsidRDefault="00E7059F" w:rsidP="00DB3302">
            <w:pPr>
              <w:pStyle w:val="affff5"/>
              <w:rPr>
                <w:rFonts w:hint="eastAsia"/>
              </w:rPr>
            </w:pPr>
            <w:r>
              <w:rPr>
                <w:rFonts w:hint="eastAsia"/>
              </w:rPr>
              <w:t>號</w:t>
            </w:r>
          </w:p>
        </w:tc>
        <w:tc>
          <w:tcPr>
            <w:tcW w:w="0" w:type="auto"/>
            <w:vAlign w:val="center"/>
          </w:tcPr>
          <w:p w14:paraId="2300A0AD" w14:textId="77777777" w:rsidR="00E7059F" w:rsidRDefault="00E7059F" w:rsidP="00DB3302">
            <w:pPr>
              <w:pStyle w:val="affff5"/>
              <w:rPr>
                <w:rFonts w:hint="eastAsia"/>
              </w:rPr>
            </w:pPr>
          </w:p>
        </w:tc>
        <w:tc>
          <w:tcPr>
            <w:tcW w:w="0" w:type="auto"/>
            <w:tcMar>
              <w:left w:w="113" w:type="dxa"/>
            </w:tcMar>
            <w:vAlign w:val="center"/>
          </w:tcPr>
          <w:p w14:paraId="6A20DD0E" w14:textId="77777777" w:rsidR="00E7059F" w:rsidRDefault="00E7059F" w:rsidP="00DB3302">
            <w:pPr>
              <w:pStyle w:val="affff5"/>
              <w:rPr>
                <w:rFonts w:hint="eastAsia"/>
              </w:rPr>
            </w:pPr>
          </w:p>
        </w:tc>
      </w:tr>
    </w:tbl>
    <w:p w14:paraId="26F17613" w14:textId="77777777" w:rsidR="00E7059F" w:rsidRDefault="00E7059F" w:rsidP="00E7059F">
      <w:pPr>
        <w:pStyle w:val="afb"/>
        <w:spacing w:line="600" w:lineRule="exact"/>
        <w:ind w:left="1382" w:hanging="855"/>
        <w:rPr>
          <w:rFonts w:hint="eastAsia"/>
        </w:rPr>
      </w:pPr>
    </w:p>
    <w:p w14:paraId="184B8B0D" w14:textId="77777777" w:rsidR="00E7059F" w:rsidRDefault="00E7059F" w:rsidP="00E7059F">
      <w:pPr>
        <w:pStyle w:val="afb"/>
        <w:ind w:left="1382" w:hanging="855"/>
        <w:rPr>
          <w:rFonts w:hint="eastAsia"/>
        </w:rPr>
      </w:pPr>
      <w:r>
        <w:rPr>
          <w:rFonts w:hint="eastAsia"/>
        </w:rPr>
        <w:t>案由：</w:t>
      </w:r>
      <w:r w:rsidRPr="00537DD7">
        <w:rPr>
          <w:rFonts w:hint="eastAsia"/>
          <w:spacing w:val="0"/>
        </w:rPr>
        <w:t>本院台灣民眾黨黨團，鑑於人工智慧發展，將為我國下個戰略趨勢，並且人工智慧將廣泛運用於各種社會生活及經濟活動，而</w:t>
      </w:r>
      <w:r w:rsidRPr="00537DD7">
        <w:rPr>
          <w:rFonts w:hint="eastAsia"/>
          <w:spacing w:val="-6"/>
        </w:rPr>
        <w:t>國際上針對人工智慧所可能發生之風險，如歐盟、加拿大等</w:t>
      </w:r>
      <w:r w:rsidRPr="00537DD7">
        <w:rPr>
          <w:rFonts w:hint="eastAsia"/>
          <w:spacing w:val="0"/>
        </w:rPr>
        <w:t>國均已提出專法，針對人工智慧系統提出風險分級管理的模式。為</w:t>
      </w:r>
      <w:r w:rsidRPr="00537DD7">
        <w:rPr>
          <w:rFonts w:hint="eastAsia"/>
          <w:spacing w:val="-10"/>
        </w:rPr>
        <w:t>使人工智慧管制能有效管理，避免人工智慧成為侵害人民基本</w:t>
      </w:r>
      <w:r w:rsidRPr="00537DD7">
        <w:rPr>
          <w:rFonts w:hint="eastAsia"/>
          <w:spacing w:val="0"/>
        </w:rPr>
        <w:t>權的</w:t>
      </w:r>
      <w:r w:rsidRPr="00537DD7">
        <w:rPr>
          <w:rFonts w:hint="eastAsia"/>
          <w:spacing w:val="-6"/>
        </w:rPr>
        <w:t>系統，並以建立「可信賴之人工智慧」為基礎促進人工智慧</w:t>
      </w:r>
      <w:r w:rsidRPr="00537DD7">
        <w:rPr>
          <w:rFonts w:hint="eastAsia"/>
          <w:spacing w:val="0"/>
        </w:rPr>
        <w:t>之發展，爰擬具「人工智慧發展及管理條例草案」。是否有當？敬請公決。</w:t>
      </w:r>
    </w:p>
    <w:p w14:paraId="25222487" w14:textId="77777777" w:rsidR="00E7059F" w:rsidRPr="00E7059F" w:rsidRDefault="00E7059F" w:rsidP="00E7059F">
      <w:pPr>
        <w:pStyle w:val="afb"/>
        <w:ind w:left="1382" w:hanging="855"/>
        <w:rPr>
          <w:rFonts w:hint="eastAsia"/>
        </w:rPr>
      </w:pPr>
    </w:p>
    <w:p w14:paraId="29E0085D" w14:textId="77777777" w:rsidR="00E7059F" w:rsidRDefault="00E7059F" w:rsidP="00E7059F">
      <w:pPr>
        <w:rPr>
          <w:rFonts w:hint="eastAsia"/>
        </w:rPr>
      </w:pPr>
    </w:p>
    <w:p w14:paraId="12ADAFE7" w14:textId="77777777" w:rsidR="00E7059F" w:rsidRDefault="00E7059F" w:rsidP="00E7059F">
      <w:pPr>
        <w:pStyle w:val="afffe"/>
        <w:ind w:leftChars="1100" w:left="2321"/>
        <w:rPr>
          <w:rFonts w:hint="eastAsia"/>
        </w:rPr>
      </w:pPr>
      <w:r w:rsidRPr="00E7059F">
        <w:rPr>
          <w:rFonts w:ascii="標楷體" w:eastAsia="標楷體" w:hAnsi="標楷體" w:hint="eastAsia"/>
          <w:sz w:val="28"/>
        </w:rPr>
        <w:t>提案人：台灣民眾黨立法院黨團</w:t>
      </w:r>
    </w:p>
    <w:p w14:paraId="2C41FBC6" w14:textId="77777777" w:rsidR="00E7059F" w:rsidRDefault="00E7059F" w:rsidP="00E7059F">
      <w:pPr>
        <w:pStyle w:val="afffe"/>
        <w:ind w:leftChars="1630" w:left="3439"/>
        <w:rPr>
          <w:rFonts w:hint="eastAsia"/>
        </w:rPr>
      </w:pPr>
      <w:r w:rsidRPr="00E7059F">
        <w:rPr>
          <w:rFonts w:ascii="標楷體" w:eastAsia="標楷體" w:hAnsi="標楷體" w:hint="eastAsia"/>
          <w:sz w:val="28"/>
        </w:rPr>
        <w:t>林國成　黃國昌　吳春城　麥玉珍</w:t>
      </w:r>
    </w:p>
    <w:p w14:paraId="7A64A003" w14:textId="77777777" w:rsidR="00E7059F" w:rsidRDefault="00E7059F" w:rsidP="00E7059F">
      <w:pPr>
        <w:pStyle w:val="afffff9"/>
        <w:spacing w:after="167" w:line="500" w:lineRule="exact"/>
        <w:ind w:left="1055" w:firstLineChars="0" w:firstLine="0"/>
        <w:sectPr w:rsidR="00E7059F" w:rsidSect="0081272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7"/>
          <w:cols w:space="720"/>
          <w:docGrid w:type="linesAndChars" w:linePitch="335" w:charSpace="200"/>
        </w:sectPr>
      </w:pPr>
    </w:p>
    <w:p w14:paraId="015B7F11" w14:textId="77777777" w:rsidR="00E7059F" w:rsidRDefault="00E7059F" w:rsidP="00E7059F">
      <w:pPr>
        <w:pStyle w:val="afffff9"/>
        <w:spacing w:after="167" w:line="500" w:lineRule="exact"/>
        <w:ind w:left="1055" w:firstLineChars="0" w:firstLine="0"/>
        <w:rPr>
          <w:rFonts w:hint="eastAsia"/>
        </w:rPr>
      </w:pPr>
      <w:r>
        <w:rPr>
          <w:rFonts w:hint="eastAsia"/>
        </w:rPr>
        <w:lastRenderedPageBreak/>
        <w:t>人工智慧發展及管理條例草案總說明</w:t>
      </w:r>
    </w:p>
    <w:p w14:paraId="2E2658EA" w14:textId="77777777" w:rsidR="00E7059F" w:rsidRDefault="00E7059F" w:rsidP="00E7059F">
      <w:pPr>
        <w:pStyle w:val="afffff3"/>
        <w:ind w:firstLine="422"/>
        <w:rPr>
          <w:rFonts w:hint="eastAsia"/>
        </w:rPr>
      </w:pPr>
      <w:r>
        <w:rPr>
          <w:rFonts w:hint="eastAsia"/>
        </w:rPr>
        <w:t>人工智慧在千禧年後，伴隨電腦運算能力持續提升、資料儲存成本下降及半導體技術的進步與成本降低，人工智慧進入第三波發展階段；又，近年來自駕車、生成式人工智慧的出現，人工智慧帶來更高的工作效率，並為促進人類生活開啟新的契機。然科學家霍金曾言：「全面發展</w:t>
      </w:r>
      <w:r>
        <w:rPr>
          <w:rFonts w:hint="eastAsia"/>
        </w:rPr>
        <w:t>AI</w:t>
      </w:r>
      <w:r>
        <w:rPr>
          <w:rFonts w:hint="eastAsia"/>
        </w:rPr>
        <w:t>的話，人類恐自取滅亡」，即表達出</w:t>
      </w:r>
      <w:r>
        <w:rPr>
          <w:rFonts w:hint="eastAsia"/>
        </w:rPr>
        <w:t>AI</w:t>
      </w:r>
      <w:r>
        <w:rPr>
          <w:rFonts w:hint="eastAsia"/>
        </w:rPr>
        <w:t>帶來生活便利、行政效率的同時，對於人類可能帶來許多的危險，如資料之偏誤所帶來的就業性別歧視等。面對新的</w:t>
      </w:r>
      <w:r>
        <w:rPr>
          <w:rFonts w:hint="eastAsia"/>
        </w:rPr>
        <w:t>AI</w:t>
      </w:r>
      <w:r>
        <w:rPr>
          <w:rFonts w:hint="eastAsia"/>
        </w:rPr>
        <w:t>科技發展，各國亦紛紛提出相關的監管規範，如歐盟、德國、英國、美國、</w:t>
      </w:r>
      <w:r>
        <w:rPr>
          <w:rFonts w:hint="eastAsia"/>
        </w:rPr>
        <w:t>OECD</w:t>
      </w:r>
      <w:r>
        <w:rPr>
          <w:rFonts w:hint="eastAsia"/>
        </w:rPr>
        <w:t>、</w:t>
      </w:r>
      <w:r>
        <w:rPr>
          <w:rFonts w:hint="eastAsia"/>
        </w:rPr>
        <w:t>G20</w:t>
      </w:r>
      <w:r>
        <w:rPr>
          <w:rFonts w:hint="eastAsia"/>
        </w:rPr>
        <w:t>，私人企業</w:t>
      </w:r>
      <w:r>
        <w:rPr>
          <w:rFonts w:hint="eastAsia"/>
        </w:rPr>
        <w:t>Google</w:t>
      </w:r>
      <w:r>
        <w:rPr>
          <w:rFonts w:hint="eastAsia"/>
        </w:rPr>
        <w:t>、微軟等均有提出相關倫理準則，甚至制定專法，來回應新科技所帶來的柯林格里奇困境，以在科技發展的同時，適度防堵人工智慧對於使用者或一般人民基本權之危害。</w:t>
      </w:r>
    </w:p>
    <w:p w14:paraId="102DC328" w14:textId="77777777" w:rsidR="00E7059F" w:rsidRDefault="00E7059F" w:rsidP="00E7059F">
      <w:pPr>
        <w:pStyle w:val="afffff3"/>
        <w:ind w:firstLine="422"/>
        <w:rPr>
          <w:rFonts w:hint="eastAsia"/>
        </w:rPr>
      </w:pPr>
      <w:r>
        <w:rPr>
          <w:rFonts w:hint="eastAsia"/>
        </w:rPr>
        <w:t>現行人工「智慧」何謂智慧之定義較有爭議，因此宜採取較為概括性的論述，將所有之風險納入管制。另外，為對於可預期的基本權侵害防患於未然，促進</w:t>
      </w:r>
      <w:r>
        <w:rPr>
          <w:rFonts w:hint="eastAsia"/>
        </w:rPr>
        <w:t>AI</w:t>
      </w:r>
      <w:r>
        <w:rPr>
          <w:rFonts w:hint="eastAsia"/>
        </w:rPr>
        <w:t>商品或服務之跨國流通性，適度解決歐盟的布魯賽爾效應帶來的問題，本法擬建構以人為本、值得人民信賴的</w:t>
      </w:r>
      <w:r>
        <w:rPr>
          <w:rFonts w:hint="eastAsia"/>
        </w:rPr>
        <w:t>AI</w:t>
      </w:r>
      <w:r>
        <w:rPr>
          <w:rFonts w:hint="eastAsia"/>
        </w:rPr>
        <w:t>，以歐盟之「預防原則」作為本法的立法基礎：由於</w:t>
      </w:r>
      <w:r>
        <w:rPr>
          <w:rFonts w:hint="eastAsia"/>
        </w:rPr>
        <w:t>AI</w:t>
      </w:r>
      <w:r>
        <w:rPr>
          <w:rFonts w:hint="eastAsia"/>
        </w:rPr>
        <w:t>之風險均不相同，而應以風險為基礎進行人工智慧系統或商品之規制。另外，設計足夠之可問責性機制以及相關文書提出義務，以事後的觀點來填補人工智慧系統科技發展下所帶來之不便利性。最後，為兼及人工智慧之發展亦提出相關創新鼓勵之措施，來鼓勵人工智慧之發展，爰擬具「人工智慧發展及管理條例草案」，其要點如下：</w:t>
      </w:r>
    </w:p>
    <w:p w14:paraId="46A492B6" w14:textId="77777777" w:rsidR="00E7059F" w:rsidRDefault="00E7059F" w:rsidP="00E7059F">
      <w:pPr>
        <w:pStyle w:val="afffff1"/>
        <w:ind w:left="422" w:hanging="422"/>
        <w:rPr>
          <w:rFonts w:hint="eastAsia"/>
        </w:rPr>
      </w:pPr>
      <w:r>
        <w:rPr>
          <w:rFonts w:hint="eastAsia"/>
        </w:rPr>
        <w:t>一、本法之立法目的、適用範圍。（第一條）</w:t>
      </w:r>
    </w:p>
    <w:p w14:paraId="329D22A7" w14:textId="77777777" w:rsidR="00E7059F" w:rsidRDefault="00E7059F" w:rsidP="00E7059F">
      <w:pPr>
        <w:pStyle w:val="afffff1"/>
        <w:ind w:left="422" w:hanging="422"/>
        <w:rPr>
          <w:rFonts w:hint="eastAsia"/>
        </w:rPr>
      </w:pPr>
      <w:r>
        <w:rPr>
          <w:rFonts w:hint="eastAsia"/>
        </w:rPr>
        <w:t>二、本法之中央主管機關為數位發展部；各地方則為縣市政府。（第二條）</w:t>
      </w:r>
    </w:p>
    <w:p w14:paraId="51472A3F" w14:textId="77777777" w:rsidR="00E7059F" w:rsidRDefault="00E7059F" w:rsidP="00E7059F">
      <w:pPr>
        <w:pStyle w:val="afffff1"/>
        <w:ind w:left="422" w:hanging="422"/>
        <w:rPr>
          <w:rFonts w:hint="eastAsia"/>
        </w:rPr>
      </w:pPr>
      <w:r>
        <w:rPr>
          <w:rFonts w:hint="eastAsia"/>
        </w:rPr>
        <w:t>三、本法之名詞定義。（第三條）</w:t>
      </w:r>
    </w:p>
    <w:p w14:paraId="322C9AF7" w14:textId="77777777" w:rsidR="00E7059F" w:rsidRDefault="00E7059F" w:rsidP="00E7059F">
      <w:pPr>
        <w:pStyle w:val="afffff1"/>
        <w:ind w:left="422" w:hanging="422"/>
        <w:rPr>
          <w:rFonts w:hint="eastAsia"/>
        </w:rPr>
      </w:pPr>
      <w:r>
        <w:rPr>
          <w:rFonts w:hint="eastAsia"/>
        </w:rPr>
        <w:t>四、主管機關掌理之事項。（第四條）</w:t>
      </w:r>
    </w:p>
    <w:p w14:paraId="7441B4AB" w14:textId="77777777" w:rsidR="00E7059F" w:rsidRDefault="00E7059F" w:rsidP="00E7059F">
      <w:pPr>
        <w:pStyle w:val="afffff1"/>
        <w:ind w:left="422" w:hanging="422"/>
        <w:rPr>
          <w:rFonts w:hint="eastAsia"/>
        </w:rPr>
      </w:pPr>
      <w:r>
        <w:rPr>
          <w:rFonts w:hint="eastAsia"/>
        </w:rPr>
        <w:t>五、政府應寬列預算，由國家發展基金投入人工智慧產業並提供財稅及金融優惠制度，以培植國內人工智慧人才促進人工智慧產業發展。（第五條至第七條）</w:t>
      </w:r>
    </w:p>
    <w:p w14:paraId="17BCF424" w14:textId="77777777" w:rsidR="00E7059F" w:rsidRDefault="00E7059F" w:rsidP="00E7059F">
      <w:pPr>
        <w:pStyle w:val="afffff1"/>
        <w:ind w:left="422" w:hanging="422"/>
        <w:rPr>
          <w:rFonts w:hint="eastAsia"/>
        </w:rPr>
      </w:pPr>
      <w:r>
        <w:rPr>
          <w:rFonts w:hint="eastAsia"/>
        </w:rPr>
        <w:t>六、政府應針對人工智慧產業發展及相關事項設置專職機構辦理。（第八條）</w:t>
      </w:r>
    </w:p>
    <w:p w14:paraId="46EED1D5" w14:textId="77777777" w:rsidR="00E7059F" w:rsidRDefault="00E7059F" w:rsidP="00E7059F">
      <w:pPr>
        <w:pStyle w:val="afffff1"/>
        <w:ind w:left="422" w:hanging="422"/>
        <w:rPr>
          <w:rFonts w:hint="eastAsia"/>
        </w:rPr>
      </w:pPr>
      <w:r>
        <w:rPr>
          <w:rFonts w:hint="eastAsia"/>
        </w:rPr>
        <w:t>七、政府應創造通用格式之巨量資料分享平台，由政府推廣、確立資料有價之理念，並鼓勵私人將巨</w:t>
      </w:r>
      <w:r w:rsidRPr="006C4C19">
        <w:rPr>
          <w:rFonts w:hint="eastAsia"/>
          <w:spacing w:val="-2"/>
        </w:rPr>
        <w:t>量資料投入巨量資料分享平台，以建構相當資料利於人工智慧之發展。（第九條、第十條</w:t>
      </w:r>
      <w:r>
        <w:rPr>
          <w:rFonts w:hint="eastAsia"/>
        </w:rPr>
        <w:t>）</w:t>
      </w:r>
    </w:p>
    <w:p w14:paraId="52F4C087" w14:textId="77777777" w:rsidR="00E7059F" w:rsidRDefault="00E7059F" w:rsidP="00E7059F">
      <w:pPr>
        <w:pStyle w:val="afffff1"/>
        <w:ind w:left="422" w:hanging="422"/>
        <w:rPr>
          <w:rFonts w:hint="eastAsia"/>
        </w:rPr>
      </w:pPr>
      <w:r>
        <w:rPr>
          <w:rFonts w:hint="eastAsia"/>
        </w:rPr>
        <w:t>八、人工智慧之發展原則應以人為本，並善盡環境永續及社會福祉，於發展中倘若涉及資料之處理及利用，亦應善盡個人資料自主之保障；為建構可信賴之人工智慧，應確保其避免歧視之特定以及善盡其可問責性並防止不公平競爭。（第十一條至第十六條）</w:t>
      </w:r>
    </w:p>
    <w:p w14:paraId="128AE751" w14:textId="77777777" w:rsidR="00E7059F" w:rsidRDefault="00E7059F" w:rsidP="00E7059F">
      <w:pPr>
        <w:pStyle w:val="afffff1"/>
        <w:ind w:left="422" w:hanging="422"/>
        <w:rPr>
          <w:rFonts w:hint="eastAsia"/>
        </w:rPr>
      </w:pPr>
      <w:r>
        <w:rPr>
          <w:rFonts w:hint="eastAsia"/>
        </w:rPr>
        <w:t>九、人工智慧之使用、研發，涉及個人資料之蒐集、處理、利用及傳輸之行為，亦應善盡個人資料保護之規定，並對應</w:t>
      </w:r>
      <w:r>
        <w:rPr>
          <w:rFonts w:hint="eastAsia"/>
        </w:rPr>
        <w:t>GDPR</w:t>
      </w:r>
      <w:r>
        <w:rPr>
          <w:rFonts w:hint="eastAsia"/>
        </w:rPr>
        <w:t>賦予當事人資料可攜權。（第十七條）</w:t>
      </w:r>
    </w:p>
    <w:p w14:paraId="75D8D3F5" w14:textId="77777777" w:rsidR="00E7059F" w:rsidRDefault="00E7059F" w:rsidP="00E7059F">
      <w:pPr>
        <w:pStyle w:val="afffff1"/>
        <w:ind w:left="422" w:hanging="422"/>
        <w:rPr>
          <w:rFonts w:hint="eastAsia"/>
        </w:rPr>
      </w:pPr>
      <w:r>
        <w:rPr>
          <w:rFonts w:hint="eastAsia"/>
        </w:rPr>
        <w:t>十、人工智慧之發展，應以風險為分級，特別是高風險之內容，涉及較多法遵成本，應由諮詢評估</w:t>
      </w:r>
      <w:r>
        <w:rPr>
          <w:rFonts w:hint="eastAsia"/>
        </w:rPr>
        <w:lastRenderedPageBreak/>
        <w:t>會議議定之。（第十八條）</w:t>
      </w:r>
    </w:p>
    <w:p w14:paraId="1A484D6D" w14:textId="77777777" w:rsidR="00E7059F" w:rsidRDefault="00E7059F" w:rsidP="00E7059F">
      <w:pPr>
        <w:pStyle w:val="afffff1"/>
        <w:ind w:left="422" w:hanging="422"/>
        <w:rPr>
          <w:rFonts w:hint="eastAsia"/>
        </w:rPr>
      </w:pPr>
      <w:r>
        <w:rPr>
          <w:rFonts w:hint="eastAsia"/>
        </w:rPr>
        <w:t>十一、高風險人工智慧其研發者及提供產品服務者應由其研發長向主管機關提交安全監測計畫、安全</w:t>
      </w:r>
      <w:r w:rsidRPr="006C4C19">
        <w:rPr>
          <w:rFonts w:hint="eastAsia"/>
          <w:spacing w:val="-2"/>
        </w:rPr>
        <w:t>監測報告、建立風險管理系統，並向中央目的事業主管機關提出合乎法規規定之技術文件</w:t>
      </w:r>
      <w:r>
        <w:rPr>
          <w:rFonts w:hint="eastAsia"/>
        </w:rPr>
        <w:t>。（第十九條至第二十二條）</w:t>
      </w:r>
    </w:p>
    <w:p w14:paraId="62CF05F8" w14:textId="77777777" w:rsidR="00E7059F" w:rsidRDefault="00E7059F" w:rsidP="00E7059F">
      <w:pPr>
        <w:pStyle w:val="afffff1"/>
        <w:ind w:left="422" w:hanging="422"/>
        <w:rPr>
          <w:rFonts w:hint="eastAsia"/>
        </w:rPr>
      </w:pPr>
      <w:r>
        <w:rPr>
          <w:rFonts w:hint="eastAsia"/>
        </w:rPr>
        <w:t>十二、主管機關針對高風險之人工智慧研發及利用，應設置監測體系，必要時得採取相關措施防止損害。（第二十三條）</w:t>
      </w:r>
    </w:p>
    <w:p w14:paraId="3B24DDDA" w14:textId="77777777" w:rsidR="00E7059F" w:rsidRDefault="00E7059F" w:rsidP="00E7059F">
      <w:pPr>
        <w:pStyle w:val="afffff1"/>
        <w:ind w:left="422" w:hanging="422"/>
        <w:rPr>
          <w:rFonts w:hint="eastAsia"/>
        </w:rPr>
      </w:pPr>
      <w:r>
        <w:rPr>
          <w:rFonts w:hint="eastAsia"/>
        </w:rPr>
        <w:t>十三、高風險人工智慧應確保其自動記錄功能，並於主管機關指定之網站公告相關資訊，確保人工智慧之透明性，以成為可信賴之人工智慧。（第二十四條、第二十五條）</w:t>
      </w:r>
    </w:p>
    <w:p w14:paraId="105FB71C" w14:textId="77777777" w:rsidR="00E7059F" w:rsidRDefault="00E7059F" w:rsidP="00E7059F">
      <w:pPr>
        <w:pStyle w:val="afffff1"/>
        <w:ind w:left="422" w:hanging="422"/>
        <w:rPr>
          <w:rFonts w:hint="eastAsia"/>
        </w:rPr>
      </w:pPr>
      <w:r>
        <w:rPr>
          <w:rFonts w:hint="eastAsia"/>
        </w:rPr>
        <w:t>十四、人工智慧於發生嚴重影響生命身體之事，其研發者或提供產品之人，應立即通報目的事業主管機關。（第二十六條）</w:t>
      </w:r>
    </w:p>
    <w:p w14:paraId="43006884" w14:textId="77777777" w:rsidR="00E7059F" w:rsidRDefault="00E7059F" w:rsidP="00E7059F">
      <w:pPr>
        <w:pStyle w:val="afffff1"/>
        <w:ind w:left="422" w:hanging="422"/>
        <w:rPr>
          <w:rFonts w:hint="eastAsia"/>
        </w:rPr>
      </w:pPr>
      <w:r>
        <w:rPr>
          <w:rFonts w:hint="eastAsia"/>
        </w:rPr>
        <w:t>十五、特殊人工智慧系統，因其具備詐欺之風險及特性，無論是否為高風險人工智慧，均有規範之必要，因此針對與自然人互動之人工智慧系統、情緒識別或生物識別之人工智慧系統，或人工智慧系統用於生成影音，而內容易被誤為真實者，明文規定揭露、資料蒐集等義務。（第二十七條至第二十九條）</w:t>
      </w:r>
    </w:p>
    <w:p w14:paraId="01B66467" w14:textId="77777777" w:rsidR="00E7059F" w:rsidRDefault="00E7059F" w:rsidP="00E7059F">
      <w:pPr>
        <w:pStyle w:val="afffff1"/>
        <w:ind w:left="422" w:hanging="422"/>
        <w:rPr>
          <w:rFonts w:hint="eastAsia"/>
        </w:rPr>
      </w:pPr>
      <w:r>
        <w:rPr>
          <w:rFonts w:hint="eastAsia"/>
        </w:rPr>
        <w:t>十六、人工智慧創新實現場域之推動、核准及審查之程序。（第三十條、第三十一條）</w:t>
      </w:r>
    </w:p>
    <w:p w14:paraId="4D366BBB" w14:textId="77777777" w:rsidR="00E7059F" w:rsidRDefault="00E7059F" w:rsidP="00E7059F">
      <w:pPr>
        <w:pStyle w:val="afffff1"/>
        <w:ind w:left="422" w:hanging="422"/>
        <w:rPr>
          <w:rFonts w:hint="eastAsia"/>
        </w:rPr>
      </w:pPr>
      <w:r>
        <w:rPr>
          <w:rFonts w:hint="eastAsia"/>
        </w:rPr>
        <w:t>十七、主管機關應推動之人工智慧發展事項。（第三十二條）</w:t>
      </w:r>
    </w:p>
    <w:p w14:paraId="3BCFB423" w14:textId="77777777" w:rsidR="00E7059F" w:rsidRDefault="00E7059F" w:rsidP="00E7059F">
      <w:pPr>
        <w:pStyle w:val="afffff1"/>
        <w:ind w:left="422" w:hanging="422"/>
        <w:rPr>
          <w:rFonts w:hint="eastAsia"/>
        </w:rPr>
      </w:pPr>
      <w:r>
        <w:rPr>
          <w:rFonts w:hint="eastAsia"/>
        </w:rPr>
        <w:t>十八、人工智慧之民事責任、政府應建立社會保險制度及無法救濟時應請求人工智慧之國家救濟補償。（第三十三條至第三十五條）</w:t>
      </w:r>
    </w:p>
    <w:p w14:paraId="2A3E6CF8" w14:textId="77777777" w:rsidR="00E7059F" w:rsidRDefault="00E7059F" w:rsidP="00E7059F">
      <w:pPr>
        <w:pStyle w:val="afffff1"/>
        <w:ind w:left="422" w:hanging="422"/>
        <w:rPr>
          <w:rFonts w:hint="eastAsia"/>
        </w:rPr>
      </w:pPr>
      <w:r>
        <w:rPr>
          <w:rFonts w:hint="eastAsia"/>
        </w:rPr>
        <w:t>十九、損害個人資料、違反風險管理系統、提出技術文件、安全監測計畫及報告、記錄功能、人工智慧系統資訊之揭露義務、未依個人資料提供通用格式之資料或其內容有虛偽不實或違反本法之通知義務之處罰。（第三十六條至第三十九條）</w:t>
      </w:r>
    </w:p>
    <w:p w14:paraId="37E74029" w14:textId="77777777" w:rsidR="00E7059F" w:rsidRDefault="00E7059F" w:rsidP="00E7059F">
      <w:pPr>
        <w:pStyle w:val="afffff1"/>
        <w:ind w:left="422" w:hanging="422"/>
        <w:rPr>
          <w:rFonts w:hint="eastAsia"/>
        </w:rPr>
      </w:pPr>
      <w:r>
        <w:rPr>
          <w:rFonts w:hint="eastAsia"/>
        </w:rPr>
        <w:t>二十、政府之法令檢查及完備義務（第四十條）</w:t>
      </w:r>
    </w:p>
    <w:p w14:paraId="3D95251C" w14:textId="77777777" w:rsidR="00E7059F" w:rsidRDefault="00E7059F" w:rsidP="00E7059F">
      <w:pPr>
        <w:pStyle w:val="afffff1"/>
        <w:ind w:left="422" w:hanging="422"/>
        <w:rPr>
          <w:rFonts w:hint="eastAsia"/>
        </w:rPr>
      </w:pPr>
      <w:r>
        <w:rPr>
          <w:rFonts w:hint="eastAsia"/>
        </w:rPr>
        <w:t>二十一、本法之施行日期。（第四十一條）</w:t>
      </w:r>
    </w:p>
    <w:p w14:paraId="1DBD7033" w14:textId="77777777" w:rsidR="00E7059F" w:rsidRDefault="00E7059F" w:rsidP="00E7059F"/>
    <w:p w14:paraId="078623E1" w14:textId="77777777" w:rsidR="00E7059F" w:rsidRDefault="00E7059F" w:rsidP="00E7059F">
      <w:pPr>
        <w:pStyle w:val="afffff3"/>
        <w:ind w:firstLine="422"/>
        <w:sectPr w:rsidR="00E7059F" w:rsidSect="00E7059F">
          <w:pgSz w:w="11906" w:h="16838" w:code="9"/>
          <w:pgMar w:top="1984" w:right="1417" w:bottom="1417" w:left="1417" w:header="1417" w:footer="850" w:gutter="0"/>
          <w:cols w:space="720"/>
          <w:docGrid w:type="linesAndChars" w:linePitch="335" w:charSpace="200"/>
        </w:sectPr>
      </w:pPr>
    </w:p>
    <w:p w14:paraId="401B2FED" w14:textId="77777777" w:rsidR="00E7059F" w:rsidRDefault="00E7059F" w:rsidP="006C4C19">
      <w:pPr>
        <w:spacing w:line="14" w:lineRule="exact"/>
        <w:sectPr w:rsidR="00E7059F" w:rsidSect="00E7059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E7059F" w14:paraId="21C3B70D" w14:textId="77777777" w:rsidTr="00DB3302">
        <w:tc>
          <w:tcPr>
            <w:tcW w:w="9128" w:type="dxa"/>
            <w:gridSpan w:val="2"/>
            <w:tcBorders>
              <w:top w:val="nil"/>
              <w:left w:val="nil"/>
              <w:bottom w:val="nil"/>
              <w:right w:val="nil"/>
            </w:tcBorders>
          </w:tcPr>
          <w:p w14:paraId="6E0A71FC" w14:textId="77777777" w:rsidR="00E7059F" w:rsidRPr="00DB3302" w:rsidRDefault="00E7059F" w:rsidP="00DB3302">
            <w:pPr>
              <w:spacing w:before="105" w:after="105" w:line="480" w:lineRule="exact"/>
              <w:ind w:leftChars="500" w:left="1055"/>
              <w:rPr>
                <w:rFonts w:ascii="標楷體" w:eastAsia="標楷體" w:hAnsi="標楷體" w:hint="eastAsia"/>
                <w:sz w:val="28"/>
              </w:rPr>
            </w:pPr>
            <w:r w:rsidRPr="00DB3302">
              <w:rPr>
                <w:rFonts w:ascii="標楷體" w:eastAsia="標楷體" w:hAnsi="標楷體"/>
                <w:sz w:val="28"/>
              </w:rPr>
              <w:br w:type="page"/>
              <w:t>人工智慧發展及管理條例草案</w:t>
            </w:r>
            <w:bookmarkStart w:id="0" w:name="TA4991876"/>
            <w:bookmarkEnd w:id="0"/>
          </w:p>
        </w:tc>
      </w:tr>
      <w:tr w:rsidR="00E7059F" w14:paraId="1D16D9F4" w14:textId="77777777" w:rsidTr="00DB3302">
        <w:tc>
          <w:tcPr>
            <w:tcW w:w="4564" w:type="dxa"/>
            <w:tcBorders>
              <w:top w:val="nil"/>
            </w:tcBorders>
          </w:tcPr>
          <w:p w14:paraId="6C5233C7" w14:textId="77777777" w:rsidR="00E7059F" w:rsidRDefault="005955B2" w:rsidP="00DB3302">
            <w:pPr>
              <w:pStyle w:val="aff8"/>
              <w:ind w:left="105" w:right="105"/>
              <w:rPr>
                <w:rFonts w:hint="eastAsia"/>
              </w:rPr>
            </w:pPr>
            <w:r>
              <w:rPr>
                <w:rFonts w:hint="eastAsia"/>
              </w:rPr>
              <w:pict w14:anchorId="58713EFE">
                <v:line id="DW1614669" o:spid="_x0000_s1057" style="position:absolute;left:0;text-align:left;z-index:251664384;mso-position-horizontal-relative:text;mso-position-vertical-relative:text" from="-2pt,-.7pt" to="455.8pt,-.7pt" strokeweight="1.5pt"/>
              </w:pict>
            </w:r>
            <w:r w:rsidR="00E7059F">
              <w:rPr>
                <w:rFonts w:hint="eastAsia"/>
              </w:rPr>
              <w:t>條文</w:t>
            </w:r>
          </w:p>
        </w:tc>
        <w:tc>
          <w:tcPr>
            <w:tcW w:w="4564" w:type="dxa"/>
            <w:tcBorders>
              <w:top w:val="nil"/>
            </w:tcBorders>
          </w:tcPr>
          <w:p w14:paraId="28995321" w14:textId="77777777" w:rsidR="00E7059F" w:rsidRDefault="00E7059F" w:rsidP="00DB3302">
            <w:pPr>
              <w:pStyle w:val="aff8"/>
              <w:ind w:left="105" w:right="105"/>
              <w:rPr>
                <w:rFonts w:hint="eastAsia"/>
              </w:rPr>
            </w:pPr>
            <w:r>
              <w:rPr>
                <w:rFonts w:hint="eastAsia"/>
              </w:rPr>
              <w:t>說明</w:t>
            </w:r>
          </w:p>
        </w:tc>
      </w:tr>
      <w:tr w:rsidR="00E7059F" w14:paraId="2319966D" w14:textId="77777777" w:rsidTr="00DB3302">
        <w:tc>
          <w:tcPr>
            <w:tcW w:w="4564" w:type="dxa"/>
          </w:tcPr>
          <w:p w14:paraId="10B42BA0" w14:textId="77777777" w:rsidR="00E7059F" w:rsidRDefault="00E7059F" w:rsidP="00DB3302">
            <w:pPr>
              <w:spacing w:line="315" w:lineRule="exact"/>
              <w:ind w:leftChars="350" w:left="949" w:rightChars="50" w:right="105" w:hangingChars="100" w:hanging="211"/>
              <w:rPr>
                <w:rFonts w:hint="eastAsia"/>
              </w:rPr>
            </w:pPr>
            <w:r>
              <w:rPr>
                <w:rFonts w:hint="eastAsia"/>
              </w:rPr>
              <w:t>第一章　總　　則</w:t>
            </w:r>
          </w:p>
        </w:tc>
        <w:tc>
          <w:tcPr>
            <w:tcW w:w="4564" w:type="dxa"/>
          </w:tcPr>
          <w:p w14:paraId="6AFA65A0" w14:textId="77777777" w:rsidR="00E7059F" w:rsidRDefault="00E7059F" w:rsidP="00DB3302">
            <w:pPr>
              <w:spacing w:line="315" w:lineRule="exact"/>
              <w:ind w:leftChars="50" w:left="105" w:rightChars="50" w:right="105"/>
              <w:rPr>
                <w:rFonts w:hint="eastAsia"/>
              </w:rPr>
            </w:pPr>
            <w:r>
              <w:rPr>
                <w:rFonts w:hint="eastAsia"/>
              </w:rPr>
              <w:t>章名。</w:t>
            </w:r>
          </w:p>
        </w:tc>
      </w:tr>
      <w:tr w:rsidR="00E7059F" w14:paraId="76D4B1BF" w14:textId="77777777" w:rsidTr="00DB3302">
        <w:tc>
          <w:tcPr>
            <w:tcW w:w="4564" w:type="dxa"/>
          </w:tcPr>
          <w:p w14:paraId="27AC8B45" w14:textId="77777777" w:rsidR="00E7059F" w:rsidRDefault="00E7059F" w:rsidP="008B4A6D">
            <w:pPr>
              <w:spacing w:line="320" w:lineRule="exact"/>
              <w:ind w:leftChars="50" w:left="316" w:rightChars="50" w:right="105" w:hangingChars="100" w:hanging="211"/>
              <w:rPr>
                <w:rFonts w:hint="eastAsia"/>
              </w:rPr>
            </w:pPr>
            <w:r>
              <w:rPr>
                <w:rFonts w:hint="eastAsia"/>
              </w:rPr>
              <w:t>第一條　為促進我國人工智慧技術及人工智慧產業之發展，建立安全及可信賴之人工智慧環境，提升國民生活福祉及國家競爭力，維護人類社會之永續發展，特制定本法；本法未規定者，適用其他法律之規定。</w:t>
            </w:r>
          </w:p>
          <w:p w14:paraId="2167AE56" w14:textId="77777777" w:rsidR="00E7059F" w:rsidRDefault="00E7059F" w:rsidP="008B4A6D">
            <w:pPr>
              <w:spacing w:line="320" w:lineRule="exact"/>
              <w:ind w:leftChars="150" w:left="316" w:rightChars="50" w:right="105" w:firstLineChars="200" w:firstLine="422"/>
              <w:rPr>
                <w:rFonts w:hint="eastAsia"/>
              </w:rPr>
            </w:pPr>
            <w:r>
              <w:rPr>
                <w:rFonts w:hint="eastAsia"/>
              </w:rPr>
              <w:t>軍事用途所發展之人工智慧技術，不適用本法之規定。</w:t>
            </w:r>
          </w:p>
        </w:tc>
        <w:tc>
          <w:tcPr>
            <w:tcW w:w="4564" w:type="dxa"/>
          </w:tcPr>
          <w:p w14:paraId="2197CBAC" w14:textId="77777777" w:rsidR="00E7059F" w:rsidRDefault="00E7059F" w:rsidP="008B4A6D">
            <w:pPr>
              <w:spacing w:line="320" w:lineRule="exact"/>
              <w:ind w:leftChars="50" w:left="527" w:rightChars="50" w:right="105" w:hangingChars="200" w:hanging="422"/>
              <w:rPr>
                <w:rFonts w:hint="eastAsia"/>
              </w:rPr>
            </w:pPr>
            <w:r>
              <w:rPr>
                <w:rFonts w:hint="eastAsia"/>
              </w:rPr>
              <w:t>一、本法之立法目的。</w:t>
            </w:r>
          </w:p>
          <w:p w14:paraId="576D4253" w14:textId="77777777" w:rsidR="00E7059F" w:rsidRDefault="00E7059F" w:rsidP="008B4A6D">
            <w:pPr>
              <w:spacing w:line="320" w:lineRule="exact"/>
              <w:ind w:leftChars="50" w:left="527" w:rightChars="50" w:right="105" w:hangingChars="200" w:hanging="422"/>
              <w:rPr>
                <w:rFonts w:hint="eastAsia"/>
              </w:rPr>
            </w:pPr>
            <w:r>
              <w:rPr>
                <w:rFonts w:hint="eastAsia"/>
              </w:rPr>
              <w:t>二、我國近年來於人工智慧相關領域發展進步迅速，而人工智慧發展為一新興領域，涉及複雜之管理，亟需要完善之法制基礎，建構相關發展體制。考量歐盟、日本、美國等先進國家多訂立有相關專法，組設專責機構推動人工智慧發展，我國亦成立數位發展部，正式將人工智慧列入其數位產業署之職掌範圍，自應及早進行相關法制規範，爰制定本法。</w:t>
            </w:r>
          </w:p>
          <w:p w14:paraId="159656E0" w14:textId="77777777" w:rsidR="00E7059F" w:rsidRDefault="00E7059F" w:rsidP="008B4A6D">
            <w:pPr>
              <w:spacing w:line="320" w:lineRule="exact"/>
              <w:ind w:leftChars="50" w:left="527" w:rightChars="50" w:right="105" w:hangingChars="200" w:hanging="422"/>
              <w:rPr>
                <w:rFonts w:hint="eastAsia"/>
              </w:rPr>
            </w:pPr>
            <w:r>
              <w:rPr>
                <w:rFonts w:hint="eastAsia"/>
              </w:rPr>
              <w:t>三、為確立本法之基本法地位，並調和與其他法規範間之適用關係，爰於本條後段規定，於本法未規定時，其他法律有規定者，應優先適用其他法律之規定。</w:t>
            </w:r>
          </w:p>
          <w:p w14:paraId="438F985B" w14:textId="77777777" w:rsidR="00E7059F" w:rsidRDefault="00E7059F" w:rsidP="008B4A6D">
            <w:pPr>
              <w:spacing w:line="320" w:lineRule="exact"/>
              <w:ind w:leftChars="50" w:left="527" w:rightChars="50" w:right="105" w:hangingChars="200" w:hanging="422"/>
              <w:rPr>
                <w:rFonts w:hint="eastAsia"/>
              </w:rPr>
            </w:pPr>
            <w:r>
              <w:rPr>
                <w:rFonts w:hint="eastAsia"/>
              </w:rPr>
              <w:t>四、基於軍事用途之人工智慧技術發展，有其特別考量，倘若均須依本法採取對應之措施，有妨礙國家安全之虞，爰於第二項明文排除之，並由國防部另訂相關規則以辦理軍事人工智慧之發展。</w:t>
            </w:r>
          </w:p>
        </w:tc>
      </w:tr>
      <w:tr w:rsidR="00E7059F" w14:paraId="0EAD5BDE" w14:textId="77777777" w:rsidTr="00DB3302">
        <w:tc>
          <w:tcPr>
            <w:tcW w:w="4564" w:type="dxa"/>
          </w:tcPr>
          <w:p w14:paraId="58B3F2A8" w14:textId="77777777" w:rsidR="00E7059F" w:rsidRDefault="005955B2" w:rsidP="008B4A6D">
            <w:pPr>
              <w:spacing w:line="320" w:lineRule="exact"/>
              <w:ind w:leftChars="50" w:left="316" w:rightChars="50" w:right="105" w:hangingChars="100" w:hanging="211"/>
              <w:rPr>
                <w:rFonts w:hint="eastAsia"/>
              </w:rPr>
            </w:pPr>
            <w:r>
              <w:rPr>
                <w:rFonts w:hint="eastAsia"/>
              </w:rPr>
              <w:pict w14:anchorId="0B8A7A4E">
                <v:line id="DW2516399" o:spid="_x0000_s1045" style="position:absolute;left:0;text-align:left;z-index:251652096;mso-position-horizontal-relative:text;mso-position-vertical-relative:text" from="-2.2pt,273.3pt" to="455.6pt,273.3pt" strokeweight=".5pt"/>
              </w:pict>
            </w:r>
            <w:r w:rsidR="00E7059F">
              <w:rPr>
                <w:rFonts w:hint="eastAsia"/>
              </w:rPr>
              <w:t>第二條　本法之主管機關為數位發展部；在地方為直轄市、縣（市）政府。</w:t>
            </w:r>
          </w:p>
          <w:p w14:paraId="0A71040E" w14:textId="77777777" w:rsidR="00E7059F" w:rsidRDefault="00E7059F" w:rsidP="008B4A6D">
            <w:pPr>
              <w:spacing w:line="320" w:lineRule="exact"/>
              <w:ind w:leftChars="150" w:left="316" w:rightChars="50" w:right="105" w:firstLineChars="200" w:firstLine="422"/>
              <w:rPr>
                <w:rFonts w:hint="eastAsia"/>
              </w:rPr>
            </w:pPr>
            <w:r>
              <w:rPr>
                <w:rFonts w:hint="eastAsia"/>
              </w:rPr>
              <w:t>本法所定事項，涉及各中央目的事業主管機關職掌者，由各該機關辦理。</w:t>
            </w:r>
          </w:p>
        </w:tc>
        <w:tc>
          <w:tcPr>
            <w:tcW w:w="4564" w:type="dxa"/>
          </w:tcPr>
          <w:p w14:paraId="2CB54B94" w14:textId="77777777" w:rsidR="00E7059F" w:rsidRDefault="00E7059F" w:rsidP="008B4A6D">
            <w:pPr>
              <w:spacing w:line="320" w:lineRule="exact"/>
              <w:ind w:leftChars="50" w:left="527" w:rightChars="50" w:right="105" w:hangingChars="200" w:hanging="422"/>
              <w:rPr>
                <w:rFonts w:hint="eastAsia"/>
              </w:rPr>
            </w:pPr>
            <w:r>
              <w:rPr>
                <w:rFonts w:hint="eastAsia"/>
              </w:rPr>
              <w:t>一、數位發展部於</w:t>
            </w:r>
            <w:r>
              <w:rPr>
                <w:rFonts w:hint="eastAsia"/>
              </w:rPr>
              <w:t>111</w:t>
            </w:r>
            <w:r>
              <w:rPr>
                <w:rFonts w:hint="eastAsia"/>
              </w:rPr>
              <w:t>年設立，職在推動數位經發展，建設國家數位轉型之任務。且參酌數位發展部組織法第二條之規定，數位發展部掌理國家數位發政策之擘劃，均與人工智慧之發展息息相關，爰明列本法之主管機關為數位發展部；人工智慧之發展，應不區分中央及地方，地方縣市政府之各局處均有導入人工智慧辦理相關業務之可能性，因此地方政府亦有主管相關業務之必要。</w:t>
            </w:r>
          </w:p>
          <w:p w14:paraId="422132F9" w14:textId="77777777" w:rsidR="00E7059F" w:rsidRDefault="00E7059F" w:rsidP="008B4A6D">
            <w:pPr>
              <w:spacing w:line="320" w:lineRule="exact"/>
              <w:ind w:leftChars="50" w:left="527" w:rightChars="50" w:right="105" w:hangingChars="200" w:hanging="422"/>
              <w:rPr>
                <w:rFonts w:hint="eastAsia"/>
              </w:rPr>
            </w:pPr>
            <w:r>
              <w:rPr>
                <w:rFonts w:hint="eastAsia"/>
              </w:rPr>
              <w:t>二、又人工智慧所涉之事項多元，有賴於各部會之間相互配合以及調和，尚包含國家發展基金之挹注、政府資料公開、個人資料運用、智慧財產保障、人工智慧產業發展、人工智慧之跨領域應用及法規制（訂）定、修正或廢止等不同中央目的事業主管職掌之業務等，爰為第二項規定。</w:t>
            </w:r>
          </w:p>
        </w:tc>
      </w:tr>
      <w:tr w:rsidR="00E7059F" w14:paraId="6BA4C16F" w14:textId="77777777" w:rsidTr="00DB3302">
        <w:tc>
          <w:tcPr>
            <w:tcW w:w="4564" w:type="dxa"/>
          </w:tcPr>
          <w:p w14:paraId="2BAA0C39" w14:textId="77777777" w:rsidR="00E7059F" w:rsidRDefault="005955B2" w:rsidP="00DB3302">
            <w:pPr>
              <w:spacing w:line="315" w:lineRule="exact"/>
              <w:ind w:leftChars="50" w:left="316" w:rightChars="50" w:right="105" w:hangingChars="100" w:hanging="211"/>
              <w:rPr>
                <w:rFonts w:hint="eastAsia"/>
              </w:rPr>
            </w:pPr>
            <w:r>
              <w:rPr>
                <w:rFonts w:hint="eastAsia"/>
              </w:rPr>
              <w:lastRenderedPageBreak/>
              <w:pict w14:anchorId="5A82C89E">
                <v:line id="DW8104669" o:spid="_x0000_s1044" style="position:absolute;left:0;text-align:left;z-index:251651072;mso-position-horizontal-relative:text;mso-position-vertical-relative:text" from="-2.35pt,-1.4pt" to="455.45pt,-1.4pt" strokeweight=".5pt"/>
              </w:pict>
            </w:r>
            <w:r w:rsidR="00E7059F">
              <w:rPr>
                <w:rFonts w:hint="eastAsia"/>
              </w:rPr>
              <w:t>第三條　本法用詞，定義如下：</w:t>
            </w:r>
          </w:p>
          <w:p w14:paraId="35A39F81" w14:textId="77777777" w:rsidR="00E7059F" w:rsidRDefault="00E7059F" w:rsidP="00DB3302">
            <w:pPr>
              <w:spacing w:line="315" w:lineRule="exact"/>
              <w:ind w:leftChars="150" w:left="527" w:rightChars="50" w:right="105" w:hangingChars="100" w:hanging="211"/>
              <w:rPr>
                <w:rFonts w:hint="eastAsia"/>
              </w:rPr>
            </w:pPr>
            <w:r>
              <w:rPr>
                <w:rFonts w:hint="eastAsia"/>
              </w:rPr>
              <w:t>一、人工智慧：指接收人類或機器資料輸入，以下列各目全部或部分方式，實現預測、建議、決策或其他特定目的之軟體、硬體及其他相關之系統：</w:t>
            </w:r>
          </w:p>
          <w:p w14:paraId="612AE590" w14:textId="77777777" w:rsidR="00E7059F" w:rsidRDefault="00E7059F" w:rsidP="00DB3302">
            <w:pPr>
              <w:pStyle w:val="a3"/>
              <w:spacing w:line="315" w:lineRule="exact"/>
              <w:ind w:leftChars="250" w:left="949" w:rightChars="50" w:right="105" w:hangingChars="200" w:hanging="422"/>
              <w:rPr>
                <w:rFonts w:hint="eastAsia"/>
              </w:rPr>
            </w:pPr>
            <w:r w:rsidRPr="00DB3302">
              <w:rPr>
                <w:rFonts w:ascii="細明體" w:hint="eastAsia"/>
              </w:rPr>
              <w:t>(</w:t>
            </w:r>
            <w:r>
              <w:rPr>
                <w:rFonts w:hint="eastAsia"/>
              </w:rPr>
              <w:t>一</w:t>
            </w:r>
            <w:r w:rsidRPr="00DB3302">
              <w:rPr>
                <w:rFonts w:ascii="細明體" w:hint="eastAsia"/>
              </w:rPr>
              <w:t>)</w:t>
            </w:r>
            <w:r>
              <w:rPr>
                <w:rFonts w:hint="eastAsia"/>
              </w:rPr>
              <w:t>使用監督式學習、非監督式學習、強化學習或其他利用資料建立模型之機器學習之方式。</w:t>
            </w:r>
          </w:p>
          <w:p w14:paraId="45B5AD03" w14:textId="77777777" w:rsidR="00E7059F" w:rsidRDefault="00E7059F" w:rsidP="00DB3302">
            <w:pPr>
              <w:pStyle w:val="a3"/>
              <w:spacing w:line="315" w:lineRule="exact"/>
              <w:ind w:leftChars="250" w:left="949" w:rightChars="50" w:right="105" w:hangingChars="200" w:hanging="422"/>
              <w:rPr>
                <w:rFonts w:hint="eastAsia"/>
              </w:rPr>
            </w:pPr>
            <w:r w:rsidRPr="00DB3302">
              <w:rPr>
                <w:rFonts w:ascii="細明體" w:hint="eastAsia"/>
              </w:rPr>
              <w:t>(</w:t>
            </w:r>
            <w:r>
              <w:rPr>
                <w:rFonts w:hint="eastAsia"/>
              </w:rPr>
              <w:t>二</w:t>
            </w:r>
            <w:r w:rsidRPr="00DB3302">
              <w:rPr>
                <w:rFonts w:ascii="細明體" w:hint="eastAsia"/>
              </w:rPr>
              <w:t>)</w:t>
            </w:r>
            <w:r>
              <w:rPr>
                <w:rFonts w:hint="eastAsia"/>
              </w:rPr>
              <w:t>使用各種知識表示方式之知識庫系統，以推理引擎進行歸納、演繹、反正或其他模仿人類邏輯推理能力之方式。</w:t>
            </w:r>
          </w:p>
          <w:p w14:paraId="65BB34EA" w14:textId="77777777" w:rsidR="00E7059F" w:rsidRDefault="00E7059F" w:rsidP="00DB3302">
            <w:pPr>
              <w:pStyle w:val="a3"/>
              <w:spacing w:line="315" w:lineRule="exact"/>
              <w:ind w:leftChars="250" w:left="949" w:rightChars="50" w:right="105" w:hangingChars="200" w:hanging="422"/>
              <w:rPr>
                <w:rFonts w:hint="eastAsia"/>
              </w:rPr>
            </w:pPr>
            <w:r w:rsidRPr="00DB3302">
              <w:rPr>
                <w:rFonts w:ascii="細明體" w:hint="eastAsia"/>
              </w:rPr>
              <w:t>(</w:t>
            </w:r>
            <w:r>
              <w:rPr>
                <w:rFonts w:hint="eastAsia"/>
              </w:rPr>
              <w:t>三</w:t>
            </w:r>
            <w:r w:rsidRPr="00DB3302">
              <w:rPr>
                <w:rFonts w:ascii="細明體" w:hint="eastAsia"/>
              </w:rPr>
              <w:t>)</w:t>
            </w:r>
            <w:r>
              <w:rPr>
                <w:rFonts w:hint="eastAsia"/>
              </w:rPr>
              <w:t>利用統計、搜尋、剖析、優化或其他方法，建立決策或推理模型之方式。</w:t>
            </w:r>
          </w:p>
          <w:p w14:paraId="59E9D344" w14:textId="77777777" w:rsidR="00E7059F" w:rsidRDefault="00E7059F" w:rsidP="00DB3302">
            <w:pPr>
              <w:pStyle w:val="a3"/>
              <w:spacing w:line="315" w:lineRule="exact"/>
              <w:ind w:leftChars="250" w:left="949" w:rightChars="50" w:right="105" w:hangingChars="200" w:hanging="422"/>
              <w:rPr>
                <w:rFonts w:hint="eastAsia"/>
              </w:rPr>
            </w:pPr>
            <w:r w:rsidRPr="00DB3302">
              <w:rPr>
                <w:rFonts w:ascii="細明體" w:hint="eastAsia"/>
              </w:rPr>
              <w:t>(</w:t>
            </w:r>
            <w:r>
              <w:rPr>
                <w:rFonts w:hint="eastAsia"/>
              </w:rPr>
              <w:t>四</w:t>
            </w:r>
            <w:r w:rsidRPr="00DB3302">
              <w:rPr>
                <w:rFonts w:ascii="細明體" w:hint="eastAsia"/>
              </w:rPr>
              <w:t>)</w:t>
            </w:r>
            <w:r>
              <w:rPr>
                <w:rFonts w:hint="eastAsia"/>
              </w:rPr>
              <w:t>使用前三款以外之模仿人類思考及反應模式，進行感知、規劃、推理、學習、溝通、修正或其他之方式。</w:t>
            </w:r>
          </w:p>
          <w:p w14:paraId="7A5AC4DF" w14:textId="77777777" w:rsidR="00E7059F" w:rsidRDefault="00E7059F" w:rsidP="00DB3302">
            <w:pPr>
              <w:spacing w:line="315" w:lineRule="exact"/>
              <w:ind w:leftChars="150" w:left="527" w:rightChars="50" w:right="105" w:hangingChars="100" w:hanging="211"/>
              <w:rPr>
                <w:rFonts w:hint="eastAsia"/>
              </w:rPr>
            </w:pPr>
            <w:r>
              <w:rPr>
                <w:rFonts w:hint="eastAsia"/>
              </w:rPr>
              <w:t>二、人工智慧產業：指包含政府、法人單位、學術機構及民間廠商對於人工智慧研究、人工智慧技術關鍵基礎設施之研發、設計、製造、修護、組裝及檢驗、人工智慧應用服務（含營運）及其衍生之新型態服務產業等領域。</w:t>
            </w:r>
          </w:p>
          <w:p w14:paraId="073F91CE" w14:textId="77777777" w:rsidR="00E7059F" w:rsidRDefault="00E7059F" w:rsidP="00DB3302">
            <w:pPr>
              <w:spacing w:line="315" w:lineRule="exact"/>
              <w:ind w:leftChars="150" w:left="527" w:rightChars="50" w:right="105" w:hangingChars="100" w:hanging="211"/>
              <w:rPr>
                <w:rFonts w:hint="eastAsia"/>
              </w:rPr>
            </w:pPr>
            <w:r>
              <w:rPr>
                <w:rFonts w:hint="eastAsia"/>
              </w:rPr>
              <w:t>三、巨量資料：指規模巨大，且無從直接或間接識別特定個人之數據資料，並可藉由資料蒐集、數據儲存、資訊萃取、統計分析達到決策建議，創造創新價值。</w:t>
            </w:r>
          </w:p>
          <w:p w14:paraId="2CC949CE" w14:textId="77777777" w:rsidR="00E7059F" w:rsidRDefault="00E7059F" w:rsidP="00DB3302">
            <w:pPr>
              <w:spacing w:line="315" w:lineRule="exact"/>
              <w:ind w:leftChars="150" w:left="527" w:rightChars="50" w:right="105" w:hangingChars="100" w:hanging="211"/>
              <w:rPr>
                <w:rFonts w:hint="eastAsia"/>
              </w:rPr>
            </w:pPr>
            <w:r>
              <w:rPr>
                <w:rFonts w:hint="eastAsia"/>
              </w:rPr>
              <w:t>四、個人資料：指自然人之姓名、出生年月日、國民身分證統一編號、護照號碼、種族、特徵、指紋、婚姻、家庭、教育、職業、病歷、醫療、基因、性生活、健康檢查、犯罪前科、聯絡方式、財務情況、社會活動、政治意見、宗教信仰及其他得以直接或間接方式識別該個人之原始資料。</w:t>
            </w:r>
          </w:p>
          <w:p w14:paraId="41211FA1" w14:textId="77777777" w:rsidR="00E7059F" w:rsidRDefault="00E7059F" w:rsidP="00DB3302">
            <w:pPr>
              <w:spacing w:line="315" w:lineRule="exact"/>
              <w:ind w:leftChars="150" w:left="527" w:rightChars="50" w:right="105" w:hangingChars="100" w:hanging="211"/>
              <w:rPr>
                <w:rFonts w:hint="eastAsia"/>
              </w:rPr>
            </w:pPr>
            <w:r>
              <w:rPr>
                <w:rFonts w:hint="eastAsia"/>
              </w:rPr>
              <w:t>五、人工智慧安全：指防止人工智慧應用之相關資料、系統及裝置遭受未經授權之存取、使用、控制、洩漏、破壞、竄改、銷毀或其他侵害，以確保其準確性、完整性及可信賴性。</w:t>
            </w:r>
          </w:p>
        </w:tc>
        <w:tc>
          <w:tcPr>
            <w:tcW w:w="4564" w:type="dxa"/>
          </w:tcPr>
          <w:p w14:paraId="2EC73B61" w14:textId="77777777" w:rsidR="00E7059F" w:rsidRDefault="00E7059F" w:rsidP="00DB3302">
            <w:pPr>
              <w:spacing w:line="315" w:lineRule="exact"/>
              <w:ind w:leftChars="50" w:left="527" w:rightChars="50" w:right="105" w:hangingChars="200" w:hanging="422"/>
              <w:rPr>
                <w:rFonts w:hint="eastAsia"/>
              </w:rPr>
            </w:pPr>
            <w:r>
              <w:rPr>
                <w:rFonts w:hint="eastAsia"/>
              </w:rPr>
              <w:t>一、本法用詞之定義。</w:t>
            </w:r>
          </w:p>
          <w:p w14:paraId="2C3DD48D" w14:textId="77777777" w:rsidR="00E7059F" w:rsidRDefault="00E7059F" w:rsidP="00DB3302">
            <w:pPr>
              <w:spacing w:line="315" w:lineRule="exact"/>
              <w:ind w:leftChars="50" w:left="527" w:rightChars="50" w:right="105" w:hangingChars="200" w:hanging="422"/>
              <w:rPr>
                <w:rFonts w:hint="eastAsia"/>
              </w:rPr>
            </w:pPr>
            <w:r>
              <w:rPr>
                <w:rFonts w:hint="eastAsia"/>
              </w:rPr>
              <w:t>二、第一款所定人工智慧之定義，係指使用可以體現或模仿人類行為及反應之方式，作為預測、建議或決策等特定目的之軟體、硬體或其他開發中之系統，針對尚在發展中之技術定義上顯有困難，爰參考財團法人人工智慧法律國際研究基金會為第一項之名詞定義。</w:t>
            </w:r>
          </w:p>
          <w:p w14:paraId="5B0FF6AB" w14:textId="77777777" w:rsidR="00E7059F" w:rsidRDefault="00E7059F" w:rsidP="00DB3302">
            <w:pPr>
              <w:spacing w:line="315" w:lineRule="exact"/>
              <w:ind w:leftChars="50" w:left="527" w:rightChars="50" w:right="105" w:hangingChars="200" w:hanging="422"/>
              <w:rPr>
                <w:rFonts w:hint="eastAsia"/>
              </w:rPr>
            </w:pPr>
            <w:r>
              <w:rPr>
                <w:rFonts w:hint="eastAsia"/>
              </w:rPr>
              <w:t>三、第二款所定人工智慧產業定義，係參酌現行「太空發展法」第三條條文內容，就類似型態之新興領域產業予以修正。</w:t>
            </w:r>
          </w:p>
          <w:p w14:paraId="0E76E8F9" w14:textId="77777777" w:rsidR="00E7059F" w:rsidRDefault="00E7059F" w:rsidP="00DB3302">
            <w:pPr>
              <w:spacing w:line="315" w:lineRule="exact"/>
              <w:ind w:leftChars="50" w:left="527" w:rightChars="50" w:right="105" w:hangingChars="200" w:hanging="422"/>
              <w:rPr>
                <w:rFonts w:hint="eastAsia"/>
              </w:rPr>
            </w:pPr>
            <w:r>
              <w:rPr>
                <w:rFonts w:hint="eastAsia"/>
              </w:rPr>
              <w:t>四、第三款所稱巨量資料，亦稱為「大數據」（</w:t>
            </w:r>
            <w:r>
              <w:rPr>
                <w:rFonts w:hint="eastAsia"/>
              </w:rPr>
              <w:t>big data</w:t>
            </w:r>
            <w:r>
              <w:rPr>
                <w:rFonts w:hint="eastAsia"/>
              </w:rPr>
              <w:t>）；其定義係參酌現行依「產業創新條例」訂定之「公司或有限合夥事業投資智慧機械與第五代行動通訊系統及資通安全產品或服務抵減辦法」第二條所示，又考量人工智慧領域之巨量資料，應以非屬個人資料之結構或非結構數據使用於機器學習或演算法等資料訓練過程，爰另與個人資料性質明確予以區分。</w:t>
            </w:r>
          </w:p>
          <w:p w14:paraId="02D44CB0" w14:textId="77777777" w:rsidR="00E7059F" w:rsidRDefault="00E7059F" w:rsidP="00DB3302">
            <w:pPr>
              <w:spacing w:line="315" w:lineRule="exact"/>
              <w:ind w:leftChars="50" w:left="527" w:rightChars="50" w:right="105" w:hangingChars="200" w:hanging="422"/>
              <w:rPr>
                <w:rFonts w:hint="eastAsia"/>
              </w:rPr>
            </w:pPr>
            <w:r>
              <w:rPr>
                <w:rFonts w:hint="eastAsia"/>
              </w:rPr>
              <w:t>五、第四款所定個人資料定義，係參酌現行「個人資料保護法」第二條定之，另參酌歐盟「一般資料保護規則」（</w:t>
            </w:r>
            <w:r>
              <w:rPr>
                <w:rFonts w:hint="eastAsia"/>
              </w:rPr>
              <w:t>General Data Protection Regulation, GDPR</w:t>
            </w:r>
            <w:r>
              <w:rPr>
                <w:rFonts w:hint="eastAsia"/>
              </w:rPr>
              <w:t>）列舉之特殊具敏感性之個人資料範疇，將種族、政治意見及宗教信仰列入個人資料定義範圍。</w:t>
            </w:r>
          </w:p>
          <w:p w14:paraId="258EA034" w14:textId="77777777" w:rsidR="00E7059F" w:rsidRDefault="00E7059F" w:rsidP="00DB3302">
            <w:pPr>
              <w:spacing w:line="315" w:lineRule="exact"/>
              <w:ind w:leftChars="50" w:left="527" w:rightChars="50" w:right="105" w:hangingChars="200" w:hanging="422"/>
              <w:rPr>
                <w:rFonts w:hint="eastAsia"/>
              </w:rPr>
            </w:pPr>
            <w:r>
              <w:rPr>
                <w:rFonts w:hint="eastAsia"/>
              </w:rPr>
              <w:t>六、第五款所稱人工智慧安全，係指第一款所列之人工智慧任一相關技術及其物聯網中任一連接裝置，遭受未經授權之侵害，導致不可預知之決策結果（例如自駕車判別錯誤導致意外發生等），其與一般所稱之資通安全應有所區別，爰予以明定。</w:t>
            </w:r>
          </w:p>
        </w:tc>
      </w:tr>
      <w:tr w:rsidR="00E7059F" w14:paraId="43A86902" w14:textId="77777777" w:rsidTr="00DB3302">
        <w:tc>
          <w:tcPr>
            <w:tcW w:w="4564" w:type="dxa"/>
          </w:tcPr>
          <w:p w14:paraId="2A9DA84D" w14:textId="77777777" w:rsidR="00E7059F" w:rsidRDefault="00E7059F" w:rsidP="00DB3302">
            <w:pPr>
              <w:spacing w:line="315" w:lineRule="exact"/>
              <w:ind w:leftChars="50" w:left="316" w:rightChars="50" w:right="105" w:hangingChars="100" w:hanging="211"/>
              <w:rPr>
                <w:rFonts w:hint="eastAsia"/>
              </w:rPr>
            </w:pPr>
            <w:r>
              <w:rPr>
                <w:rFonts w:hint="eastAsia"/>
              </w:rPr>
              <w:t>第四條　主管機關掌理下列事項：</w:t>
            </w:r>
          </w:p>
          <w:p w14:paraId="7D4E57E1" w14:textId="77777777" w:rsidR="00E7059F" w:rsidRDefault="00E7059F" w:rsidP="00DB3302">
            <w:pPr>
              <w:spacing w:line="315" w:lineRule="exact"/>
              <w:ind w:leftChars="150" w:left="527" w:rightChars="50" w:right="105" w:hangingChars="100" w:hanging="211"/>
              <w:rPr>
                <w:rFonts w:hint="eastAsia"/>
              </w:rPr>
            </w:pPr>
            <w:r>
              <w:rPr>
                <w:rFonts w:hint="eastAsia"/>
              </w:rPr>
              <w:t>一、國家人工智慧發展基本政策之擬定。</w:t>
            </w:r>
          </w:p>
          <w:p w14:paraId="418E3EA3" w14:textId="77777777" w:rsidR="00E7059F" w:rsidRDefault="00E7059F" w:rsidP="00DB3302">
            <w:pPr>
              <w:spacing w:line="315" w:lineRule="exact"/>
              <w:ind w:leftChars="150" w:left="527" w:rightChars="50" w:right="105" w:hangingChars="100" w:hanging="211"/>
              <w:rPr>
                <w:rFonts w:hint="eastAsia"/>
              </w:rPr>
            </w:pPr>
            <w:r>
              <w:rPr>
                <w:rFonts w:hint="eastAsia"/>
              </w:rPr>
              <w:t>二、國家人工智慧計畫之規劃、訂定及宣導</w:t>
            </w:r>
            <w:r>
              <w:rPr>
                <w:rFonts w:hint="eastAsia"/>
              </w:rPr>
              <w:lastRenderedPageBreak/>
              <w:t>。</w:t>
            </w:r>
          </w:p>
          <w:p w14:paraId="0905BC46" w14:textId="77777777" w:rsidR="00E7059F" w:rsidRDefault="00E7059F" w:rsidP="00DB3302">
            <w:pPr>
              <w:spacing w:line="315" w:lineRule="exact"/>
              <w:ind w:leftChars="150" w:left="527" w:rightChars="50" w:right="105" w:hangingChars="100" w:hanging="211"/>
              <w:rPr>
                <w:rFonts w:hint="eastAsia"/>
              </w:rPr>
            </w:pPr>
            <w:r>
              <w:rPr>
                <w:rFonts w:hint="eastAsia"/>
              </w:rPr>
              <w:t>三、人工智慧產業之發展。</w:t>
            </w:r>
          </w:p>
          <w:p w14:paraId="3C1480BA" w14:textId="77777777" w:rsidR="00E7059F" w:rsidRDefault="00E7059F" w:rsidP="00DB3302">
            <w:pPr>
              <w:spacing w:line="315" w:lineRule="exact"/>
              <w:ind w:leftChars="150" w:left="527" w:rightChars="50" w:right="105" w:hangingChars="100" w:hanging="211"/>
              <w:rPr>
                <w:rFonts w:hint="eastAsia"/>
              </w:rPr>
            </w:pPr>
            <w:r>
              <w:rPr>
                <w:rFonts w:hint="eastAsia"/>
              </w:rPr>
              <w:t>四、人工智慧創新實驗環境之推動、辦理、管理及督導。</w:t>
            </w:r>
          </w:p>
          <w:p w14:paraId="799B3B5B" w14:textId="77777777" w:rsidR="00E7059F" w:rsidRDefault="00E7059F" w:rsidP="00DB3302">
            <w:pPr>
              <w:spacing w:line="315" w:lineRule="exact"/>
              <w:ind w:leftChars="150" w:left="527" w:rightChars="50" w:right="105" w:hangingChars="100" w:hanging="211"/>
              <w:rPr>
                <w:rFonts w:hint="eastAsia"/>
              </w:rPr>
            </w:pPr>
            <w:r>
              <w:rPr>
                <w:rFonts w:hint="eastAsia"/>
              </w:rPr>
              <w:t>五、通用格式之巨量資料平臺之統籌、協調、建置及督導。</w:t>
            </w:r>
          </w:p>
          <w:p w14:paraId="5340FF74" w14:textId="77777777" w:rsidR="00E7059F" w:rsidRDefault="00E7059F" w:rsidP="00DB3302">
            <w:pPr>
              <w:spacing w:line="315" w:lineRule="exact"/>
              <w:ind w:leftChars="150" w:left="527" w:rightChars="50" w:right="105" w:hangingChars="100" w:hanging="211"/>
              <w:rPr>
                <w:rFonts w:hint="eastAsia"/>
              </w:rPr>
            </w:pPr>
            <w:r>
              <w:rPr>
                <w:rFonts w:hint="eastAsia"/>
              </w:rPr>
              <w:t>六、人工智慧及人工智慧安全相關軟硬體技術規範、服務及審驗機制之訂定。</w:t>
            </w:r>
          </w:p>
          <w:p w14:paraId="7F94E678" w14:textId="77777777" w:rsidR="00E7059F" w:rsidRDefault="00E7059F" w:rsidP="00DB3302">
            <w:pPr>
              <w:spacing w:line="315" w:lineRule="exact"/>
              <w:ind w:leftChars="150" w:left="527" w:rightChars="50" w:right="105" w:hangingChars="100" w:hanging="211"/>
              <w:rPr>
                <w:rFonts w:hint="eastAsia"/>
              </w:rPr>
            </w:pPr>
            <w:r>
              <w:rPr>
                <w:rFonts w:hint="eastAsia"/>
              </w:rPr>
              <w:t>七、人工智慧發展相關倫理審查機制之訂定。</w:t>
            </w:r>
          </w:p>
          <w:p w14:paraId="0E5A87ED" w14:textId="77777777" w:rsidR="00E7059F" w:rsidRDefault="00E7059F" w:rsidP="00DB3302">
            <w:pPr>
              <w:spacing w:line="315" w:lineRule="exact"/>
              <w:ind w:leftChars="150" w:left="527" w:rightChars="50" w:right="105" w:hangingChars="100" w:hanging="211"/>
              <w:rPr>
                <w:rFonts w:hint="eastAsia"/>
              </w:rPr>
            </w:pPr>
            <w:r>
              <w:rPr>
                <w:rFonts w:hint="eastAsia"/>
              </w:rPr>
              <w:t>八、國際交流合作計畫之訂定。</w:t>
            </w:r>
          </w:p>
          <w:p w14:paraId="421D4C2A" w14:textId="77777777" w:rsidR="00E7059F" w:rsidRDefault="00E7059F" w:rsidP="00DB3302">
            <w:pPr>
              <w:spacing w:line="315" w:lineRule="exact"/>
              <w:ind w:leftChars="150" w:left="527" w:rightChars="50" w:right="105" w:hangingChars="100" w:hanging="211"/>
              <w:rPr>
                <w:rFonts w:hint="eastAsia"/>
              </w:rPr>
            </w:pPr>
            <w:r>
              <w:rPr>
                <w:rFonts w:hint="eastAsia"/>
              </w:rPr>
              <w:t>九、國際人工智慧法制之研究。</w:t>
            </w:r>
          </w:p>
          <w:p w14:paraId="78FFC284" w14:textId="77777777" w:rsidR="00E7059F" w:rsidRDefault="00E7059F" w:rsidP="00DB3302">
            <w:pPr>
              <w:spacing w:line="315" w:lineRule="exact"/>
              <w:ind w:leftChars="150" w:left="527" w:rightChars="50" w:right="105" w:hangingChars="100" w:hanging="211"/>
              <w:rPr>
                <w:rFonts w:hint="eastAsia"/>
              </w:rPr>
            </w:pPr>
            <w:r>
              <w:rPr>
                <w:rFonts w:hint="eastAsia"/>
              </w:rPr>
              <w:t>十、其他有關人工智慧發展之統籌協調事項。</w:t>
            </w:r>
          </w:p>
          <w:p w14:paraId="06D64B4D" w14:textId="77777777" w:rsidR="00E7059F" w:rsidRDefault="00E7059F" w:rsidP="00DB3302">
            <w:pPr>
              <w:spacing w:line="315" w:lineRule="exact"/>
              <w:ind w:leftChars="150" w:left="316" w:rightChars="50" w:right="105" w:firstLineChars="200" w:firstLine="422"/>
              <w:rPr>
                <w:rFonts w:hint="eastAsia"/>
              </w:rPr>
            </w:pPr>
            <w:r>
              <w:rPr>
                <w:rFonts w:hint="eastAsia"/>
              </w:rPr>
              <w:t>前項第五款至第九款事項，主管機關得委託法人、團體或機構辦理。</w:t>
            </w:r>
          </w:p>
        </w:tc>
        <w:tc>
          <w:tcPr>
            <w:tcW w:w="4564" w:type="dxa"/>
          </w:tcPr>
          <w:p w14:paraId="66137A80" w14:textId="77777777" w:rsidR="00E7059F" w:rsidRDefault="00E7059F" w:rsidP="00DB3302">
            <w:pPr>
              <w:spacing w:line="315" w:lineRule="exact"/>
              <w:ind w:leftChars="50" w:left="527" w:rightChars="50" w:right="105" w:hangingChars="200" w:hanging="422"/>
              <w:rPr>
                <w:rFonts w:hint="eastAsia"/>
              </w:rPr>
            </w:pPr>
            <w:r>
              <w:rPr>
                <w:rFonts w:hint="eastAsia"/>
              </w:rPr>
              <w:lastRenderedPageBreak/>
              <w:t>一、第一項明定主管機關掌理事項。</w:t>
            </w:r>
          </w:p>
          <w:p w14:paraId="144F5CD1" w14:textId="77777777" w:rsidR="00E7059F" w:rsidRDefault="00E7059F" w:rsidP="00DB3302">
            <w:pPr>
              <w:spacing w:line="315" w:lineRule="exact"/>
              <w:ind w:leftChars="50" w:left="527" w:rightChars="50" w:right="105" w:hangingChars="200" w:hanging="422"/>
              <w:rPr>
                <w:rFonts w:hint="eastAsia"/>
              </w:rPr>
            </w:pPr>
            <w:r>
              <w:rPr>
                <w:rFonts w:hint="eastAsia"/>
              </w:rPr>
              <w:t>二、為執行通用格式之巨量資料平臺、訂定人工智慧相關審驗機制、訂定倫理審查機制</w:t>
            </w:r>
            <w:r>
              <w:rPr>
                <w:rFonts w:hint="eastAsia"/>
              </w:rPr>
              <w:lastRenderedPageBreak/>
              <w:t>及訂定人工智慧相關國際合作交流計畫，並考量此類事項之專業性及技術性，爰於第二項明定主管機關得委託法人、團體或機構，協助辦理第一項第五款至第九款之事項，以符實際需要。</w:t>
            </w:r>
          </w:p>
        </w:tc>
      </w:tr>
      <w:tr w:rsidR="00E7059F" w14:paraId="447B1B76" w14:textId="77777777" w:rsidTr="00DB3302">
        <w:tc>
          <w:tcPr>
            <w:tcW w:w="4564" w:type="dxa"/>
          </w:tcPr>
          <w:p w14:paraId="2ED15C93" w14:textId="77777777" w:rsidR="00E7059F" w:rsidRDefault="00E7059F" w:rsidP="00DB3302">
            <w:pPr>
              <w:spacing w:line="315" w:lineRule="exact"/>
              <w:ind w:leftChars="50" w:left="316" w:rightChars="50" w:right="105" w:hangingChars="100" w:hanging="211"/>
              <w:rPr>
                <w:rFonts w:hint="eastAsia"/>
              </w:rPr>
            </w:pPr>
            <w:r>
              <w:rPr>
                <w:rFonts w:hint="eastAsia"/>
              </w:rPr>
              <w:lastRenderedPageBreak/>
              <w:t>第五條　政府應於國家財政能力範圍內，寬列預算，採取必要措施，持續確保經費符合推行人工智慧政策發展所需。</w:t>
            </w:r>
          </w:p>
        </w:tc>
        <w:tc>
          <w:tcPr>
            <w:tcW w:w="4564" w:type="dxa"/>
          </w:tcPr>
          <w:p w14:paraId="30D94DFE" w14:textId="77777777" w:rsidR="00E7059F" w:rsidRDefault="00E7059F" w:rsidP="00DB3302">
            <w:pPr>
              <w:spacing w:line="315" w:lineRule="exact"/>
              <w:ind w:leftChars="50" w:left="527" w:rightChars="50" w:right="105" w:hangingChars="200" w:hanging="422"/>
              <w:rPr>
                <w:rFonts w:hint="eastAsia"/>
              </w:rPr>
            </w:pPr>
            <w:r>
              <w:rPr>
                <w:rFonts w:hint="eastAsia"/>
              </w:rPr>
              <w:t>一、參考財團法人人工智慧法律國際研究基金會草案第六條文字。</w:t>
            </w:r>
          </w:p>
          <w:p w14:paraId="1B91D3E8" w14:textId="77777777" w:rsidR="00E7059F" w:rsidRDefault="00E7059F" w:rsidP="00DB3302">
            <w:pPr>
              <w:spacing w:line="315" w:lineRule="exact"/>
              <w:ind w:leftChars="50" w:left="527" w:rightChars="50" w:right="105" w:hangingChars="200" w:hanging="422"/>
              <w:rPr>
                <w:rFonts w:hint="eastAsia"/>
              </w:rPr>
            </w:pPr>
            <w:r>
              <w:rPr>
                <w:rFonts w:hint="eastAsia"/>
              </w:rPr>
              <w:t>二、為確保政府發展人工智慧產業能有充足之資源，以達到本法第一條所稱提升國民生活福祉與保障國家競爭力，自有必要確保其所需經費無虞，爰參考中醫發展法第四條及文化創意產業發展法第八條之規定，明定政府應寬列經費，確保落實人工智慧政策之經費穩定充足發展。</w:t>
            </w:r>
          </w:p>
        </w:tc>
      </w:tr>
      <w:tr w:rsidR="00E7059F" w14:paraId="663666B9" w14:textId="77777777" w:rsidTr="00DB3302">
        <w:tc>
          <w:tcPr>
            <w:tcW w:w="4564" w:type="dxa"/>
          </w:tcPr>
          <w:p w14:paraId="41D94FD7" w14:textId="77777777" w:rsidR="00E7059F" w:rsidRDefault="00E7059F" w:rsidP="00DB3302">
            <w:pPr>
              <w:spacing w:line="315" w:lineRule="exact"/>
              <w:ind w:leftChars="50" w:left="316" w:rightChars="50" w:right="105" w:hangingChars="100" w:hanging="211"/>
              <w:rPr>
                <w:rFonts w:hint="eastAsia"/>
              </w:rPr>
            </w:pPr>
            <w:r>
              <w:rPr>
                <w:rFonts w:hint="eastAsia"/>
              </w:rPr>
              <w:t>第六條　中央政府應積極協助、輔導人工智慧產業，結合財稅及金融優惠制度，提供產業穩健發展，培植國內人工智慧人才及產業鏈，促成人工智慧及經濟發展。</w:t>
            </w:r>
          </w:p>
        </w:tc>
        <w:tc>
          <w:tcPr>
            <w:tcW w:w="4564" w:type="dxa"/>
          </w:tcPr>
          <w:p w14:paraId="48D8BA01" w14:textId="77777777" w:rsidR="00E7059F" w:rsidRDefault="00E7059F" w:rsidP="00DB3302">
            <w:pPr>
              <w:spacing w:line="315" w:lineRule="exact"/>
              <w:ind w:leftChars="50" w:left="527" w:rightChars="50" w:right="105" w:hangingChars="200" w:hanging="422"/>
              <w:rPr>
                <w:rFonts w:hint="eastAsia"/>
              </w:rPr>
            </w:pPr>
            <w:r>
              <w:rPr>
                <w:rFonts w:hint="eastAsia"/>
              </w:rPr>
              <w:t>一、參考財團法人人工智慧法律國際研究基金會草案第七條文字。</w:t>
            </w:r>
          </w:p>
          <w:p w14:paraId="3D649C78" w14:textId="77777777" w:rsidR="00E7059F" w:rsidRDefault="00E7059F" w:rsidP="00DB3302">
            <w:pPr>
              <w:spacing w:line="315" w:lineRule="exact"/>
              <w:ind w:leftChars="50" w:left="527" w:rightChars="50" w:right="105" w:hangingChars="200" w:hanging="422"/>
              <w:rPr>
                <w:rFonts w:hint="eastAsia"/>
              </w:rPr>
            </w:pPr>
            <w:r>
              <w:rPr>
                <w:rFonts w:hint="eastAsia"/>
              </w:rPr>
              <w:t>二、政府應積極投入資源發展人工智慧，促成人工智慧產業發展經濟規模，鞏固我國在數位科技產業鏈之全球地位，故參考海洋基本法第九條規定，於本條規定政府應建構健全之產業環境，持續培育人才完備人工智慧產業鏈。</w:t>
            </w:r>
          </w:p>
          <w:p w14:paraId="57D374D8" w14:textId="77777777" w:rsidR="00E7059F" w:rsidRDefault="00E7059F" w:rsidP="00DB3302">
            <w:pPr>
              <w:spacing w:line="315" w:lineRule="exact"/>
              <w:ind w:leftChars="50" w:left="527" w:rightChars="50" w:right="105" w:hangingChars="200" w:hanging="422"/>
              <w:rPr>
                <w:rFonts w:hint="eastAsia"/>
              </w:rPr>
            </w:pPr>
            <w:r>
              <w:rPr>
                <w:rFonts w:hint="eastAsia"/>
              </w:rPr>
              <w:t>三、所稱財稅及金融優惠制度，係指所設中央目的事業主管機關依第五條第二項辦理之具體人工智慧發展相關措施。為保留其廣泛適用性，於本法揭示原則性、綱要性之精神。</w:t>
            </w:r>
          </w:p>
        </w:tc>
      </w:tr>
      <w:tr w:rsidR="00E7059F" w14:paraId="05B1D925" w14:textId="77777777" w:rsidTr="00DB3302">
        <w:tc>
          <w:tcPr>
            <w:tcW w:w="4564" w:type="dxa"/>
          </w:tcPr>
          <w:p w14:paraId="500FA265" w14:textId="77777777" w:rsidR="00E7059F" w:rsidRDefault="00E7059F" w:rsidP="00DB3302">
            <w:pPr>
              <w:spacing w:line="315" w:lineRule="exact"/>
              <w:ind w:leftChars="50" w:left="316" w:rightChars="50" w:right="105" w:hangingChars="100" w:hanging="211"/>
              <w:rPr>
                <w:rFonts w:hint="eastAsia"/>
              </w:rPr>
            </w:pPr>
            <w:r>
              <w:rPr>
                <w:rFonts w:hint="eastAsia"/>
              </w:rPr>
              <w:t>第七條　國家發展基金應提撥一定比例投資人工智慧產業。</w:t>
            </w:r>
          </w:p>
          <w:p w14:paraId="02D5D8B5" w14:textId="77777777" w:rsidR="00E7059F" w:rsidRDefault="00E7059F" w:rsidP="00DB3302">
            <w:pPr>
              <w:spacing w:line="315" w:lineRule="exact"/>
              <w:ind w:leftChars="150" w:left="316" w:rightChars="50" w:right="105" w:firstLineChars="200" w:firstLine="422"/>
              <w:rPr>
                <w:rFonts w:hint="eastAsia"/>
              </w:rPr>
            </w:pPr>
            <w:r>
              <w:rPr>
                <w:rFonts w:hint="eastAsia"/>
              </w:rPr>
              <w:t>前項投資之審核、撥款機制與績效指標等相關事項之辦法，由中央主管機關會同相關目的事業主管機關定之。</w:t>
            </w:r>
          </w:p>
        </w:tc>
        <w:tc>
          <w:tcPr>
            <w:tcW w:w="4564" w:type="dxa"/>
          </w:tcPr>
          <w:p w14:paraId="60E74D53" w14:textId="77777777" w:rsidR="00E7059F" w:rsidRDefault="00E7059F" w:rsidP="00DB3302">
            <w:pPr>
              <w:spacing w:line="315" w:lineRule="exact"/>
              <w:ind w:leftChars="50" w:left="527" w:rightChars="50" w:right="105" w:hangingChars="200" w:hanging="422"/>
              <w:rPr>
                <w:rFonts w:hint="eastAsia"/>
              </w:rPr>
            </w:pPr>
            <w:r>
              <w:rPr>
                <w:rFonts w:hint="eastAsia"/>
              </w:rPr>
              <w:t>一、為揭示政府對於人工智慧領域之主導立場，爰於第一項明定人工智慧產業資金來源。</w:t>
            </w:r>
          </w:p>
          <w:p w14:paraId="248E647D" w14:textId="77777777" w:rsidR="00E7059F" w:rsidRDefault="00E7059F" w:rsidP="00DB3302">
            <w:pPr>
              <w:spacing w:line="315" w:lineRule="exact"/>
              <w:ind w:leftChars="50" w:left="527" w:rightChars="50" w:right="105" w:hangingChars="200" w:hanging="422"/>
              <w:rPr>
                <w:rFonts w:hint="eastAsia"/>
              </w:rPr>
            </w:pPr>
            <w:r>
              <w:rPr>
                <w:rFonts w:hint="eastAsia"/>
              </w:rPr>
              <w:t>二、考量國家發展基金涉及不同目的事業主管機關之決策，爰為第二項規定。</w:t>
            </w:r>
          </w:p>
        </w:tc>
      </w:tr>
      <w:tr w:rsidR="00E7059F" w14:paraId="6B896E41" w14:textId="77777777" w:rsidTr="00DB3302">
        <w:tc>
          <w:tcPr>
            <w:tcW w:w="4564" w:type="dxa"/>
          </w:tcPr>
          <w:p w14:paraId="12E409BB" w14:textId="77777777" w:rsidR="00E7059F" w:rsidRDefault="00E7059F" w:rsidP="008B4A6D">
            <w:pPr>
              <w:spacing w:line="320" w:lineRule="exact"/>
              <w:ind w:leftChars="50" w:left="316" w:rightChars="50" w:right="105" w:hangingChars="100" w:hanging="211"/>
              <w:rPr>
                <w:rFonts w:hint="eastAsia"/>
              </w:rPr>
            </w:pPr>
            <w:r>
              <w:rPr>
                <w:rFonts w:hint="eastAsia"/>
              </w:rPr>
              <w:t>第八條　為執行國家人工智慧基本政策及計畫，協助推動人工智慧技術及人工智慧產業發展相關事項，政府應以專責機構辦理相關業務。</w:t>
            </w:r>
          </w:p>
        </w:tc>
        <w:tc>
          <w:tcPr>
            <w:tcW w:w="4564" w:type="dxa"/>
          </w:tcPr>
          <w:p w14:paraId="515601A1" w14:textId="77777777" w:rsidR="00E7059F" w:rsidRDefault="00E7059F" w:rsidP="008B4A6D">
            <w:pPr>
              <w:spacing w:line="320" w:lineRule="exact"/>
              <w:ind w:leftChars="50" w:left="105" w:rightChars="50" w:right="105"/>
              <w:rPr>
                <w:rFonts w:hint="eastAsia"/>
              </w:rPr>
            </w:pPr>
            <w:r>
              <w:rPr>
                <w:rFonts w:hint="eastAsia"/>
              </w:rPr>
              <w:t>考量世界各先進國家多設有專責機構或跨部會性質之專責委員會，為順利推動我國人工智慧發展相關事項，爰明定政府應以專責機構辦理相關業務。</w:t>
            </w:r>
          </w:p>
        </w:tc>
      </w:tr>
      <w:tr w:rsidR="00E7059F" w14:paraId="00F77725" w14:textId="77777777" w:rsidTr="00DB3302">
        <w:tc>
          <w:tcPr>
            <w:tcW w:w="4564" w:type="dxa"/>
          </w:tcPr>
          <w:p w14:paraId="12579B9E" w14:textId="77777777" w:rsidR="00E7059F" w:rsidRDefault="00E7059F" w:rsidP="008B4A6D">
            <w:pPr>
              <w:spacing w:line="320" w:lineRule="exact"/>
              <w:ind w:leftChars="50" w:left="316" w:rightChars="50" w:right="105" w:hangingChars="100" w:hanging="211"/>
              <w:rPr>
                <w:rFonts w:hint="eastAsia"/>
              </w:rPr>
            </w:pPr>
            <w:r>
              <w:rPr>
                <w:rFonts w:hint="eastAsia"/>
              </w:rPr>
              <w:t>第九條　主管機關應定期彙集人工智慧其研發者，或提供產品、服務之自然人、法人、機關、機構或團體依其職權取得或作成，且依法得公開之文字、數據、圖片、影像、聲音、詮釋資料及其他類型電子資料，以非屬個人資料之數據形式，建立通用格式之巨量資料平臺分享機制。</w:t>
            </w:r>
          </w:p>
          <w:p w14:paraId="45F9B45F" w14:textId="77777777" w:rsidR="00E7059F" w:rsidRDefault="00E7059F" w:rsidP="008B4A6D">
            <w:pPr>
              <w:spacing w:line="320" w:lineRule="exact"/>
              <w:ind w:leftChars="150" w:left="316" w:rightChars="50" w:right="105" w:firstLineChars="200" w:firstLine="422"/>
              <w:rPr>
                <w:rFonts w:hint="eastAsia"/>
              </w:rPr>
            </w:pPr>
            <w:r>
              <w:rPr>
                <w:rFonts w:hint="eastAsia"/>
              </w:rPr>
              <w:t>前項巨量資料平臺之資料彙集、去識別化或分享之內容、程序、方法及其他相關事項之辦法，由主管機關定之。</w:t>
            </w:r>
          </w:p>
        </w:tc>
        <w:tc>
          <w:tcPr>
            <w:tcW w:w="4564" w:type="dxa"/>
          </w:tcPr>
          <w:p w14:paraId="17896E4A" w14:textId="77777777" w:rsidR="00E7059F" w:rsidRDefault="00E7059F" w:rsidP="008B4A6D">
            <w:pPr>
              <w:spacing w:line="320" w:lineRule="exact"/>
              <w:ind w:leftChars="50" w:left="527" w:rightChars="50" w:right="105" w:hangingChars="200" w:hanging="422"/>
              <w:rPr>
                <w:rFonts w:hint="eastAsia"/>
              </w:rPr>
            </w:pPr>
            <w:r>
              <w:rPr>
                <w:rFonts w:hint="eastAsia"/>
              </w:rPr>
              <w:t>一、為促進政府資料公開之實際效益，並創造人工智慧產業發展空間，提供未具一定規模之新創產業投入人工智慧領域之發展空間，應建立通用格式之巨量資料共享機制，爰為第一項規定。</w:t>
            </w:r>
          </w:p>
          <w:p w14:paraId="0E58D531" w14:textId="77777777" w:rsidR="00E7059F" w:rsidRDefault="00E7059F" w:rsidP="008B4A6D">
            <w:pPr>
              <w:spacing w:line="320" w:lineRule="exact"/>
              <w:ind w:leftChars="50" w:left="527" w:rightChars="50" w:right="105" w:hangingChars="200" w:hanging="422"/>
              <w:rPr>
                <w:rFonts w:hint="eastAsia"/>
              </w:rPr>
            </w:pPr>
            <w:r>
              <w:rPr>
                <w:rFonts w:hint="eastAsia"/>
              </w:rPr>
              <w:t>二、第二項明定巨量資料平臺設置相關事項之辦法，由主管機關定之，以資遵循。</w:t>
            </w:r>
          </w:p>
        </w:tc>
      </w:tr>
      <w:tr w:rsidR="00E7059F" w14:paraId="0A1E3553" w14:textId="77777777" w:rsidTr="00DB3302">
        <w:tc>
          <w:tcPr>
            <w:tcW w:w="4564" w:type="dxa"/>
          </w:tcPr>
          <w:p w14:paraId="30A27EB7" w14:textId="77777777" w:rsidR="00E7059F" w:rsidRDefault="00E7059F" w:rsidP="008B4A6D">
            <w:pPr>
              <w:spacing w:line="320" w:lineRule="exact"/>
              <w:ind w:leftChars="50" w:left="316" w:rightChars="50" w:right="105" w:hangingChars="100" w:hanging="211"/>
              <w:rPr>
                <w:rFonts w:hint="eastAsia"/>
              </w:rPr>
            </w:pPr>
            <w:r>
              <w:rPr>
                <w:rFonts w:hint="eastAsia"/>
              </w:rPr>
              <w:t>第十條　主管機關應推廣巨量資料有價之觀念，充分開發、運用非屬個人資料之數據資產，並落實於相關政策。</w:t>
            </w:r>
          </w:p>
          <w:p w14:paraId="64E3F5C4" w14:textId="77777777" w:rsidR="00E7059F" w:rsidRDefault="00E7059F" w:rsidP="008B4A6D">
            <w:pPr>
              <w:spacing w:line="320" w:lineRule="exact"/>
              <w:ind w:leftChars="150" w:left="316" w:rightChars="50" w:right="105" w:firstLineChars="200" w:firstLine="422"/>
              <w:rPr>
                <w:rFonts w:hint="eastAsia"/>
              </w:rPr>
            </w:pPr>
            <w:r>
              <w:rPr>
                <w:rFonts w:hint="eastAsia"/>
              </w:rPr>
              <w:t>政府用於有形或無形之人工智慧相關資產支出，經濟效用年限達二年以上者，應劃編為資本門經費預算。</w:t>
            </w:r>
          </w:p>
          <w:p w14:paraId="185849E4" w14:textId="77777777" w:rsidR="00E7059F" w:rsidRDefault="00E7059F" w:rsidP="008B4A6D">
            <w:pPr>
              <w:spacing w:line="320" w:lineRule="exact"/>
              <w:ind w:leftChars="150" w:left="316" w:rightChars="50" w:right="105" w:firstLineChars="200" w:firstLine="422"/>
              <w:rPr>
                <w:rFonts w:hint="eastAsia"/>
              </w:rPr>
            </w:pPr>
            <w:r>
              <w:rPr>
                <w:rFonts w:hint="eastAsia"/>
              </w:rPr>
              <w:t>各中央目的事業主管機關應訂定各項獎勵或輔導措施，以鼓勵公民營企業及人工智慧產業，將巨量資料資產投入前條之巨量資料平臺，使人工智慧技術研發及創新成果，轉化為實際之生產或運用。</w:t>
            </w:r>
          </w:p>
        </w:tc>
        <w:tc>
          <w:tcPr>
            <w:tcW w:w="4564" w:type="dxa"/>
          </w:tcPr>
          <w:p w14:paraId="0E177E5B" w14:textId="77777777" w:rsidR="00E7059F" w:rsidRDefault="00E7059F" w:rsidP="008B4A6D">
            <w:pPr>
              <w:spacing w:line="320" w:lineRule="exact"/>
              <w:ind w:leftChars="50" w:left="527" w:rightChars="50" w:right="105" w:hangingChars="200" w:hanging="422"/>
              <w:rPr>
                <w:rFonts w:hint="eastAsia"/>
              </w:rPr>
            </w:pPr>
            <w:r>
              <w:rPr>
                <w:rFonts w:hint="eastAsia"/>
              </w:rPr>
              <w:t>一、人工智慧技術之展現，高度取決於資料之品質、正確性及一致性，藉以避免資料訓練過程逐漸導致偏差而對人類世界有負面影響，顯見巨量資料足以成為人工智慧領域之關鍵資產，亦為其資料彙集之專業技術成果，爰於第一項明定巨量資料具備之智慧財產特性，主管機關亦應會同相關中央目的事業主管機關評估現行著作權法等相關法規修正之必要。</w:t>
            </w:r>
          </w:p>
          <w:p w14:paraId="36572A52" w14:textId="77777777" w:rsidR="00E7059F" w:rsidRDefault="00E7059F" w:rsidP="008B4A6D">
            <w:pPr>
              <w:spacing w:line="320" w:lineRule="exact"/>
              <w:ind w:leftChars="50" w:left="527" w:rightChars="50" w:right="105" w:hangingChars="200" w:hanging="422"/>
              <w:rPr>
                <w:rFonts w:hint="eastAsia"/>
              </w:rPr>
            </w:pPr>
            <w:r>
              <w:rPr>
                <w:rFonts w:hint="eastAsia"/>
              </w:rPr>
              <w:t>二、第二項明定人工智慧相關資產支出在一定時間後可劃編為資本門之規定，以突顯人工智慧有形、無形之價值。</w:t>
            </w:r>
          </w:p>
          <w:p w14:paraId="48FF6DA5" w14:textId="77777777" w:rsidR="00E7059F" w:rsidRDefault="00E7059F" w:rsidP="008B4A6D">
            <w:pPr>
              <w:spacing w:line="320" w:lineRule="exact"/>
              <w:ind w:leftChars="50" w:left="527" w:rightChars="50" w:right="105" w:hangingChars="200" w:hanging="422"/>
              <w:rPr>
                <w:rFonts w:hint="eastAsia"/>
              </w:rPr>
            </w:pPr>
            <w:r>
              <w:rPr>
                <w:rFonts w:hint="eastAsia"/>
              </w:rPr>
              <w:t>三、為建立巨量資料或其演算技術為智慧財產概念，並鼓勵產業將巨量資料資產投入前條所定通用格式之巨量資料平臺意願，爰於第三項明定政府應訂定相關獎勵或輔導措施。</w:t>
            </w:r>
          </w:p>
        </w:tc>
      </w:tr>
      <w:tr w:rsidR="00E7059F" w14:paraId="5C94129F" w14:textId="77777777" w:rsidTr="00DB3302">
        <w:tc>
          <w:tcPr>
            <w:tcW w:w="4564" w:type="dxa"/>
          </w:tcPr>
          <w:p w14:paraId="43F07796" w14:textId="77777777" w:rsidR="00E7059F" w:rsidRDefault="00E7059F" w:rsidP="008B4A6D">
            <w:pPr>
              <w:spacing w:line="320" w:lineRule="exact"/>
              <w:ind w:leftChars="350" w:left="949" w:rightChars="50" w:right="105" w:hangingChars="100" w:hanging="211"/>
              <w:rPr>
                <w:rFonts w:hint="eastAsia"/>
              </w:rPr>
            </w:pPr>
            <w:r>
              <w:rPr>
                <w:rFonts w:hint="eastAsia"/>
              </w:rPr>
              <w:t>第二章　人工智慧發展之基本原則</w:t>
            </w:r>
          </w:p>
        </w:tc>
        <w:tc>
          <w:tcPr>
            <w:tcW w:w="4564" w:type="dxa"/>
          </w:tcPr>
          <w:p w14:paraId="7B288570" w14:textId="77777777" w:rsidR="00E7059F" w:rsidRDefault="00E7059F" w:rsidP="008B4A6D">
            <w:pPr>
              <w:spacing w:line="320" w:lineRule="exact"/>
              <w:ind w:leftChars="50" w:left="105" w:rightChars="50" w:right="105"/>
              <w:rPr>
                <w:rFonts w:hint="eastAsia"/>
              </w:rPr>
            </w:pPr>
            <w:r>
              <w:rPr>
                <w:rFonts w:hint="eastAsia"/>
              </w:rPr>
              <w:t>章名。</w:t>
            </w:r>
          </w:p>
        </w:tc>
      </w:tr>
      <w:tr w:rsidR="00E7059F" w14:paraId="7CDA4D2A" w14:textId="77777777" w:rsidTr="00DB3302">
        <w:tc>
          <w:tcPr>
            <w:tcW w:w="4564" w:type="dxa"/>
          </w:tcPr>
          <w:p w14:paraId="379B3E32" w14:textId="77777777" w:rsidR="00E7059F" w:rsidRDefault="005955B2" w:rsidP="008B4A6D">
            <w:pPr>
              <w:spacing w:line="320" w:lineRule="exact"/>
              <w:ind w:leftChars="50" w:left="316" w:rightChars="50" w:right="105" w:hangingChars="100" w:hanging="211"/>
              <w:rPr>
                <w:rFonts w:hint="eastAsia"/>
              </w:rPr>
            </w:pPr>
            <w:r>
              <w:rPr>
                <w:rFonts w:hint="eastAsia"/>
              </w:rPr>
              <w:pict w14:anchorId="66573DC6">
                <v:line id="DW1179316" o:spid="_x0000_s1047" style="position:absolute;left:0;text-align:left;z-index:251654144;mso-position-horizontal-relative:text;mso-position-vertical-relative:text" from="-2.2pt,97.2pt" to="455.6pt,97.2pt" strokeweight=".5pt"/>
              </w:pict>
            </w:r>
            <w:r w:rsidR="00E7059F">
              <w:rPr>
                <w:rFonts w:hint="eastAsia"/>
              </w:rPr>
              <w:t>第十一條　人工智慧發展應尊重國際公約及相關規範，以維護人性尊嚴及免於遭受生命、身體、自由、財產等法益之危害。</w:t>
            </w:r>
          </w:p>
        </w:tc>
        <w:tc>
          <w:tcPr>
            <w:tcW w:w="4564" w:type="dxa"/>
          </w:tcPr>
          <w:p w14:paraId="59ADD53C" w14:textId="77777777" w:rsidR="00E7059F" w:rsidRDefault="00E7059F" w:rsidP="008B4A6D">
            <w:pPr>
              <w:spacing w:line="320" w:lineRule="exact"/>
              <w:ind w:leftChars="50" w:left="105" w:rightChars="50" w:right="105"/>
              <w:rPr>
                <w:rFonts w:hint="eastAsia"/>
              </w:rPr>
            </w:pPr>
            <w:r>
              <w:rPr>
                <w:rFonts w:hint="eastAsia"/>
              </w:rPr>
              <w:t>從事人工智慧發展必須尊重國際公約及相關規範，並參考歐盟之「可信賴的人工智慧綱領」（</w:t>
            </w:r>
            <w:r>
              <w:rPr>
                <w:rFonts w:hint="eastAsia"/>
              </w:rPr>
              <w:t>Ethics Guidelines for Trustworthy AI</w:t>
            </w:r>
            <w:r>
              <w:rPr>
                <w:rFonts w:hint="eastAsia"/>
              </w:rPr>
              <w:t>）中以強調維護人類主體性之原則，並避免基本權之侵害，落實「以人為本」之人工智慧發展精神，爰為本條規定。</w:t>
            </w:r>
          </w:p>
        </w:tc>
      </w:tr>
      <w:tr w:rsidR="00E7059F" w14:paraId="1CB68658" w14:textId="77777777" w:rsidTr="00DB3302">
        <w:tc>
          <w:tcPr>
            <w:tcW w:w="4564" w:type="dxa"/>
          </w:tcPr>
          <w:p w14:paraId="5DCF3373" w14:textId="77777777" w:rsidR="00E7059F" w:rsidRDefault="005955B2" w:rsidP="008B4A6D">
            <w:pPr>
              <w:spacing w:line="310" w:lineRule="exact"/>
              <w:ind w:leftChars="50" w:left="316" w:rightChars="50" w:right="105" w:hangingChars="100" w:hanging="211"/>
              <w:rPr>
                <w:rFonts w:hint="eastAsia"/>
              </w:rPr>
            </w:pPr>
            <w:r>
              <w:rPr>
                <w:rFonts w:hint="eastAsia"/>
              </w:rPr>
              <w:pict w14:anchorId="3BE9AFBE">
                <v:line id="DW5031483" o:spid="_x0000_s1046" style="position:absolute;left:0;text-align:left;z-index:251653120;mso-position-horizontal-relative:text;mso-position-vertical-relative:text" from="-2.35pt,-1.4pt" to="455.45pt,-1.4pt" strokeweight=".5pt"/>
              </w:pict>
            </w:r>
            <w:r w:rsidR="00E7059F">
              <w:rPr>
                <w:rFonts w:hint="eastAsia"/>
              </w:rPr>
              <w:t>第十二條　人工智慧發展應以環境保護、永續發展以及社會福祉為原則，確保環境安全，減少對環境之不利影響以及提升人民生活品質。</w:t>
            </w:r>
          </w:p>
        </w:tc>
        <w:tc>
          <w:tcPr>
            <w:tcW w:w="4564" w:type="dxa"/>
          </w:tcPr>
          <w:p w14:paraId="70F5B1E5" w14:textId="77777777" w:rsidR="00E7059F" w:rsidRDefault="00E7059F" w:rsidP="008B4A6D">
            <w:pPr>
              <w:spacing w:line="310" w:lineRule="exact"/>
              <w:ind w:leftChars="50" w:left="105" w:rightChars="50" w:right="105"/>
              <w:rPr>
                <w:rFonts w:hint="eastAsia"/>
              </w:rPr>
            </w:pPr>
            <w:r>
              <w:rPr>
                <w:rFonts w:hint="eastAsia"/>
              </w:rPr>
              <w:t>為因應聯合國永續發展目標（</w:t>
            </w:r>
            <w:r>
              <w:rPr>
                <w:rFonts w:hint="eastAsia"/>
              </w:rPr>
              <w:t>Sustainable Development Goals, SDGs</w:t>
            </w:r>
            <w:r>
              <w:rPr>
                <w:rFonts w:hint="eastAsia"/>
              </w:rPr>
              <w:t>），並善盡歐盟「可信賴的人工智慧綱領」（</w:t>
            </w:r>
            <w:r>
              <w:rPr>
                <w:rFonts w:hint="eastAsia"/>
              </w:rPr>
              <w:t>Ethics Guidelines for Trustworthy AI</w:t>
            </w:r>
            <w:r>
              <w:rPr>
                <w:rFonts w:hint="eastAsia"/>
              </w:rPr>
              <w:t>）中保護社會與環境利益之精神，從事人工智慧發展，應依國內各項環保法規及採取社會福祉之原則，爰為本條規定。</w:t>
            </w:r>
          </w:p>
        </w:tc>
      </w:tr>
      <w:tr w:rsidR="00E7059F" w14:paraId="14987E45" w14:textId="77777777" w:rsidTr="00DB3302">
        <w:tc>
          <w:tcPr>
            <w:tcW w:w="4564" w:type="dxa"/>
          </w:tcPr>
          <w:p w14:paraId="214CA407" w14:textId="77777777" w:rsidR="00E7059F" w:rsidRDefault="00E7059F" w:rsidP="008B4A6D">
            <w:pPr>
              <w:spacing w:line="310" w:lineRule="exact"/>
              <w:ind w:leftChars="50" w:left="316" w:rightChars="50" w:right="105" w:hangingChars="100" w:hanging="211"/>
              <w:rPr>
                <w:rFonts w:hint="eastAsia"/>
              </w:rPr>
            </w:pPr>
            <w:r>
              <w:rPr>
                <w:rFonts w:hint="eastAsia"/>
              </w:rPr>
              <w:t>第十三條　人工智慧之發展所涉相關個資及資料庫、資料平台之建構，應善盡隱私及資料自主之保障，並確保資料之品質以維護人工智慧系統之可靠性。</w:t>
            </w:r>
          </w:p>
        </w:tc>
        <w:tc>
          <w:tcPr>
            <w:tcW w:w="4564" w:type="dxa"/>
          </w:tcPr>
          <w:p w14:paraId="143D7404" w14:textId="77777777" w:rsidR="00E7059F" w:rsidRDefault="00E7059F" w:rsidP="008B4A6D">
            <w:pPr>
              <w:spacing w:line="310" w:lineRule="exact"/>
              <w:ind w:leftChars="50" w:left="105" w:rightChars="50" w:right="105"/>
              <w:rPr>
                <w:rFonts w:hint="eastAsia"/>
              </w:rPr>
            </w:pPr>
            <w:r>
              <w:rPr>
                <w:rFonts w:hint="eastAsia"/>
              </w:rPr>
              <w:t>人工智慧發展不免會侵害到個人隱私，為免個人隱私及資料自主遭到破壞，並為避免資料品質影響人工智慧之可靠性，並參考歐盟之「可信賴的人工智慧綱領」（</w:t>
            </w:r>
            <w:r>
              <w:rPr>
                <w:rFonts w:hint="eastAsia"/>
              </w:rPr>
              <w:t>Ethics Guidelines for Trustworthy AI</w:t>
            </w:r>
            <w:r>
              <w:rPr>
                <w:rFonts w:hint="eastAsia"/>
              </w:rPr>
              <w:t>）及美國之「人工智慧應用管制指引」（</w:t>
            </w:r>
            <w:r>
              <w:rPr>
                <w:rFonts w:hint="eastAsia"/>
              </w:rPr>
              <w:t>Guidance for Regulation of Artificial Intelligence Application</w:t>
            </w:r>
            <w:r>
              <w:rPr>
                <w:rFonts w:hint="eastAsia"/>
              </w:rPr>
              <w:t>）中保障隱私及為資料治理之原則，爰明文規範人工智慧之資料保障義務及資料治理責任。</w:t>
            </w:r>
          </w:p>
        </w:tc>
      </w:tr>
      <w:tr w:rsidR="00E7059F" w14:paraId="5C9B2457" w14:textId="77777777" w:rsidTr="00DB3302">
        <w:tc>
          <w:tcPr>
            <w:tcW w:w="4564" w:type="dxa"/>
          </w:tcPr>
          <w:p w14:paraId="3930D51D" w14:textId="77777777" w:rsidR="00E7059F" w:rsidRDefault="00E7059F" w:rsidP="008B4A6D">
            <w:pPr>
              <w:spacing w:line="310" w:lineRule="exact"/>
              <w:ind w:leftChars="50" w:left="316" w:rightChars="50" w:right="105" w:hangingChars="100" w:hanging="211"/>
              <w:rPr>
                <w:rFonts w:hint="eastAsia"/>
              </w:rPr>
            </w:pPr>
            <w:r>
              <w:rPr>
                <w:rFonts w:hint="eastAsia"/>
              </w:rPr>
              <w:t>第十四條　人工智慧發展在符合國家安全、人民權益及產業利益原則下，應公開相關資訊，並應強化人工智慧之可解釋性、透明性及可追溯性，並確保其問責之可能性。</w:t>
            </w:r>
          </w:p>
        </w:tc>
        <w:tc>
          <w:tcPr>
            <w:tcW w:w="4564" w:type="dxa"/>
          </w:tcPr>
          <w:p w14:paraId="216C8E48" w14:textId="77777777" w:rsidR="00E7059F" w:rsidRDefault="00E7059F" w:rsidP="008B4A6D">
            <w:pPr>
              <w:spacing w:line="310" w:lineRule="exact"/>
              <w:ind w:leftChars="50" w:left="105" w:rightChars="50" w:right="105"/>
              <w:rPr>
                <w:rFonts w:hint="eastAsia"/>
              </w:rPr>
            </w:pPr>
            <w:r>
              <w:rPr>
                <w:rFonts w:hint="eastAsia"/>
              </w:rPr>
              <w:t>人工智慧發展涉及智慧財產及商業利益，同時亦與民生安全及社會秩序有關，爰參考歐盟之「可信賴的人工智慧綱領」（</w:t>
            </w:r>
            <w:r>
              <w:rPr>
                <w:rFonts w:hint="eastAsia"/>
              </w:rPr>
              <w:t>Ethics Guidelines for Trustworthy AI</w:t>
            </w:r>
            <w:r>
              <w:rPr>
                <w:rFonts w:hint="eastAsia"/>
              </w:rPr>
              <w:t>）及美國之「人工智慧應用管制指引」（</w:t>
            </w:r>
            <w:r>
              <w:rPr>
                <w:rFonts w:hint="eastAsia"/>
              </w:rPr>
              <w:t>Guidance for Regulation of Artificial Intelligence Application</w:t>
            </w:r>
            <w:r>
              <w:rPr>
                <w:rFonts w:hint="eastAsia"/>
              </w:rPr>
              <w:t>）明定人工智慧發展應秉持透明為原則，以促進國民了解人工智慧之運作機制，促進人工智慧之使用普及性。</w:t>
            </w:r>
          </w:p>
        </w:tc>
      </w:tr>
      <w:tr w:rsidR="00E7059F" w14:paraId="06886245" w14:textId="77777777" w:rsidTr="00DB3302">
        <w:tc>
          <w:tcPr>
            <w:tcW w:w="4564" w:type="dxa"/>
          </w:tcPr>
          <w:p w14:paraId="46CE02AF" w14:textId="77777777" w:rsidR="00E7059F" w:rsidRDefault="00E7059F" w:rsidP="008B4A6D">
            <w:pPr>
              <w:spacing w:line="310" w:lineRule="exact"/>
              <w:ind w:leftChars="50" w:left="316" w:rightChars="50" w:right="105" w:hangingChars="100" w:hanging="211"/>
              <w:rPr>
                <w:rFonts w:hint="eastAsia"/>
              </w:rPr>
            </w:pPr>
            <w:r>
              <w:rPr>
                <w:rFonts w:hint="eastAsia"/>
              </w:rPr>
              <w:t>第十五條　人工智慧之研發及利用，應促進多元並避免產生對特定族群之偏見。</w:t>
            </w:r>
          </w:p>
          <w:p w14:paraId="6849CEAF" w14:textId="77777777" w:rsidR="00E7059F" w:rsidRDefault="00E7059F" w:rsidP="008B4A6D">
            <w:pPr>
              <w:spacing w:line="310" w:lineRule="exact"/>
              <w:ind w:leftChars="150" w:left="316" w:rightChars="50" w:right="105" w:firstLineChars="200" w:firstLine="422"/>
              <w:rPr>
                <w:rFonts w:hint="eastAsia"/>
              </w:rPr>
            </w:pPr>
            <w:r>
              <w:rPr>
                <w:rFonts w:hint="eastAsia"/>
              </w:rPr>
              <w:t>政府於應用人工智慧應優先考量身心障礙者、高齡者、兒童及其他需要協助族群之權益；必要時應賦予利害關係人之參與機制。</w:t>
            </w:r>
          </w:p>
        </w:tc>
        <w:tc>
          <w:tcPr>
            <w:tcW w:w="4564" w:type="dxa"/>
          </w:tcPr>
          <w:p w14:paraId="728B0AFA" w14:textId="77777777" w:rsidR="00E7059F" w:rsidRDefault="00E7059F" w:rsidP="008B4A6D">
            <w:pPr>
              <w:spacing w:line="310" w:lineRule="exact"/>
              <w:ind w:leftChars="50" w:left="527" w:rightChars="50" w:right="105" w:hangingChars="200" w:hanging="422"/>
              <w:rPr>
                <w:rFonts w:hint="eastAsia"/>
              </w:rPr>
            </w:pPr>
            <w:r>
              <w:rPr>
                <w:rFonts w:hint="eastAsia"/>
              </w:rPr>
              <w:t>一、人工智慧之應用可能產生歧視與偏見的問題，且歐盟之「可信賴的人工智慧綱領」（</w:t>
            </w:r>
            <w:r>
              <w:rPr>
                <w:rFonts w:hint="eastAsia"/>
              </w:rPr>
              <w:t>Ethics Guidelines for Trustworthy AI</w:t>
            </w:r>
            <w:r>
              <w:rPr>
                <w:rFonts w:hint="eastAsia"/>
              </w:rPr>
              <w:t>）以及美國之「人工智慧應用管制指引」（</w:t>
            </w:r>
            <w:r>
              <w:rPr>
                <w:rFonts w:hint="eastAsia"/>
              </w:rPr>
              <w:t>Guidance for Regulation of Artificial Intelligence Application</w:t>
            </w:r>
            <w:r>
              <w:rPr>
                <w:rFonts w:hint="eastAsia"/>
              </w:rPr>
              <w:t>）中基於上述考量，亦強調此倫理要件，爰明文規定於第一項。</w:t>
            </w:r>
          </w:p>
          <w:p w14:paraId="5B311F3E" w14:textId="77777777" w:rsidR="00E7059F" w:rsidRDefault="00E7059F" w:rsidP="008B4A6D">
            <w:pPr>
              <w:spacing w:line="310" w:lineRule="exact"/>
              <w:ind w:leftChars="50" w:left="527" w:rightChars="50" w:right="105" w:hangingChars="200" w:hanging="422"/>
              <w:rPr>
                <w:rFonts w:hint="eastAsia"/>
              </w:rPr>
            </w:pPr>
            <w:r>
              <w:rPr>
                <w:rFonts w:hint="eastAsia"/>
              </w:rPr>
              <w:t>二、又政府利用人工智慧應在謀求全民福祉及保障所有人對於人工智慧之可近用性，爰參考財團法人人工智慧法律國際研究基金會草案第十條規定於第二項明定人工智慧之優先考量及參與機制。</w:t>
            </w:r>
          </w:p>
        </w:tc>
      </w:tr>
      <w:tr w:rsidR="00E7059F" w14:paraId="66ADE788" w14:textId="77777777" w:rsidTr="00DB3302">
        <w:tc>
          <w:tcPr>
            <w:tcW w:w="4564" w:type="dxa"/>
          </w:tcPr>
          <w:p w14:paraId="392EB540" w14:textId="77777777" w:rsidR="00E7059F" w:rsidRDefault="005955B2" w:rsidP="008B4A6D">
            <w:pPr>
              <w:spacing w:line="310" w:lineRule="exact"/>
              <w:ind w:leftChars="50" w:left="316" w:rightChars="50" w:right="105" w:hangingChars="100" w:hanging="211"/>
              <w:rPr>
                <w:rFonts w:hint="eastAsia"/>
              </w:rPr>
            </w:pPr>
            <w:r>
              <w:rPr>
                <w:rFonts w:hint="eastAsia"/>
              </w:rPr>
              <w:pict w14:anchorId="0F07EB8F">
                <v:line id="DW2102259" o:spid="_x0000_s1049" style="position:absolute;left:0;text-align:left;z-index:251656192;mso-position-horizontal-relative:text;mso-position-vertical-relative:text" from="-2.2pt,78.7pt" to="455.6pt,78.7pt" strokeweight=".5pt"/>
              </w:pict>
            </w:r>
            <w:r w:rsidR="00E7059F">
              <w:rPr>
                <w:rFonts w:hint="eastAsia"/>
              </w:rPr>
              <w:t>第十六條　政府應防止人工智慧之研發或利用者，以其優勢地位為資料之不當蒐集、處理、利用或從事不公平競爭，確保交易秩序及消費者權益。</w:t>
            </w:r>
          </w:p>
        </w:tc>
        <w:tc>
          <w:tcPr>
            <w:tcW w:w="4564" w:type="dxa"/>
          </w:tcPr>
          <w:p w14:paraId="4FEC3D54" w14:textId="77777777" w:rsidR="00E7059F" w:rsidRDefault="00E7059F" w:rsidP="008B4A6D">
            <w:pPr>
              <w:spacing w:line="310" w:lineRule="exact"/>
              <w:ind w:leftChars="50" w:left="527" w:rightChars="50" w:right="105" w:hangingChars="200" w:hanging="422"/>
              <w:rPr>
                <w:rFonts w:hint="eastAsia"/>
              </w:rPr>
            </w:pPr>
            <w:r>
              <w:rPr>
                <w:rFonts w:hint="eastAsia"/>
              </w:rPr>
              <w:t>一、參考財團法人人工智慧法律國際研究基金會草案第十二條文字。</w:t>
            </w:r>
          </w:p>
          <w:p w14:paraId="34F99AA1" w14:textId="77777777" w:rsidR="00E7059F" w:rsidRDefault="00E7059F" w:rsidP="008B4A6D">
            <w:pPr>
              <w:spacing w:line="310" w:lineRule="exact"/>
              <w:ind w:leftChars="50" w:left="527" w:rightChars="50" w:right="105" w:hangingChars="200" w:hanging="422"/>
              <w:rPr>
                <w:rFonts w:hint="eastAsia"/>
              </w:rPr>
            </w:pPr>
            <w:r>
              <w:rPr>
                <w:rFonts w:hint="eastAsia"/>
              </w:rPr>
              <w:t>二、政府為確保交易秩序及消費者權益，應防止人工智慧之研發或利用者，以其優勢地位進行不當資料蒐集或實施不公平競爭。</w:t>
            </w:r>
          </w:p>
        </w:tc>
      </w:tr>
      <w:tr w:rsidR="00E7059F" w14:paraId="1E5C6C44" w14:textId="77777777" w:rsidTr="00DB3302">
        <w:tc>
          <w:tcPr>
            <w:tcW w:w="4564" w:type="dxa"/>
          </w:tcPr>
          <w:p w14:paraId="38982C77" w14:textId="77777777" w:rsidR="00E7059F" w:rsidRDefault="005955B2" w:rsidP="00DB3302">
            <w:pPr>
              <w:spacing w:line="315" w:lineRule="exact"/>
              <w:ind w:leftChars="350" w:left="949" w:rightChars="50" w:right="105" w:hangingChars="100" w:hanging="211"/>
              <w:rPr>
                <w:rFonts w:hint="eastAsia"/>
              </w:rPr>
            </w:pPr>
            <w:r>
              <w:rPr>
                <w:rFonts w:hint="eastAsia"/>
              </w:rPr>
              <w:pict w14:anchorId="3DE49721">
                <v:line id="DW4337686" o:spid="_x0000_s1048" style="position:absolute;left:0;text-align:left;z-index:251655168;mso-position-horizontal-relative:text;mso-position-vertical-relative:text" from="-2.35pt,-1.4pt" to="455.45pt,-1.4pt" strokeweight=".5pt"/>
              </w:pict>
            </w:r>
            <w:r w:rsidR="00E7059F">
              <w:rPr>
                <w:rFonts w:hint="eastAsia"/>
              </w:rPr>
              <w:t>第三章　人工智慧之管制及風險管理</w:t>
            </w:r>
          </w:p>
        </w:tc>
        <w:tc>
          <w:tcPr>
            <w:tcW w:w="4564" w:type="dxa"/>
          </w:tcPr>
          <w:p w14:paraId="40EEA5D3" w14:textId="77777777" w:rsidR="00E7059F" w:rsidRDefault="00E7059F" w:rsidP="00DB3302">
            <w:pPr>
              <w:spacing w:line="315" w:lineRule="exact"/>
              <w:ind w:leftChars="50" w:left="105" w:rightChars="50" w:right="105"/>
              <w:rPr>
                <w:rFonts w:hint="eastAsia"/>
              </w:rPr>
            </w:pPr>
            <w:r>
              <w:rPr>
                <w:rFonts w:hint="eastAsia"/>
              </w:rPr>
              <w:t>章名。</w:t>
            </w:r>
          </w:p>
        </w:tc>
      </w:tr>
      <w:tr w:rsidR="00E7059F" w14:paraId="78B2680E" w14:textId="77777777" w:rsidTr="00DB3302">
        <w:tc>
          <w:tcPr>
            <w:tcW w:w="4564" w:type="dxa"/>
          </w:tcPr>
          <w:p w14:paraId="5AB233A9" w14:textId="77777777" w:rsidR="00E7059F" w:rsidRDefault="00E7059F" w:rsidP="00DB3302">
            <w:pPr>
              <w:spacing w:line="315" w:lineRule="exact"/>
              <w:ind w:leftChars="50" w:left="316" w:rightChars="50" w:right="105" w:hangingChars="100" w:hanging="211"/>
              <w:rPr>
                <w:rFonts w:hint="eastAsia"/>
              </w:rPr>
            </w:pPr>
            <w:r>
              <w:rPr>
                <w:rFonts w:hint="eastAsia"/>
              </w:rPr>
              <w:t>第十七條　人工智慧之研發及利用，其研發者，或提供產品、服務之自然人、法人、機關、機構或團體進行人工智慧技術研發或應用時，若涉及個人資料之蒐集、處理、利用及傳輸等行為，應以取得當事人同意、履行契約或其他法令授權者為限，並適用個人資料保護法第三條規定。</w:t>
            </w:r>
          </w:p>
          <w:p w14:paraId="0174B4C3" w14:textId="77777777" w:rsidR="00E7059F" w:rsidRDefault="00E7059F" w:rsidP="00DB3302">
            <w:pPr>
              <w:spacing w:line="315" w:lineRule="exact"/>
              <w:ind w:leftChars="150" w:left="316" w:rightChars="50" w:right="105" w:firstLineChars="200" w:firstLine="422"/>
              <w:rPr>
                <w:rFonts w:hint="eastAsia"/>
              </w:rPr>
            </w:pPr>
            <w:r>
              <w:rPr>
                <w:rFonts w:hint="eastAsia"/>
              </w:rPr>
              <w:t>前項之利用個人資料者，應以適當之去識別化方式，將個人資料轉化為無從直接或間接識別特定個人之數據資料。</w:t>
            </w:r>
          </w:p>
          <w:p w14:paraId="7547528F" w14:textId="77777777" w:rsidR="00E7059F" w:rsidRDefault="00E7059F" w:rsidP="00DB3302">
            <w:pPr>
              <w:spacing w:line="315" w:lineRule="exact"/>
              <w:ind w:leftChars="150" w:left="316" w:rightChars="50" w:right="105" w:firstLineChars="200" w:firstLine="422"/>
              <w:rPr>
                <w:rFonts w:hint="eastAsia"/>
              </w:rPr>
            </w:pPr>
            <w:r>
              <w:rPr>
                <w:rFonts w:hint="eastAsia"/>
              </w:rPr>
              <w:t>當事人得要求第一項之利用個人資料者以通用格式提供其個人資料。</w:t>
            </w:r>
          </w:p>
        </w:tc>
        <w:tc>
          <w:tcPr>
            <w:tcW w:w="4564" w:type="dxa"/>
          </w:tcPr>
          <w:p w14:paraId="4C374138" w14:textId="77777777" w:rsidR="00E7059F" w:rsidRDefault="00E7059F" w:rsidP="00DB3302">
            <w:pPr>
              <w:spacing w:line="315" w:lineRule="exact"/>
              <w:ind w:leftChars="50" w:left="527" w:rightChars="50" w:right="105" w:hangingChars="200" w:hanging="422"/>
              <w:rPr>
                <w:rFonts w:hint="eastAsia"/>
              </w:rPr>
            </w:pPr>
            <w:r>
              <w:rPr>
                <w:rFonts w:hint="eastAsia"/>
              </w:rPr>
              <w:t>一、為確保人民基本隱私權不受人工智慧技術侵害，爰於第一項明定不同身分之人工智慧開發者皆應遵守個人資料保護法對於當事人權益之保障。</w:t>
            </w:r>
          </w:p>
          <w:p w14:paraId="7ECDDDBA" w14:textId="77777777" w:rsidR="00E7059F" w:rsidRDefault="00E7059F" w:rsidP="00DB3302">
            <w:pPr>
              <w:spacing w:line="315" w:lineRule="exact"/>
              <w:ind w:leftChars="50" w:left="527" w:rightChars="50" w:right="105" w:hangingChars="200" w:hanging="422"/>
              <w:rPr>
                <w:rFonts w:hint="eastAsia"/>
              </w:rPr>
            </w:pPr>
            <w:r>
              <w:rPr>
                <w:rFonts w:hint="eastAsia"/>
              </w:rPr>
              <w:t>二、鑒於將個人資料經去識別化措施而產生之結構或非結構式數據，不僅為對個人資料當事人隱私權益保障之義務，亦為巨量資料彙集之基本要求，爰於第二項明定不同身分之人工智慧技術開發者應將個人資料轉化為非屬個人資料之數據形式。</w:t>
            </w:r>
          </w:p>
          <w:p w14:paraId="3AC0275A" w14:textId="77777777" w:rsidR="00E7059F" w:rsidRDefault="00E7059F" w:rsidP="00DB3302">
            <w:pPr>
              <w:spacing w:line="315" w:lineRule="exact"/>
              <w:ind w:leftChars="50" w:left="527" w:rightChars="50" w:right="105" w:hangingChars="200" w:hanging="422"/>
              <w:rPr>
                <w:rFonts w:hint="eastAsia"/>
              </w:rPr>
            </w:pPr>
            <w:r>
              <w:rPr>
                <w:rFonts w:hint="eastAsia"/>
              </w:rPr>
              <w:t>三、考量個人資料當事人同意參與人工智慧技術應用過程中，仍應隨時保有其個人資料之可攜性，且得要求以通用格式進行移轉，爰為第三項規定。</w:t>
            </w:r>
          </w:p>
        </w:tc>
      </w:tr>
      <w:tr w:rsidR="00E7059F" w14:paraId="515E23AB" w14:textId="77777777" w:rsidTr="00DB3302">
        <w:tc>
          <w:tcPr>
            <w:tcW w:w="4564" w:type="dxa"/>
          </w:tcPr>
          <w:p w14:paraId="6F4EE269" w14:textId="77777777" w:rsidR="00E7059F" w:rsidRDefault="005955B2" w:rsidP="00DB3302">
            <w:pPr>
              <w:spacing w:line="315" w:lineRule="exact"/>
              <w:ind w:leftChars="50" w:left="316" w:rightChars="50" w:right="105" w:hangingChars="100" w:hanging="211"/>
              <w:rPr>
                <w:rFonts w:hint="eastAsia"/>
              </w:rPr>
            </w:pPr>
            <w:r>
              <w:rPr>
                <w:rFonts w:hint="eastAsia"/>
              </w:rPr>
              <w:pict w14:anchorId="0586A016">
                <v:line id="DW366787" o:spid="_x0000_s1051" style="position:absolute;left:0;text-align:left;z-index:251658240;mso-position-horizontal-relative:text;mso-position-vertical-relative:text" from="-2.2pt,410.75pt" to="455.6pt,410.75pt" strokeweight=".5pt"/>
              </w:pict>
            </w:r>
            <w:r w:rsidR="00E7059F">
              <w:rPr>
                <w:rFonts w:hint="eastAsia"/>
              </w:rPr>
              <w:t>第十八條　主管機關應採行之人工智慧管理措施應以風險評估為基礎，符合滿足國民接近使用人工智慧、確保安全之人工智慧、事先預防原則、資訊透明原則，建構風險分級責任制度。</w:t>
            </w:r>
          </w:p>
          <w:p w14:paraId="4050C3C4" w14:textId="77777777" w:rsidR="00E7059F" w:rsidRDefault="00E7059F" w:rsidP="00DB3302">
            <w:pPr>
              <w:spacing w:line="315" w:lineRule="exact"/>
              <w:ind w:leftChars="150" w:left="316" w:rightChars="50" w:right="105" w:firstLineChars="200" w:firstLine="422"/>
              <w:rPr>
                <w:rFonts w:hint="eastAsia"/>
              </w:rPr>
            </w:pPr>
            <w:r>
              <w:rPr>
                <w:rFonts w:hint="eastAsia"/>
              </w:rPr>
              <w:t>前項之風險分級責任制度由高至低，分為不可接受風險之人工智慧、高風險之人工智慧、特定風險之人工智慧及風險極小之人工智慧。</w:t>
            </w:r>
          </w:p>
          <w:p w14:paraId="75730626" w14:textId="77777777" w:rsidR="00E7059F" w:rsidRDefault="00E7059F" w:rsidP="00DB3302">
            <w:pPr>
              <w:spacing w:line="315" w:lineRule="exact"/>
              <w:ind w:leftChars="150" w:left="316" w:rightChars="50" w:right="105" w:firstLineChars="200" w:firstLine="422"/>
              <w:rPr>
                <w:rFonts w:hint="eastAsia"/>
              </w:rPr>
            </w:pPr>
            <w:r>
              <w:rPr>
                <w:rFonts w:hint="eastAsia"/>
              </w:rPr>
              <w:t>第二項高風險之人工智慧之內容，應由主管機關召集人工智慧、風險管理、法律或相關領域之專家學者及所評估產業之產業代表，組成風險評估諮詢會議並參考國際標準、以及產業競爭力以個別產業逐案表決、討論之方式定之。其組成成員之單一性別及產業代表不得少於三分之一。</w:t>
            </w:r>
          </w:p>
          <w:p w14:paraId="58BFD8BD" w14:textId="77777777" w:rsidR="00E7059F" w:rsidRDefault="00E7059F" w:rsidP="00DB3302">
            <w:pPr>
              <w:spacing w:line="315" w:lineRule="exact"/>
              <w:ind w:leftChars="150" w:left="316" w:rightChars="50" w:right="105" w:firstLineChars="200" w:firstLine="422"/>
              <w:rPr>
                <w:rFonts w:hint="eastAsia"/>
              </w:rPr>
            </w:pPr>
            <w:r>
              <w:rPr>
                <w:rFonts w:hint="eastAsia"/>
              </w:rPr>
              <w:t>第三項之會議之審議表決辦法，由中央主管機關定之。</w:t>
            </w:r>
          </w:p>
        </w:tc>
        <w:tc>
          <w:tcPr>
            <w:tcW w:w="4564" w:type="dxa"/>
          </w:tcPr>
          <w:p w14:paraId="52EAAB18" w14:textId="77777777" w:rsidR="00E7059F" w:rsidRDefault="00E7059F" w:rsidP="00DB3302">
            <w:pPr>
              <w:spacing w:line="315" w:lineRule="exact"/>
              <w:ind w:leftChars="50" w:left="527" w:rightChars="50" w:right="105" w:hangingChars="200" w:hanging="422"/>
              <w:rPr>
                <w:rFonts w:hint="eastAsia"/>
              </w:rPr>
            </w:pPr>
            <w:r>
              <w:rPr>
                <w:rFonts w:hint="eastAsia"/>
              </w:rPr>
              <w:t>一、考量人工智慧系統之發展，可能伴隨隱私外洩、歧視等對使用者或使用對象造成嚴重基本權侵害之情形，因此參酌歐盟「人工智慧法案」（</w:t>
            </w:r>
            <w:r>
              <w:rPr>
                <w:rFonts w:hint="eastAsia"/>
              </w:rPr>
              <w:t>Artificial Intelligence Act</w:t>
            </w:r>
            <w:r>
              <w:rPr>
                <w:rFonts w:hint="eastAsia"/>
              </w:rPr>
              <w:t>），為平衡人工智慧新科技所帶來之風險，及避免過度限制或阻礙新技術之發展，應依「預防原則」建立風險評估及監管機制，依風險特定及高低程度，進行適當管制。</w:t>
            </w:r>
          </w:p>
          <w:p w14:paraId="0FB288CB" w14:textId="77777777" w:rsidR="00E7059F" w:rsidRDefault="00E7059F" w:rsidP="00DB3302">
            <w:pPr>
              <w:spacing w:line="315" w:lineRule="exact"/>
              <w:ind w:leftChars="50" w:left="527" w:rightChars="50" w:right="105" w:hangingChars="200" w:hanging="422"/>
              <w:rPr>
                <w:rFonts w:hint="eastAsia"/>
              </w:rPr>
            </w:pPr>
            <w:r>
              <w:rPr>
                <w:rFonts w:hint="eastAsia"/>
              </w:rPr>
              <w:t>二、第二項參酌歐盟「人工智慧法案」（</w:t>
            </w:r>
            <w:r>
              <w:rPr>
                <w:rFonts w:hint="eastAsia"/>
              </w:rPr>
              <w:t>Artificial Intelligence Act</w:t>
            </w:r>
            <w:r>
              <w:rPr>
                <w:rFonts w:hint="eastAsia"/>
              </w:rPr>
              <w:t>）之規定，將風險區分為不可風險之人工智慧、高風險之人工智慧、低風險之人工智慧及風險極小之人工智慧。</w:t>
            </w:r>
          </w:p>
          <w:p w14:paraId="4F369BC0" w14:textId="77777777" w:rsidR="00E7059F" w:rsidRDefault="00E7059F" w:rsidP="00DB3302">
            <w:pPr>
              <w:spacing w:line="315" w:lineRule="exact"/>
              <w:ind w:leftChars="50" w:left="527" w:rightChars="50" w:right="105" w:hangingChars="200" w:hanging="422"/>
              <w:rPr>
                <w:rFonts w:hint="eastAsia"/>
              </w:rPr>
            </w:pPr>
            <w:r>
              <w:rPr>
                <w:rFonts w:hint="eastAsia"/>
              </w:rPr>
              <w:t>三、鑑於人工智慧高度不可控制性及不確定性之特性，並隨著人工智慧系統之技術提升、應用成熟，其所潛在之問題或風險亦會顯現與明朗，故其風險事由有隨時調整之必要，故其原則上宜由主管機關會同專家學者，針對人工智慧系統可能造成之風險，進行風險分級。</w:t>
            </w:r>
          </w:p>
          <w:p w14:paraId="7D0203F1" w14:textId="77777777" w:rsidR="00E7059F" w:rsidRDefault="00E7059F" w:rsidP="00DB3302">
            <w:pPr>
              <w:spacing w:line="315" w:lineRule="exact"/>
              <w:ind w:leftChars="50" w:left="527" w:rightChars="50" w:right="105" w:hangingChars="200" w:hanging="422"/>
              <w:rPr>
                <w:rFonts w:hint="eastAsia"/>
              </w:rPr>
            </w:pPr>
            <w:r>
              <w:rPr>
                <w:rFonts w:hint="eastAsia"/>
              </w:rPr>
              <w:t>四、為避免斲喪產業競爭力，在評估前針對是否列入為高風險人工智慧之分級內容，除應考量其產業風險外，亦應考量相關產業競爭力，故應由產業代表列席，並藉由人數限制，賦予其陳述意見及表決之機會。</w:t>
            </w:r>
          </w:p>
        </w:tc>
      </w:tr>
      <w:tr w:rsidR="00E7059F" w14:paraId="480BC861" w14:textId="77777777" w:rsidTr="00DB3302">
        <w:tc>
          <w:tcPr>
            <w:tcW w:w="4564" w:type="dxa"/>
          </w:tcPr>
          <w:p w14:paraId="238B3F59" w14:textId="77777777" w:rsidR="00E7059F" w:rsidRDefault="005955B2" w:rsidP="00DB3302">
            <w:pPr>
              <w:spacing w:line="315" w:lineRule="exact"/>
              <w:ind w:leftChars="50" w:left="316" w:rightChars="50" w:right="105" w:hangingChars="100" w:hanging="211"/>
              <w:rPr>
                <w:rFonts w:hint="eastAsia"/>
              </w:rPr>
            </w:pPr>
            <w:r>
              <w:rPr>
                <w:rFonts w:hint="eastAsia"/>
              </w:rPr>
              <w:pict w14:anchorId="18B83054">
                <v:line id="DW8214669" o:spid="_x0000_s1050" style="position:absolute;left:0;text-align:left;z-index:251657216;mso-position-horizontal-relative:text;mso-position-vertical-relative:text" from="-2.35pt,-1.4pt" to="455.45pt,-1.4pt" strokeweight=".5pt"/>
              </w:pict>
            </w:r>
            <w:r w:rsidR="00E7059F">
              <w:rPr>
                <w:rFonts w:hint="eastAsia"/>
              </w:rPr>
              <w:t>第十九條　高風險人工智慧之研發及利用，其研發者，或提供產品、服務之自然人、法人、機關、機構或團體，應向各目的事業主管機關提出安全監測計畫，並經核定後，始得為之。</w:t>
            </w:r>
          </w:p>
          <w:p w14:paraId="300A0636" w14:textId="77777777" w:rsidR="00E7059F" w:rsidRDefault="00E7059F" w:rsidP="00DB3302">
            <w:pPr>
              <w:spacing w:line="315" w:lineRule="exact"/>
              <w:ind w:leftChars="150" w:left="527" w:rightChars="50" w:right="105" w:hangingChars="100" w:hanging="211"/>
              <w:rPr>
                <w:rFonts w:hint="eastAsia"/>
              </w:rPr>
            </w:pPr>
          </w:p>
        </w:tc>
        <w:tc>
          <w:tcPr>
            <w:tcW w:w="4564" w:type="dxa"/>
          </w:tcPr>
          <w:p w14:paraId="0B9D0708" w14:textId="77777777" w:rsidR="006C4C19" w:rsidRDefault="006C4C19" w:rsidP="006C4C19">
            <w:pPr>
              <w:spacing w:line="315" w:lineRule="exact"/>
              <w:ind w:leftChars="50" w:left="527" w:rightChars="50" w:right="105" w:hangingChars="200" w:hanging="422"/>
              <w:rPr>
                <w:rFonts w:hint="eastAsia"/>
              </w:rPr>
            </w:pPr>
            <w:r>
              <w:rPr>
                <w:rFonts w:hint="eastAsia"/>
              </w:rPr>
              <w:t>一、參考自財團法人人工智慧法律國際研究基金會草案第十七條文字。</w:t>
            </w:r>
          </w:p>
          <w:p w14:paraId="22238757" w14:textId="77777777" w:rsidR="00E7059F" w:rsidRDefault="006C4C19" w:rsidP="009B6E24">
            <w:pPr>
              <w:spacing w:line="315" w:lineRule="exact"/>
              <w:ind w:leftChars="50" w:left="527" w:rightChars="50" w:right="105" w:hangingChars="200" w:hanging="422"/>
              <w:rPr>
                <w:rFonts w:hint="eastAsia"/>
              </w:rPr>
            </w:pPr>
            <w:r>
              <w:rPr>
                <w:rFonts w:hint="eastAsia"/>
              </w:rPr>
              <w:t>二、為確保人工智慧研發及利用之安全性，其研發者，或提供產品、服務之自然人、法人、機關、機構或團體、應向各目的事業主管機關提出安全監測計畫。衡酌人工智慧之運用，相關風險之控管，中央目的事業主管機關協力應要求上開人員提供安全監測計畫，其安全監測計畫內容，由中央目的事業主管機關核定。</w:t>
            </w:r>
          </w:p>
        </w:tc>
      </w:tr>
      <w:tr w:rsidR="006C4C19" w14:paraId="2C12A813" w14:textId="77777777" w:rsidTr="00DB3302">
        <w:tc>
          <w:tcPr>
            <w:tcW w:w="4564" w:type="dxa"/>
          </w:tcPr>
          <w:p w14:paraId="07131ECA" w14:textId="77777777" w:rsidR="006C4C19" w:rsidRDefault="006C4C19" w:rsidP="006C4C19">
            <w:pPr>
              <w:spacing w:line="315" w:lineRule="exact"/>
              <w:ind w:leftChars="50" w:left="316" w:rightChars="50" w:right="105" w:hangingChars="100" w:hanging="211"/>
              <w:rPr>
                <w:rFonts w:hint="eastAsia"/>
              </w:rPr>
            </w:pPr>
            <w:r>
              <w:rPr>
                <w:rFonts w:hint="eastAsia"/>
              </w:rPr>
              <w:t>第二十條　人工智慧之研發及利用，經評估為高風險者，其研發者，或提供產品服務之自然人、法人、機關、機構或團體，應依主管機關之規定，建立風險管理系統，以識別、評估該系統可能造成的損害或有發生偏見之風險，並制定風險防範之措施。</w:t>
            </w:r>
          </w:p>
          <w:p w14:paraId="0390CDEE" w14:textId="77777777" w:rsidR="006C4C19" w:rsidRPr="006C4C19" w:rsidRDefault="006C4C19" w:rsidP="008F30A3">
            <w:pPr>
              <w:spacing w:line="315" w:lineRule="exact"/>
              <w:ind w:leftChars="150" w:left="316" w:rightChars="50" w:right="105" w:firstLineChars="200" w:firstLine="422"/>
              <w:rPr>
                <w:rFonts w:hint="eastAsia"/>
              </w:rPr>
            </w:pPr>
            <w:r>
              <w:rPr>
                <w:rFonts w:hint="eastAsia"/>
              </w:rPr>
              <w:t>高風險人工智慧系統，依其風險管理系統之評估，有重大變更，其研發者，或提供產品服務之自然人、法人、機關、機構或團體，應立即通知主管機關。</w:t>
            </w:r>
          </w:p>
        </w:tc>
        <w:tc>
          <w:tcPr>
            <w:tcW w:w="4564" w:type="dxa"/>
          </w:tcPr>
          <w:p w14:paraId="6538CCD2" w14:textId="77777777" w:rsidR="006C4C19" w:rsidRDefault="006C4C19" w:rsidP="006C4C19">
            <w:pPr>
              <w:spacing w:line="315" w:lineRule="exact"/>
              <w:ind w:leftChars="50" w:left="527" w:rightChars="50" w:right="105" w:hangingChars="200" w:hanging="422"/>
              <w:rPr>
                <w:rFonts w:hint="eastAsia"/>
              </w:rPr>
            </w:pPr>
            <w:r>
              <w:rPr>
                <w:rFonts w:hint="eastAsia"/>
              </w:rPr>
              <w:t>一、為確保人工智慧之安全性，其研發者，或提供產品、服務之自然人、法人、機關、機構或團體，基於預防原則之考量，參考歐盟「人工智慧法案」（</w:t>
            </w:r>
            <w:r>
              <w:rPr>
                <w:rFonts w:hint="eastAsia"/>
              </w:rPr>
              <w:t>Artificial Intelligence Act</w:t>
            </w:r>
            <w:r>
              <w:rPr>
                <w:rFonts w:hint="eastAsia"/>
              </w:rPr>
              <w:t>）第九條以及加拿大人工智慧與數據法草案（</w:t>
            </w:r>
            <w:r>
              <w:rPr>
                <w:rFonts w:hint="eastAsia"/>
              </w:rPr>
              <w:t>The Artificial Intelligence and Data Act</w:t>
            </w:r>
            <w:r>
              <w:rPr>
                <w:rFonts w:hint="eastAsia"/>
              </w:rPr>
              <w:t>）第八條，應建立起風險管理系統識別，用以識別、評估該系統可能造成的損害，並針對其所發生之損害風險或偏見風險，提出防範之措施。本條所稱之風險防範措施，除其他防範措施外，更應包含歐盟「人工智慧法案」第</w:t>
            </w:r>
            <w:r>
              <w:rPr>
                <w:rFonts w:hint="eastAsia"/>
              </w:rPr>
              <w:t>14</w:t>
            </w:r>
            <w:r>
              <w:rPr>
                <w:rFonts w:hint="eastAsia"/>
              </w:rPr>
              <w:t>條確保人工智慧系統生命週期內人為之有效監督機制。</w:t>
            </w:r>
          </w:p>
          <w:p w14:paraId="4F167851" w14:textId="77777777" w:rsidR="006C4C19" w:rsidRDefault="006C4C19" w:rsidP="006C4C19">
            <w:pPr>
              <w:spacing w:line="315" w:lineRule="exact"/>
              <w:ind w:leftChars="50" w:left="527" w:rightChars="50" w:right="105" w:hangingChars="200" w:hanging="422"/>
              <w:rPr>
                <w:rFonts w:hint="eastAsia"/>
              </w:rPr>
            </w:pPr>
            <w:r>
              <w:rPr>
                <w:rFonts w:hint="eastAsia"/>
              </w:rPr>
              <w:t>二、倘若隨情事變更，而致風險有所變化，無論是主觀危險增加亦或客觀危險增加，均應立刻通知主管機關，俾利主管機關得隨時掌握風險，避免人工智慧系統所導致之損害擴大。</w:t>
            </w:r>
          </w:p>
        </w:tc>
      </w:tr>
      <w:tr w:rsidR="00E7059F" w14:paraId="3FC1B0E8" w14:textId="77777777" w:rsidTr="00DB3302">
        <w:tc>
          <w:tcPr>
            <w:tcW w:w="4564" w:type="dxa"/>
          </w:tcPr>
          <w:p w14:paraId="62C6A2EA" w14:textId="77777777" w:rsidR="00E7059F" w:rsidRDefault="005955B2" w:rsidP="00DB3302">
            <w:pPr>
              <w:spacing w:line="315" w:lineRule="exact"/>
              <w:ind w:leftChars="50" w:left="316" w:rightChars="50" w:right="105" w:hangingChars="100" w:hanging="211"/>
              <w:rPr>
                <w:rFonts w:hint="eastAsia"/>
              </w:rPr>
            </w:pPr>
            <w:r>
              <w:rPr>
                <w:rFonts w:hint="eastAsia"/>
              </w:rPr>
              <w:pict w14:anchorId="6D22D32A">
                <v:line id="DW2330094" o:spid="_x0000_s1053" style="position:absolute;left:0;text-align:left;z-index:251660288;mso-position-horizontal-relative:text;mso-position-vertical-relative:text" from="-2.2pt,206.15pt" to="455.6pt,206.15pt" strokeweight=".5pt"/>
              </w:pict>
            </w:r>
            <w:r w:rsidR="00E7059F">
              <w:rPr>
                <w:rFonts w:hint="eastAsia"/>
              </w:rPr>
              <w:t>第二十一條　人工智慧於上市或提供服務前，其研發者，或提供產品、服務之自然人、法人、機關、機構或團體，應向中央目的事業主管機關提出符合法規規定之技術文件，並予公開。</w:t>
            </w:r>
          </w:p>
        </w:tc>
        <w:tc>
          <w:tcPr>
            <w:tcW w:w="4564" w:type="dxa"/>
          </w:tcPr>
          <w:p w14:paraId="7964C5D1" w14:textId="77777777" w:rsidR="00773686" w:rsidRDefault="00E7059F" w:rsidP="00773686">
            <w:pPr>
              <w:spacing w:line="315" w:lineRule="exact"/>
              <w:ind w:leftChars="50" w:left="527" w:rightChars="50" w:right="105" w:hangingChars="200" w:hanging="422"/>
              <w:rPr>
                <w:rFonts w:hint="eastAsia"/>
              </w:rPr>
            </w:pPr>
            <w:r>
              <w:rPr>
                <w:rFonts w:hint="eastAsia"/>
              </w:rPr>
              <w:t>一、為確保人工智慧之安全性，其研發者，或提供產品、服務之自然人、法人、機關、機構或團體，應向中央各目的事業主管機關提出符合法規規定之技術文件。為能讓政府適當監管，爰參考歐盟「人工智慧法案」（</w:t>
            </w:r>
            <w:r>
              <w:rPr>
                <w:rFonts w:hint="eastAsia"/>
              </w:rPr>
              <w:t>Artificial Intelligence Act</w:t>
            </w:r>
            <w:r>
              <w:rPr>
                <w:rFonts w:hint="eastAsia"/>
              </w:rPr>
              <w:t>）第十一條、財團法人人工智慧法律國際研究基金會草案第十七條文字，相關技術文件</w:t>
            </w:r>
            <w:r w:rsidR="00773686">
              <w:rPr>
                <w:rFonts w:hint="eastAsia"/>
              </w:rPr>
              <w:t>應有必要提供予中央目的事業主管機關知悉。</w:t>
            </w:r>
          </w:p>
          <w:p w14:paraId="2A05E8D3" w14:textId="77777777" w:rsidR="00E7059F" w:rsidRDefault="00773686" w:rsidP="00773686">
            <w:pPr>
              <w:spacing w:line="315" w:lineRule="exact"/>
              <w:ind w:leftChars="50" w:left="527" w:rightChars="50" w:right="105" w:hangingChars="200" w:hanging="422"/>
              <w:rPr>
                <w:rFonts w:hint="eastAsia"/>
              </w:rPr>
            </w:pPr>
            <w:r>
              <w:rPr>
                <w:rFonts w:hint="eastAsia"/>
              </w:rPr>
              <w:t>二、另，基於人工智慧之透明性及可解釋性之確保，相關技術文件應予公開，惟涉及營業秘密或專利技術之內容，依相關法令之規定，自當不予公開。</w:t>
            </w:r>
          </w:p>
        </w:tc>
      </w:tr>
      <w:tr w:rsidR="00773686" w14:paraId="5E062AD0" w14:textId="77777777" w:rsidTr="00825334">
        <w:tc>
          <w:tcPr>
            <w:tcW w:w="4564" w:type="dxa"/>
          </w:tcPr>
          <w:p w14:paraId="04AC8E59" w14:textId="77777777" w:rsidR="00773686" w:rsidRDefault="005955B2" w:rsidP="00825334">
            <w:pPr>
              <w:spacing w:line="315" w:lineRule="exact"/>
              <w:ind w:leftChars="50" w:left="316" w:rightChars="50" w:right="105" w:hangingChars="100" w:hanging="211"/>
              <w:rPr>
                <w:rFonts w:hint="eastAsia"/>
              </w:rPr>
            </w:pPr>
            <w:r>
              <w:rPr>
                <w:rFonts w:hint="eastAsia"/>
              </w:rPr>
              <w:pict w14:anchorId="6C0BEB7D">
                <v:line id="DW7544924" o:spid="_x0000_s1052" style="position:absolute;left:0;text-align:left;z-index:251659264;mso-position-horizontal-relative:text;mso-position-vertical-relative:text" from="-2.35pt,-1.4pt" to="455.45pt,-1.4pt" strokeweight=".5pt"/>
              </w:pict>
            </w:r>
            <w:r w:rsidR="00773686">
              <w:rPr>
                <w:rFonts w:hint="eastAsia"/>
              </w:rPr>
              <w:t>第二十二條　高風險人工智慧於上市或提供服務後，其研發者，或提供產品、服務之自然人、法人、機關、機構或團體，應定期向目的事業主管機關提出安全監測報告，以利監測其風險變化及確保防範措施之有效性。</w:t>
            </w:r>
          </w:p>
        </w:tc>
        <w:tc>
          <w:tcPr>
            <w:tcW w:w="4564" w:type="dxa"/>
          </w:tcPr>
          <w:p w14:paraId="6ADDAC8B" w14:textId="77777777" w:rsidR="00773686" w:rsidRDefault="00773686" w:rsidP="00825334">
            <w:pPr>
              <w:spacing w:line="315" w:lineRule="exact"/>
              <w:ind w:leftChars="50" w:left="527" w:rightChars="50" w:right="105" w:hangingChars="200" w:hanging="422"/>
              <w:rPr>
                <w:rFonts w:hint="eastAsia"/>
              </w:rPr>
            </w:pPr>
            <w:r>
              <w:rPr>
                <w:rFonts w:hint="eastAsia"/>
              </w:rPr>
              <w:t>一、為因應人工智慧應用之風險及變動性，確保其上市或提供服務後仍符合本法相關規定以及確保安全無虞，主管機關應有必要適時掌握人工智慧之研發、產品與服務之風險及安全。</w:t>
            </w:r>
          </w:p>
          <w:p w14:paraId="553143E2" w14:textId="77777777" w:rsidR="00773686" w:rsidRDefault="00773686" w:rsidP="00825334">
            <w:pPr>
              <w:spacing w:line="315" w:lineRule="exact"/>
              <w:ind w:leftChars="50" w:left="527" w:rightChars="50" w:right="105" w:hangingChars="200" w:hanging="422"/>
              <w:rPr>
                <w:rFonts w:hint="eastAsia"/>
              </w:rPr>
            </w:pPr>
            <w:r>
              <w:rPr>
                <w:rFonts w:hint="eastAsia"/>
              </w:rPr>
              <w:t>二、據此，人工智慧之研發者，或提供產品、服務之自然人、法人、機關、機構或團體，應有定期向目的事業主管機關提出安全監測之報告，爰參考財團法人人工智慧法律國際研究基金會草案第十八條文字，增訂安全監測報告之提出義務，以利目的事業主管機關得確實掌握人工智慧於上市或提供服務後，能持續監管其潛在之風險。</w:t>
            </w:r>
          </w:p>
        </w:tc>
      </w:tr>
      <w:tr w:rsidR="00773686" w14:paraId="4D72D934" w14:textId="77777777" w:rsidTr="00825334">
        <w:tc>
          <w:tcPr>
            <w:tcW w:w="4564" w:type="dxa"/>
          </w:tcPr>
          <w:p w14:paraId="2DA5551D" w14:textId="77777777" w:rsidR="00773686" w:rsidRDefault="00773686" w:rsidP="00825334">
            <w:pPr>
              <w:spacing w:line="315" w:lineRule="exact"/>
              <w:ind w:leftChars="50" w:left="316" w:rightChars="50" w:right="105" w:hangingChars="100" w:hanging="211"/>
              <w:rPr>
                <w:rFonts w:hint="eastAsia"/>
              </w:rPr>
            </w:pPr>
            <w:r>
              <w:rPr>
                <w:rFonts w:hint="eastAsia"/>
              </w:rPr>
              <w:t>第二十三條　各級主管機關對高風險之人工智慧之研發及利用，建立高風險人工智慧監測體系，於下列情形時，應主動查驗，並發布預警或採行必要之管制措施：</w:t>
            </w:r>
          </w:p>
          <w:p w14:paraId="3ABF146C" w14:textId="77777777" w:rsidR="00773686" w:rsidRDefault="00773686" w:rsidP="00825334">
            <w:pPr>
              <w:spacing w:line="315" w:lineRule="exact"/>
              <w:ind w:leftChars="150" w:left="527" w:rightChars="50" w:right="105" w:hangingChars="100" w:hanging="211"/>
              <w:rPr>
                <w:rFonts w:hint="eastAsia"/>
              </w:rPr>
            </w:pPr>
            <w:r>
              <w:rPr>
                <w:rFonts w:hint="eastAsia"/>
              </w:rPr>
              <w:t>一、高風險人工智慧系統安全性有欠缺。</w:t>
            </w:r>
          </w:p>
          <w:p w14:paraId="4F7F59BC" w14:textId="77777777" w:rsidR="00773686" w:rsidRDefault="00773686" w:rsidP="00825334">
            <w:pPr>
              <w:spacing w:line="315" w:lineRule="exact"/>
              <w:ind w:leftChars="150" w:left="527" w:rightChars="50" w:right="105" w:hangingChars="100" w:hanging="211"/>
              <w:rPr>
                <w:rFonts w:hint="eastAsia"/>
              </w:rPr>
            </w:pPr>
            <w:r>
              <w:rPr>
                <w:rFonts w:hint="eastAsia"/>
              </w:rPr>
              <w:t>二、高風險人工智慧系統準確性、穩健性有欠缺。</w:t>
            </w:r>
          </w:p>
          <w:p w14:paraId="63A26DB7" w14:textId="77777777" w:rsidR="00773686" w:rsidRDefault="00773686" w:rsidP="00825334">
            <w:pPr>
              <w:spacing w:line="315" w:lineRule="exact"/>
              <w:ind w:leftChars="150" w:left="527" w:rightChars="50" w:right="105" w:hangingChars="100" w:hanging="211"/>
              <w:rPr>
                <w:rFonts w:hint="eastAsia"/>
              </w:rPr>
            </w:pPr>
            <w:r>
              <w:rPr>
                <w:rFonts w:hint="eastAsia"/>
              </w:rPr>
              <w:t>三、高風險人工智慧系統之可解釋性有欠缺。</w:t>
            </w:r>
          </w:p>
          <w:p w14:paraId="6957FF50" w14:textId="77777777" w:rsidR="00773686" w:rsidRDefault="00773686" w:rsidP="00825334">
            <w:pPr>
              <w:spacing w:line="315" w:lineRule="exact"/>
              <w:ind w:leftChars="150" w:left="316" w:rightChars="50" w:right="105" w:firstLineChars="200" w:firstLine="422"/>
              <w:rPr>
                <w:rFonts w:hint="eastAsia"/>
              </w:rPr>
            </w:pPr>
            <w:r>
              <w:rPr>
                <w:rFonts w:hint="eastAsia"/>
              </w:rPr>
              <w:t>前項主動查驗、發布預警或採行必要之措施，由中央主管機關定之。</w:t>
            </w:r>
          </w:p>
          <w:p w14:paraId="6FEA873C" w14:textId="77777777" w:rsidR="00773686" w:rsidRDefault="00773686" w:rsidP="00825334">
            <w:pPr>
              <w:spacing w:line="315" w:lineRule="exact"/>
              <w:ind w:leftChars="150" w:left="316" w:rightChars="50" w:right="105" w:firstLineChars="200" w:firstLine="422"/>
              <w:rPr>
                <w:rFonts w:hint="eastAsia"/>
              </w:rPr>
            </w:pPr>
            <w:r>
              <w:rPr>
                <w:rFonts w:hint="eastAsia"/>
              </w:rPr>
              <w:t>第一項各款監測內容之基準，應由中央主管機關會同各目的事業主管機關考量各產業之性質並參考國際標準具體公告之。</w:t>
            </w:r>
          </w:p>
        </w:tc>
        <w:tc>
          <w:tcPr>
            <w:tcW w:w="4564" w:type="dxa"/>
          </w:tcPr>
          <w:p w14:paraId="13530D93" w14:textId="77777777" w:rsidR="00773686" w:rsidRDefault="00773686" w:rsidP="00825334">
            <w:pPr>
              <w:spacing w:line="315" w:lineRule="exact"/>
              <w:ind w:leftChars="50" w:left="527" w:rightChars="50" w:right="105" w:hangingChars="200" w:hanging="422"/>
              <w:rPr>
                <w:rFonts w:hint="eastAsia"/>
              </w:rPr>
            </w:pPr>
            <w:r>
              <w:rPr>
                <w:rFonts w:hint="eastAsia"/>
              </w:rPr>
              <w:t>一、人工智慧之風險管控機制，除有賴於人工智慧系統之研發者及利用者之自律行為外，亦應仰賴主管機關「他律」之監督模式，以確保人工智慧之安全性、準確性以及穩健性，基於相同風險控管之考量，爰參考食品安全衛生管理法第五條、歐盟「人工智慧法案」（</w:t>
            </w:r>
            <w:r>
              <w:rPr>
                <w:rFonts w:hint="eastAsia"/>
              </w:rPr>
              <w:t>Artificial Intelligence Act</w:t>
            </w:r>
            <w:r>
              <w:rPr>
                <w:rFonts w:hint="eastAsia"/>
              </w:rPr>
              <w:t>）第十五條規定，主管機關應建立起人工智慧監測體系，於監測發現有安全性、準確性、穩健性以及可解釋性欠缺，以致人工智慧系統有損害或追溯困難之風險時，應發布相關措施，以降低損害風險。</w:t>
            </w:r>
          </w:p>
          <w:p w14:paraId="743C6EC8" w14:textId="77777777" w:rsidR="00773686" w:rsidRDefault="00773686" w:rsidP="00825334">
            <w:pPr>
              <w:spacing w:line="315" w:lineRule="exact"/>
              <w:ind w:leftChars="50" w:left="527" w:rightChars="50" w:right="105" w:hangingChars="200" w:hanging="422"/>
              <w:rPr>
                <w:rFonts w:hint="eastAsia"/>
              </w:rPr>
            </w:pPr>
            <w:r>
              <w:rPr>
                <w:rFonts w:hint="eastAsia"/>
              </w:rPr>
              <w:t>二、至第一項所稱之「安全性」、「準確性」、「穩健性」、「可解釋性」等標準，應參酌前開風險預防機制等技術性、細節性事項隨人工智慧變遷，亦有調整之必要，故授權主管機關訂定並公告之，使相關企業知悉，並降低法遵成本。</w:t>
            </w:r>
          </w:p>
        </w:tc>
      </w:tr>
      <w:tr w:rsidR="00773686" w14:paraId="33A86015" w14:textId="77777777" w:rsidTr="00825334">
        <w:tc>
          <w:tcPr>
            <w:tcW w:w="4564" w:type="dxa"/>
          </w:tcPr>
          <w:p w14:paraId="4A03851E" w14:textId="77777777" w:rsidR="00773686" w:rsidRDefault="00773686" w:rsidP="00825334">
            <w:pPr>
              <w:spacing w:line="315" w:lineRule="exact"/>
              <w:ind w:leftChars="50" w:left="316" w:rightChars="50" w:right="105" w:hangingChars="100" w:hanging="211"/>
              <w:rPr>
                <w:rFonts w:hint="eastAsia"/>
              </w:rPr>
            </w:pPr>
            <w:r>
              <w:rPr>
                <w:rFonts w:hint="eastAsia"/>
              </w:rPr>
              <w:t>第二十四條　高風險之人工智慧之研發及利用，其研發者應設計和開發符合主管機關標準之人工智慧系統執行時之自動記錄功能，以確保高風險人工智慧系統之可追溯性及可問責性。</w:t>
            </w:r>
          </w:p>
          <w:p w14:paraId="0416B8F4" w14:textId="77777777" w:rsidR="00773686" w:rsidRDefault="00773686" w:rsidP="00825334">
            <w:pPr>
              <w:spacing w:line="315" w:lineRule="exact"/>
              <w:ind w:leftChars="150" w:left="316" w:rightChars="50" w:right="105" w:firstLineChars="200" w:firstLine="422"/>
              <w:rPr>
                <w:rFonts w:hint="eastAsia"/>
              </w:rPr>
            </w:pPr>
            <w:r>
              <w:rPr>
                <w:rFonts w:hint="eastAsia"/>
              </w:rPr>
              <w:t>高風險人工智能系統，其記錄功能應包含下列事項：</w:t>
            </w:r>
          </w:p>
          <w:p w14:paraId="76C20F13" w14:textId="77777777" w:rsidR="00773686" w:rsidRDefault="00773686" w:rsidP="00825334">
            <w:pPr>
              <w:spacing w:line="315" w:lineRule="exact"/>
              <w:ind w:leftChars="150" w:left="527" w:rightChars="50" w:right="105" w:hangingChars="100" w:hanging="211"/>
              <w:rPr>
                <w:rFonts w:hint="eastAsia"/>
              </w:rPr>
            </w:pPr>
            <w:r>
              <w:rPr>
                <w:rFonts w:hint="eastAsia"/>
              </w:rPr>
              <w:t>一、記錄系統每次使用的時間段。</w:t>
            </w:r>
          </w:p>
          <w:p w14:paraId="0DC95314" w14:textId="77777777" w:rsidR="00773686" w:rsidRDefault="00773686" w:rsidP="00825334">
            <w:pPr>
              <w:spacing w:line="315" w:lineRule="exact"/>
              <w:ind w:leftChars="150" w:left="527" w:rightChars="50" w:right="105" w:hangingChars="100" w:hanging="211"/>
              <w:rPr>
                <w:rFonts w:hint="eastAsia"/>
              </w:rPr>
            </w:pPr>
            <w:r>
              <w:rPr>
                <w:rFonts w:hint="eastAsia"/>
              </w:rPr>
              <w:t>二、系統對輸入數據進行檢查的參考數據庫。</w:t>
            </w:r>
          </w:p>
          <w:p w14:paraId="7F84CD73" w14:textId="77777777" w:rsidR="00773686" w:rsidRDefault="00773686" w:rsidP="00825334">
            <w:pPr>
              <w:spacing w:line="315" w:lineRule="exact"/>
              <w:ind w:leftChars="150" w:left="527" w:rightChars="50" w:right="105" w:hangingChars="100" w:hanging="211"/>
              <w:rPr>
                <w:rFonts w:hint="eastAsia"/>
              </w:rPr>
            </w:pPr>
            <w:r>
              <w:rPr>
                <w:rFonts w:hint="eastAsia"/>
              </w:rPr>
              <w:t>三、導致搜索結果之輸入數據。</w:t>
            </w:r>
          </w:p>
          <w:p w14:paraId="24CAB4E8" w14:textId="77777777" w:rsidR="00773686" w:rsidRDefault="00773686" w:rsidP="00825334">
            <w:pPr>
              <w:spacing w:line="315" w:lineRule="exact"/>
              <w:ind w:leftChars="150" w:left="527" w:rightChars="50" w:right="105" w:hangingChars="100" w:hanging="211"/>
              <w:rPr>
                <w:rFonts w:hint="eastAsia"/>
              </w:rPr>
            </w:pPr>
            <w:r>
              <w:rPr>
                <w:rFonts w:hint="eastAsia"/>
              </w:rPr>
              <w:t>四、其他主管機關所定事項。</w:t>
            </w:r>
          </w:p>
        </w:tc>
        <w:tc>
          <w:tcPr>
            <w:tcW w:w="4564" w:type="dxa"/>
          </w:tcPr>
          <w:p w14:paraId="0F8AF323" w14:textId="77777777" w:rsidR="00773686" w:rsidRDefault="00773686" w:rsidP="00825334">
            <w:pPr>
              <w:spacing w:line="315" w:lineRule="exact"/>
              <w:ind w:leftChars="50" w:left="527" w:rightChars="50" w:right="105" w:hangingChars="200" w:hanging="422"/>
              <w:rPr>
                <w:rFonts w:hint="eastAsia"/>
              </w:rPr>
            </w:pPr>
            <w:r>
              <w:rPr>
                <w:rFonts w:hint="eastAsia"/>
              </w:rPr>
              <w:t>一、為使人工智慧系統之可問責性得以被確保，又衡酌人工智慧系統因其運算過程未必全然詳盡且透明，而對舉證產品研發、開發者具過失、因果關係等待證事實顯有困難，因此參酌歐盟「人工智慧法案」（</w:t>
            </w:r>
            <w:r>
              <w:rPr>
                <w:rFonts w:hint="eastAsia"/>
              </w:rPr>
              <w:t>Artificial Intelligence Act</w:t>
            </w:r>
            <w:r>
              <w:rPr>
                <w:rFonts w:hint="eastAsia"/>
              </w:rPr>
              <w:t>）第十二條及加拿大「人工智慧和數據法案草案」（</w:t>
            </w:r>
            <w:r>
              <w:rPr>
                <w:rFonts w:hint="eastAsia"/>
              </w:rPr>
              <w:t>Artificial Intelligence and Data Act</w:t>
            </w:r>
            <w:r>
              <w:rPr>
                <w:rFonts w:hint="eastAsia"/>
              </w:rPr>
              <w:t>）第十條規定，明文規定，應建立執行時之自動記錄功能。</w:t>
            </w:r>
          </w:p>
          <w:p w14:paraId="609E4ACC" w14:textId="77777777" w:rsidR="00773686" w:rsidRDefault="00773686" w:rsidP="00825334">
            <w:pPr>
              <w:spacing w:line="315" w:lineRule="exact"/>
              <w:ind w:leftChars="50" w:left="527" w:rightChars="50" w:right="105" w:hangingChars="200" w:hanging="422"/>
              <w:rPr>
                <w:rFonts w:hint="eastAsia"/>
              </w:rPr>
            </w:pPr>
            <w:r>
              <w:rPr>
                <w:rFonts w:hint="eastAsia"/>
              </w:rPr>
              <w:t>二、此項規定，非僅有實體法上之建置保存義務，於訴訟法上，亦有證明妨礙之制度可加以援用，以減輕當事人在可問責性上之舉證負擔。</w:t>
            </w:r>
          </w:p>
        </w:tc>
      </w:tr>
      <w:tr w:rsidR="00773686" w14:paraId="7AF50D78" w14:textId="77777777" w:rsidTr="00825334">
        <w:tc>
          <w:tcPr>
            <w:tcW w:w="4564" w:type="dxa"/>
          </w:tcPr>
          <w:p w14:paraId="5D7AD5A7" w14:textId="77777777" w:rsidR="00773686" w:rsidRDefault="00773686" w:rsidP="008B4A6D">
            <w:pPr>
              <w:spacing w:line="310" w:lineRule="exact"/>
              <w:ind w:leftChars="50" w:left="316" w:rightChars="50" w:right="105" w:hangingChars="100" w:hanging="211"/>
              <w:rPr>
                <w:rFonts w:hint="eastAsia"/>
              </w:rPr>
            </w:pPr>
            <w:r>
              <w:rPr>
                <w:rFonts w:hint="eastAsia"/>
              </w:rPr>
              <w:t>第二十五條　高風險人工智慧之研發及利用，其研發者，或提供產品、服務之自然人、法人、機關、機構或團體之應以清晰易於理解之方式，在主管機關指定之網站公告下列資訊，以確保人工智慧系統之可近用性及透明性：</w:t>
            </w:r>
          </w:p>
          <w:p w14:paraId="4C634135" w14:textId="77777777" w:rsidR="00773686" w:rsidRDefault="00773686" w:rsidP="008B4A6D">
            <w:pPr>
              <w:spacing w:line="310" w:lineRule="exact"/>
              <w:ind w:leftChars="150" w:left="527" w:rightChars="50" w:right="105" w:hangingChars="100" w:hanging="211"/>
              <w:rPr>
                <w:rFonts w:hint="eastAsia"/>
              </w:rPr>
            </w:pPr>
            <w:r>
              <w:rPr>
                <w:rFonts w:hint="eastAsia"/>
              </w:rPr>
              <w:t>一、人工智慧系統之使用方式。</w:t>
            </w:r>
          </w:p>
          <w:p w14:paraId="16C96A6B" w14:textId="77777777" w:rsidR="00773686" w:rsidRDefault="00773686" w:rsidP="008B4A6D">
            <w:pPr>
              <w:spacing w:line="310" w:lineRule="exact"/>
              <w:ind w:leftChars="150" w:left="527" w:rightChars="50" w:right="105" w:hangingChars="100" w:hanging="211"/>
              <w:rPr>
                <w:rFonts w:hint="eastAsia"/>
              </w:rPr>
            </w:pPr>
            <w:r>
              <w:rPr>
                <w:rFonts w:hint="eastAsia"/>
              </w:rPr>
              <w:t>二、系統所欲達到之預期目的及效果。</w:t>
            </w:r>
          </w:p>
          <w:p w14:paraId="48044E62" w14:textId="77777777" w:rsidR="00773686" w:rsidRDefault="00773686" w:rsidP="008B4A6D">
            <w:pPr>
              <w:spacing w:line="310" w:lineRule="exact"/>
              <w:ind w:leftChars="150" w:left="527" w:rightChars="50" w:right="105" w:hangingChars="100" w:hanging="211"/>
              <w:rPr>
                <w:rFonts w:hint="eastAsia"/>
              </w:rPr>
            </w:pPr>
            <w:r>
              <w:rPr>
                <w:rFonts w:hint="eastAsia"/>
              </w:rPr>
              <w:t>三、資料蒐集</w:t>
            </w:r>
            <w:r w:rsidR="008F30A3">
              <w:rPr>
                <w:rFonts w:hint="eastAsia"/>
              </w:rPr>
              <w:t>及</w:t>
            </w:r>
            <w:r>
              <w:rPr>
                <w:rFonts w:hint="eastAsia"/>
              </w:rPr>
              <w:t>資料品質驗證之策略、程序、措施及工具。</w:t>
            </w:r>
          </w:p>
          <w:p w14:paraId="683FD253" w14:textId="77777777" w:rsidR="00773686" w:rsidRDefault="00773686" w:rsidP="008B4A6D">
            <w:pPr>
              <w:spacing w:line="310" w:lineRule="exact"/>
              <w:ind w:leftChars="150" w:left="527" w:rightChars="50" w:right="105" w:hangingChars="100" w:hanging="211"/>
              <w:rPr>
                <w:rFonts w:hint="eastAsia"/>
              </w:rPr>
            </w:pPr>
            <w:r>
              <w:rPr>
                <w:rFonts w:hint="eastAsia"/>
              </w:rPr>
              <w:t>四、對使用者造成之風險及風險防範措施。</w:t>
            </w:r>
          </w:p>
          <w:p w14:paraId="7374BA5A" w14:textId="77777777" w:rsidR="00773686" w:rsidRDefault="00773686" w:rsidP="008B4A6D">
            <w:pPr>
              <w:spacing w:line="310" w:lineRule="exact"/>
              <w:ind w:leftChars="150" w:left="527" w:rightChars="50" w:right="105" w:hangingChars="100" w:hanging="211"/>
              <w:rPr>
                <w:rFonts w:hint="eastAsia"/>
              </w:rPr>
            </w:pPr>
            <w:r>
              <w:rPr>
                <w:rFonts w:hint="eastAsia"/>
              </w:rPr>
              <w:t>五、其他主管機關所定事項。</w:t>
            </w:r>
          </w:p>
        </w:tc>
        <w:tc>
          <w:tcPr>
            <w:tcW w:w="4564" w:type="dxa"/>
          </w:tcPr>
          <w:p w14:paraId="601E06BB" w14:textId="77777777" w:rsidR="00773686" w:rsidRDefault="00773686" w:rsidP="008B4A6D">
            <w:pPr>
              <w:spacing w:line="310" w:lineRule="exact"/>
              <w:ind w:leftChars="50" w:left="105" w:rightChars="50" w:right="105"/>
              <w:rPr>
                <w:rFonts w:hint="eastAsia"/>
              </w:rPr>
            </w:pPr>
            <w:r>
              <w:rPr>
                <w:rFonts w:hint="eastAsia"/>
              </w:rPr>
              <w:t>考量人工智慧系統之可追溯性及透明性為人工智慧產業之基本義務，以健全人工智慧之可問責性，爰參酌歐盟「人工智慧法案」（</w:t>
            </w:r>
            <w:r>
              <w:rPr>
                <w:rFonts w:hint="eastAsia"/>
              </w:rPr>
              <w:t>Artificial Intelligence Act</w:t>
            </w:r>
            <w:r>
              <w:rPr>
                <w:rFonts w:hint="eastAsia"/>
              </w:rPr>
              <w:t>）第十三條及加拿大「人工智慧和數據法案草案」（</w:t>
            </w:r>
            <w:r>
              <w:rPr>
                <w:rFonts w:hint="eastAsia"/>
              </w:rPr>
              <w:t>Artificial Intelligence and Data Act</w:t>
            </w:r>
            <w:r>
              <w:rPr>
                <w:rFonts w:hint="eastAsia"/>
              </w:rPr>
              <w:t>）第十一條規定，明定人工智慧之研發、利用者之資訊揭露義務，以確保人工智慧系統之使用者，能安心使用人工智慧系統，以促進本法第一條之可信賴人工智慧環境。</w:t>
            </w:r>
          </w:p>
        </w:tc>
      </w:tr>
      <w:tr w:rsidR="00773686" w14:paraId="08B8ADA8" w14:textId="77777777" w:rsidTr="00825334">
        <w:tc>
          <w:tcPr>
            <w:tcW w:w="4564" w:type="dxa"/>
          </w:tcPr>
          <w:p w14:paraId="2612B71F" w14:textId="77777777" w:rsidR="00773686" w:rsidRDefault="00773686" w:rsidP="008B4A6D">
            <w:pPr>
              <w:spacing w:line="310" w:lineRule="exact"/>
              <w:ind w:leftChars="50" w:left="316" w:rightChars="50" w:right="105" w:hangingChars="100" w:hanging="211"/>
              <w:rPr>
                <w:rFonts w:hint="eastAsia"/>
              </w:rPr>
            </w:pPr>
            <w:r>
              <w:rPr>
                <w:rFonts w:hint="eastAsia"/>
              </w:rPr>
              <w:t>第二十六條　人工智慧於研發、上市或提供產品、服務後，發生嚴重影響人民生命、身體、自由或財產之情事，其研發者或提供產品、服務之自然人、法人、機關、機構或團體，應立即通報目的事業主管機關。</w:t>
            </w:r>
          </w:p>
        </w:tc>
        <w:tc>
          <w:tcPr>
            <w:tcW w:w="4564" w:type="dxa"/>
          </w:tcPr>
          <w:p w14:paraId="3707E3EC" w14:textId="77777777" w:rsidR="00773686" w:rsidRDefault="00773686" w:rsidP="008B4A6D">
            <w:pPr>
              <w:spacing w:line="310" w:lineRule="exact"/>
              <w:ind w:leftChars="50" w:left="527" w:rightChars="50" w:right="105" w:hangingChars="200" w:hanging="422"/>
              <w:rPr>
                <w:rFonts w:hint="eastAsia"/>
              </w:rPr>
            </w:pPr>
            <w:r>
              <w:rPr>
                <w:rFonts w:hint="eastAsia"/>
              </w:rPr>
              <w:t>一、參考財團法人人工智慧法律國際研究基金會草案第十九條文字。</w:t>
            </w:r>
          </w:p>
          <w:p w14:paraId="44BFAF66" w14:textId="77777777" w:rsidR="00773686" w:rsidRDefault="00773686" w:rsidP="008B4A6D">
            <w:pPr>
              <w:spacing w:line="310" w:lineRule="exact"/>
              <w:ind w:leftChars="50" w:left="527" w:rightChars="50" w:right="105" w:hangingChars="200" w:hanging="422"/>
              <w:rPr>
                <w:rFonts w:hint="eastAsia"/>
              </w:rPr>
            </w:pPr>
            <w:r>
              <w:rPr>
                <w:rFonts w:hint="eastAsia"/>
              </w:rPr>
              <w:t>二、為控制人工智慧之風險，人工智慧於研發中、上市或提供產品、服務後，發生嚴重影響人民生命、身體、自由或財產之情事時，參考食品衛生安全管理法第七條第五項，食品業者於發現產品衛生安全之虞時，應通報直轄市、縣（市）主管機關之規定，如人工智慧之利用發生上述情形，其研發者或提供產品、服務之自然人、法人、機關、機構或團體，亦負擔即時通報義務。</w:t>
            </w:r>
          </w:p>
        </w:tc>
      </w:tr>
      <w:tr w:rsidR="00773686" w14:paraId="5E536710" w14:textId="77777777" w:rsidTr="00825334">
        <w:tc>
          <w:tcPr>
            <w:tcW w:w="4564" w:type="dxa"/>
          </w:tcPr>
          <w:p w14:paraId="2FEAB217" w14:textId="77777777" w:rsidR="00773686" w:rsidRDefault="00773686" w:rsidP="008B4A6D">
            <w:pPr>
              <w:spacing w:line="310" w:lineRule="exact"/>
              <w:ind w:leftChars="50" w:left="316" w:rightChars="50" w:right="105" w:hangingChars="100" w:hanging="211"/>
              <w:rPr>
                <w:rFonts w:hint="eastAsia"/>
              </w:rPr>
            </w:pPr>
            <w:r>
              <w:rPr>
                <w:rFonts w:hint="eastAsia"/>
              </w:rPr>
              <w:t>第二十七條　以與自然人互動為設計目的之人工智慧系統，其研發者，或提供產品、服務之自然人、法人、機關、機構或團體應使互動自然人知悉其與人工智慧系統互動。但與其互動之自然人明顯可知其係與人工智慧系統或於經法律許可之刑事偵訴人工智慧系統不在此限。</w:t>
            </w:r>
          </w:p>
        </w:tc>
        <w:tc>
          <w:tcPr>
            <w:tcW w:w="4564" w:type="dxa"/>
          </w:tcPr>
          <w:p w14:paraId="59BEEEB3" w14:textId="77777777" w:rsidR="00773686" w:rsidRDefault="00773686" w:rsidP="008B4A6D">
            <w:pPr>
              <w:spacing w:line="310" w:lineRule="exact"/>
              <w:ind w:leftChars="50" w:left="527" w:rightChars="50" w:right="105" w:hangingChars="200" w:hanging="422"/>
              <w:rPr>
                <w:rFonts w:hint="eastAsia"/>
              </w:rPr>
            </w:pPr>
            <w:r>
              <w:rPr>
                <w:rFonts w:hint="eastAsia"/>
              </w:rPr>
              <w:t>一、以與自然人互動之人工智慧系統，不論是否為高風險人工智慧系統，縱使其可能造成之損害較小，但因其仍帶有遭欺騙之特別風險，因此有透明化之必要，爰參考歐盟「人工智慧法案」（</w:t>
            </w:r>
            <w:r>
              <w:rPr>
                <w:rFonts w:hint="eastAsia"/>
              </w:rPr>
              <w:t>Artificial Intelligence Act</w:t>
            </w:r>
            <w:r>
              <w:rPr>
                <w:rFonts w:hint="eastAsia"/>
              </w:rPr>
              <w:t>）第五十二條第一項規定，增訂其與人工智慧系統互動之告知義務。</w:t>
            </w:r>
          </w:p>
          <w:p w14:paraId="0CD83AC6" w14:textId="77777777" w:rsidR="00773686" w:rsidRDefault="00773686" w:rsidP="008B4A6D">
            <w:pPr>
              <w:spacing w:line="310" w:lineRule="exact"/>
              <w:ind w:leftChars="50" w:left="527" w:rightChars="50" w:right="105" w:hangingChars="200" w:hanging="422"/>
              <w:rPr>
                <w:rFonts w:hint="eastAsia"/>
              </w:rPr>
            </w:pPr>
            <w:r>
              <w:rPr>
                <w:rFonts w:hint="eastAsia"/>
              </w:rPr>
              <w:t>二、例外於與其互動之自然人明顯可知之情況下，應不至於發生誤認人工智慧之情形，無加以規範之必要，如：掃地機器人，則無需加以告知；或基於犯罪預防與偵查之目的，為避免告知義務妨礙其偵查目的之達成，宜例外設排除規定。</w:t>
            </w:r>
          </w:p>
        </w:tc>
      </w:tr>
      <w:tr w:rsidR="00773686" w14:paraId="4360A3AF" w14:textId="77777777" w:rsidTr="00825334">
        <w:tc>
          <w:tcPr>
            <w:tcW w:w="4564" w:type="dxa"/>
          </w:tcPr>
          <w:p w14:paraId="40A5C64D" w14:textId="77777777" w:rsidR="00773686" w:rsidRDefault="00773686" w:rsidP="00825334">
            <w:pPr>
              <w:spacing w:line="315" w:lineRule="exact"/>
              <w:ind w:leftChars="50" w:left="316" w:rightChars="50" w:right="105" w:hangingChars="100" w:hanging="211"/>
              <w:rPr>
                <w:rFonts w:hint="eastAsia"/>
              </w:rPr>
            </w:pPr>
            <w:r>
              <w:rPr>
                <w:rFonts w:hint="eastAsia"/>
              </w:rPr>
              <w:t>第二十八條　情緒識別或生物識別之人工智慧系統，其研發者，或提供產品、服務之自然人、法人、機關、機構或團體應告知接觸該系統之自然人之執行情況。但經法律許可之刑事偵訴生物識別系統，不在此限。</w:t>
            </w:r>
          </w:p>
        </w:tc>
        <w:tc>
          <w:tcPr>
            <w:tcW w:w="4564" w:type="dxa"/>
          </w:tcPr>
          <w:p w14:paraId="32B54A9F" w14:textId="77777777" w:rsidR="00773686" w:rsidRDefault="00773686" w:rsidP="00825334">
            <w:pPr>
              <w:spacing w:line="315" w:lineRule="exact"/>
              <w:ind w:leftChars="50" w:left="527" w:rightChars="50" w:right="105" w:hangingChars="200" w:hanging="422"/>
              <w:rPr>
                <w:rFonts w:hint="eastAsia"/>
              </w:rPr>
            </w:pPr>
            <w:r>
              <w:rPr>
                <w:rFonts w:hint="eastAsia"/>
              </w:rPr>
              <w:t>一、使用情緒辨識或生物特徵分類有涉及個人高度敏感性資訊，其使用人工智慧系統亦有透明化之必要，即應告知受辨識者正在接受情緒辨識功能，爰參考歐盟「人工智慧法案」（</w:t>
            </w:r>
            <w:r>
              <w:rPr>
                <w:rFonts w:hint="eastAsia"/>
              </w:rPr>
              <w:t>Artificial Intelligence Act</w:t>
            </w:r>
            <w:r>
              <w:rPr>
                <w:rFonts w:hint="eastAsia"/>
              </w:rPr>
              <w:t>）第五十二條第二項規定，增訂其與情緒辨識或生物特徵分類之告知義務。例外亦在經法律規定許可之犯罪預防、追溯目的時，得免除告知義務。</w:t>
            </w:r>
          </w:p>
          <w:p w14:paraId="6FFC76A6" w14:textId="77777777" w:rsidR="00773686" w:rsidRDefault="00773686" w:rsidP="00825334">
            <w:pPr>
              <w:spacing w:line="315" w:lineRule="exact"/>
              <w:ind w:leftChars="50" w:left="527" w:rightChars="50" w:right="105" w:hangingChars="200" w:hanging="422"/>
              <w:rPr>
                <w:rFonts w:hint="eastAsia"/>
              </w:rPr>
            </w:pPr>
            <w:r>
              <w:rPr>
                <w:rFonts w:hint="eastAsia"/>
              </w:rPr>
              <w:t>二、另本條雖容許刑事偵查機關基於刑事目的為情緒辨識或生物特徵之追溯，然此處僅是免除告知義務，並非在授予偵查機關為此項科技偵查、強制處分之法律基礎，立法者仍應以科技偵查法或刑事訴訟法定之，併予說明。</w:t>
            </w:r>
          </w:p>
        </w:tc>
      </w:tr>
      <w:tr w:rsidR="00773686" w14:paraId="2A9AC571" w14:textId="77777777" w:rsidTr="00825334">
        <w:tc>
          <w:tcPr>
            <w:tcW w:w="4564" w:type="dxa"/>
          </w:tcPr>
          <w:p w14:paraId="6D744145" w14:textId="77777777" w:rsidR="00773686" w:rsidRDefault="00773686" w:rsidP="00825334">
            <w:pPr>
              <w:spacing w:line="315" w:lineRule="exact"/>
              <w:ind w:leftChars="50" w:left="316" w:rightChars="50" w:right="105" w:hangingChars="100" w:hanging="211"/>
              <w:rPr>
                <w:rFonts w:hint="eastAsia"/>
              </w:rPr>
            </w:pPr>
            <w:r>
              <w:rPr>
                <w:rFonts w:hint="eastAsia"/>
              </w:rPr>
              <w:t>第二十九條　人工智慧系統用於生成或操縱影像、音訊、影片等內容，其內容近似於現存在之人、物、地點或其他實體事件，且依一般社會觀念易被認為真實者，其研發者，或提供產品、服務之自然人、法人、機關、機構或團體應揭露其內容為人為生成、製造。</w:t>
            </w:r>
          </w:p>
        </w:tc>
        <w:tc>
          <w:tcPr>
            <w:tcW w:w="4564" w:type="dxa"/>
          </w:tcPr>
          <w:p w14:paraId="1FF8E5F6" w14:textId="77777777" w:rsidR="00773686" w:rsidRDefault="00773686" w:rsidP="00825334">
            <w:pPr>
              <w:spacing w:line="315" w:lineRule="exact"/>
              <w:ind w:leftChars="50" w:left="105" w:rightChars="50" w:right="105"/>
              <w:rPr>
                <w:rFonts w:hint="eastAsia"/>
              </w:rPr>
            </w:pPr>
            <w:r>
              <w:rPr>
                <w:rFonts w:hint="eastAsia"/>
              </w:rPr>
              <w:t>使用人工智慧系統生成影像、音訊、影片等涉及深偽（</w:t>
            </w:r>
            <w:r>
              <w:rPr>
                <w:rFonts w:hint="eastAsia"/>
              </w:rPr>
              <w:t>Deep Fake</w:t>
            </w:r>
            <w:r>
              <w:rPr>
                <w:rFonts w:hint="eastAsia"/>
              </w:rPr>
              <w:t>）技術內容，而有使人陷於偽造、變造確為真實。</w:t>
            </w:r>
            <w:r>
              <w:rPr>
                <w:rFonts w:hint="eastAsia"/>
              </w:rPr>
              <w:t>AI</w:t>
            </w:r>
            <w:r>
              <w:rPr>
                <w:rFonts w:hint="eastAsia"/>
              </w:rPr>
              <w:t>使用者必須揭露其內容係經人工製造，使資訊接受者知道內容非真實，以避免詐欺風險。</w:t>
            </w:r>
          </w:p>
        </w:tc>
      </w:tr>
      <w:tr w:rsidR="00773686" w14:paraId="15FACE8E" w14:textId="77777777" w:rsidTr="00825334">
        <w:tc>
          <w:tcPr>
            <w:tcW w:w="4564" w:type="dxa"/>
          </w:tcPr>
          <w:p w14:paraId="0E9546F0" w14:textId="77777777" w:rsidR="00773686" w:rsidRDefault="00773686" w:rsidP="00825334">
            <w:pPr>
              <w:spacing w:line="315" w:lineRule="exact"/>
              <w:ind w:leftChars="350" w:left="949" w:rightChars="50" w:right="105" w:hangingChars="100" w:hanging="211"/>
              <w:rPr>
                <w:rFonts w:hint="eastAsia"/>
              </w:rPr>
            </w:pPr>
            <w:r>
              <w:rPr>
                <w:rFonts w:hint="eastAsia"/>
              </w:rPr>
              <w:t>第四章　人工智慧之推動及創新實驗領域</w:t>
            </w:r>
          </w:p>
        </w:tc>
        <w:tc>
          <w:tcPr>
            <w:tcW w:w="4564" w:type="dxa"/>
          </w:tcPr>
          <w:p w14:paraId="0FCF1239" w14:textId="77777777" w:rsidR="00773686" w:rsidRDefault="00773686" w:rsidP="00825334">
            <w:pPr>
              <w:spacing w:line="315" w:lineRule="exact"/>
              <w:ind w:leftChars="50" w:left="105" w:rightChars="50" w:right="105"/>
              <w:rPr>
                <w:rFonts w:hint="eastAsia"/>
              </w:rPr>
            </w:pPr>
            <w:r>
              <w:rPr>
                <w:rFonts w:hint="eastAsia"/>
              </w:rPr>
              <w:t>章名。</w:t>
            </w:r>
          </w:p>
        </w:tc>
      </w:tr>
      <w:tr w:rsidR="00773686" w14:paraId="657890A2" w14:textId="77777777" w:rsidTr="00825334">
        <w:tc>
          <w:tcPr>
            <w:tcW w:w="4564" w:type="dxa"/>
          </w:tcPr>
          <w:p w14:paraId="51D2D9C1" w14:textId="77777777" w:rsidR="00773686" w:rsidRDefault="00773686" w:rsidP="00825334">
            <w:pPr>
              <w:spacing w:line="315" w:lineRule="exact"/>
              <w:ind w:leftChars="50" w:left="316" w:rightChars="50" w:right="105" w:hangingChars="100" w:hanging="211"/>
              <w:rPr>
                <w:rFonts w:hint="eastAsia"/>
              </w:rPr>
            </w:pPr>
            <w:r>
              <w:rPr>
                <w:rFonts w:hint="eastAsia"/>
              </w:rPr>
              <w:t>第三十條　主管機關為推動人工智慧技術創新，應協助辦理人工智慧產業之創新實驗申請許可、核准或特許。</w:t>
            </w:r>
          </w:p>
          <w:p w14:paraId="20F8957C" w14:textId="77777777" w:rsidR="00773686" w:rsidRDefault="00773686" w:rsidP="00825334">
            <w:pPr>
              <w:spacing w:line="315" w:lineRule="exact"/>
              <w:ind w:leftChars="150" w:left="316" w:rightChars="50" w:right="105" w:firstLineChars="200" w:firstLine="422"/>
              <w:rPr>
                <w:rFonts w:hint="eastAsia"/>
              </w:rPr>
            </w:pPr>
            <w:r>
              <w:rPr>
                <w:rFonts w:hint="eastAsia"/>
              </w:rPr>
              <w:t>前項創新實驗申請，應經倫理審查委員會（以下簡稱審查會）審查通過，始得為之。</w:t>
            </w:r>
          </w:p>
          <w:p w14:paraId="7B8B7DC0" w14:textId="77777777" w:rsidR="00773686" w:rsidRDefault="00773686" w:rsidP="00825334">
            <w:pPr>
              <w:spacing w:line="315" w:lineRule="exact"/>
              <w:ind w:leftChars="150" w:left="316" w:rightChars="50" w:right="105" w:firstLineChars="200" w:firstLine="422"/>
              <w:rPr>
                <w:rFonts w:hint="eastAsia"/>
              </w:rPr>
            </w:pPr>
            <w:r>
              <w:rPr>
                <w:rFonts w:hint="eastAsia"/>
              </w:rPr>
              <w:t>前項審查，主管機關得委託第六條之專責機構設立審查會為之。</w:t>
            </w:r>
          </w:p>
          <w:p w14:paraId="3164286F" w14:textId="77777777" w:rsidR="00773686" w:rsidRDefault="00773686" w:rsidP="00825334">
            <w:pPr>
              <w:spacing w:line="315" w:lineRule="exact"/>
              <w:ind w:leftChars="150" w:left="316" w:rightChars="50" w:right="105" w:firstLineChars="200" w:firstLine="422"/>
              <w:rPr>
                <w:rFonts w:hint="eastAsia"/>
              </w:rPr>
            </w:pPr>
            <w:r>
              <w:rPr>
                <w:rFonts w:hint="eastAsia"/>
              </w:rPr>
              <w:t>創新實驗內容之變更，應以未涉及該實驗之重要事項，且對參與者之權益無重大影響者為限；其變更應經原審查通過之審查會同意後，始得實施。</w:t>
            </w:r>
          </w:p>
          <w:p w14:paraId="6A700390" w14:textId="77777777" w:rsidR="00773686" w:rsidRDefault="00773686" w:rsidP="00825334">
            <w:pPr>
              <w:spacing w:line="315" w:lineRule="exact"/>
              <w:ind w:leftChars="150" w:left="316" w:rightChars="50" w:right="105" w:firstLineChars="200" w:firstLine="422"/>
              <w:rPr>
                <w:rFonts w:hint="eastAsia"/>
              </w:rPr>
            </w:pPr>
            <w:r>
              <w:rPr>
                <w:rFonts w:hint="eastAsia"/>
              </w:rPr>
              <w:t>前四項創新實驗申請或變更之審查、評估、許可、核准或特許等條件及程序等相關事項之辦法，由主管機關會商中央目的事業主管機關定之。</w:t>
            </w:r>
          </w:p>
        </w:tc>
        <w:tc>
          <w:tcPr>
            <w:tcW w:w="4564" w:type="dxa"/>
          </w:tcPr>
          <w:p w14:paraId="664591F6" w14:textId="77777777" w:rsidR="00773686" w:rsidRDefault="00773686" w:rsidP="00825334">
            <w:pPr>
              <w:spacing w:line="315" w:lineRule="exact"/>
              <w:ind w:leftChars="50" w:left="527" w:rightChars="50" w:right="105" w:hangingChars="200" w:hanging="422"/>
              <w:rPr>
                <w:rFonts w:hint="eastAsia"/>
              </w:rPr>
            </w:pPr>
            <w:r>
              <w:rPr>
                <w:rFonts w:hint="eastAsia"/>
              </w:rPr>
              <w:t>一、為加速人工智慧創新、協助規模較小之新創公司投入人工智慧發展之可及性、實用性及品質，爰參考國際盛行之監理沙盒（</w:t>
            </w:r>
            <w:r>
              <w:rPr>
                <w:rFonts w:hint="eastAsia"/>
              </w:rPr>
              <w:t>sandbox</w:t>
            </w:r>
            <w:r>
              <w:rPr>
                <w:rFonts w:hint="eastAsia"/>
              </w:rPr>
              <w:t>）制度，於第一項明定在不影響社會秩序及消費者權益下，對於辦理人工智慧技術創新，可能有牴觸法規之虞，或因測試之需要而有排除適用相關法規之必要，或業務範圍依法規難以判斷為適法者，許其得提出創新實驗之申請。</w:t>
            </w:r>
          </w:p>
          <w:p w14:paraId="15FD84BA" w14:textId="77777777" w:rsidR="00773686" w:rsidRDefault="00773686" w:rsidP="00825334">
            <w:pPr>
              <w:spacing w:line="315" w:lineRule="exact"/>
              <w:ind w:leftChars="50" w:left="527" w:rightChars="50" w:right="105" w:hangingChars="200" w:hanging="422"/>
              <w:rPr>
                <w:rFonts w:hint="eastAsia"/>
              </w:rPr>
            </w:pPr>
            <w:r>
              <w:rPr>
                <w:rFonts w:hint="eastAsia"/>
              </w:rPr>
              <w:t>二、鑒於創新實驗包括跨領域之應用，為確保審查機制之妥善，並兼顧相關領域之意見，明定創新實驗計畫應送交倫理審查委員會審查。</w:t>
            </w:r>
          </w:p>
          <w:p w14:paraId="39D99ECD" w14:textId="77777777" w:rsidR="00773686" w:rsidRDefault="00773686" w:rsidP="00825334">
            <w:pPr>
              <w:spacing w:line="315" w:lineRule="exact"/>
              <w:ind w:leftChars="50" w:left="527" w:rightChars="50" w:right="105" w:hangingChars="200" w:hanging="422"/>
              <w:rPr>
                <w:rFonts w:hint="eastAsia"/>
              </w:rPr>
            </w:pPr>
            <w:r>
              <w:rPr>
                <w:rFonts w:hint="eastAsia"/>
              </w:rPr>
              <w:t>三、為兼顧創新實驗之穩定、參與實驗者及其隱私權益之保護，爰於第三項明定實驗內容之變更僅限於有必要性且顯無重大權益影響之情形，且須再經倫理審查委員會審查同意。</w:t>
            </w:r>
          </w:p>
          <w:p w14:paraId="6CADE008" w14:textId="77777777" w:rsidR="00773686" w:rsidRDefault="00773686" w:rsidP="00825334">
            <w:pPr>
              <w:spacing w:line="315" w:lineRule="exact"/>
              <w:ind w:leftChars="50" w:left="527" w:rightChars="50" w:right="105" w:hangingChars="200" w:hanging="422"/>
              <w:rPr>
                <w:rFonts w:hint="eastAsia"/>
              </w:rPr>
            </w:pPr>
            <w:r>
              <w:rPr>
                <w:rFonts w:hint="eastAsia"/>
              </w:rPr>
              <w:t>四、第四項明定創新實驗申請或變更之相關辦法，授權由主管機關會商中央目的事業主管機關定之，我國於無人載具條例，亦設有相關創新實驗之規範，可供參照。</w:t>
            </w:r>
          </w:p>
        </w:tc>
      </w:tr>
      <w:tr w:rsidR="00773686" w14:paraId="2B1FC4C1" w14:textId="77777777" w:rsidTr="00825334">
        <w:tc>
          <w:tcPr>
            <w:tcW w:w="4564" w:type="dxa"/>
          </w:tcPr>
          <w:p w14:paraId="5D518F43" w14:textId="77777777" w:rsidR="00773686" w:rsidRDefault="00773686" w:rsidP="00825334">
            <w:pPr>
              <w:spacing w:line="315" w:lineRule="exact"/>
              <w:ind w:leftChars="50" w:left="316" w:rightChars="50" w:right="105" w:hangingChars="100" w:hanging="211"/>
              <w:rPr>
                <w:rFonts w:hint="eastAsia"/>
              </w:rPr>
            </w:pPr>
            <w:r>
              <w:rPr>
                <w:rFonts w:hint="eastAsia"/>
              </w:rPr>
              <w:t>第三十一條　審查會應獨立審查。</w:t>
            </w:r>
          </w:p>
          <w:p w14:paraId="1CF1D336" w14:textId="77777777" w:rsidR="00773686" w:rsidRDefault="00773686" w:rsidP="00825334">
            <w:pPr>
              <w:spacing w:line="315" w:lineRule="exact"/>
              <w:ind w:leftChars="150" w:left="316" w:rightChars="50" w:right="105" w:firstLineChars="200" w:firstLine="422"/>
              <w:rPr>
                <w:rFonts w:hint="eastAsia"/>
              </w:rPr>
            </w:pPr>
            <w:r>
              <w:rPr>
                <w:rFonts w:hint="eastAsia"/>
              </w:rPr>
              <w:t>主管機關依第六條設立之專責機構應確保審查會之審查不受主管機關或專責機構之不當影響。</w:t>
            </w:r>
          </w:p>
        </w:tc>
        <w:tc>
          <w:tcPr>
            <w:tcW w:w="4564" w:type="dxa"/>
          </w:tcPr>
          <w:p w14:paraId="0440783E" w14:textId="77777777" w:rsidR="00773686" w:rsidRDefault="00773686" w:rsidP="00825334">
            <w:pPr>
              <w:spacing w:line="315" w:lineRule="exact"/>
              <w:ind w:leftChars="50" w:left="527" w:rightChars="50" w:right="105" w:hangingChars="200" w:hanging="422"/>
              <w:rPr>
                <w:rFonts w:hint="eastAsia"/>
              </w:rPr>
            </w:pPr>
            <w:r>
              <w:rPr>
                <w:rFonts w:hint="eastAsia"/>
              </w:rPr>
              <w:t>一、為確保審查會必須獨立於申請者、贊助者、或任何其他不當影響力之外，爰為第一項規定。</w:t>
            </w:r>
          </w:p>
          <w:p w14:paraId="385189C9" w14:textId="77777777" w:rsidR="00773686" w:rsidRDefault="00773686" w:rsidP="00825334">
            <w:pPr>
              <w:spacing w:line="315" w:lineRule="exact"/>
              <w:ind w:leftChars="50" w:left="527" w:rightChars="50" w:right="105" w:hangingChars="200" w:hanging="422"/>
              <w:rPr>
                <w:rFonts w:hint="eastAsia"/>
              </w:rPr>
            </w:pPr>
            <w:r>
              <w:rPr>
                <w:rFonts w:hint="eastAsia"/>
              </w:rPr>
              <w:t>二、前項所稱獨立審查原則，亦包含主管機關或專責機構本身之不當影響力，爰另於第二項明定研究機構之義務，以確保獨立審查之落實。</w:t>
            </w:r>
          </w:p>
        </w:tc>
      </w:tr>
      <w:tr w:rsidR="00773686" w14:paraId="149C47F8" w14:textId="77777777" w:rsidTr="00825334">
        <w:tc>
          <w:tcPr>
            <w:tcW w:w="4564" w:type="dxa"/>
          </w:tcPr>
          <w:p w14:paraId="7CCBE6B1" w14:textId="77777777" w:rsidR="00773686" w:rsidRDefault="00773686" w:rsidP="00825334">
            <w:pPr>
              <w:spacing w:line="315" w:lineRule="exact"/>
              <w:ind w:leftChars="50" w:left="316" w:rightChars="50" w:right="105" w:hangingChars="100" w:hanging="211"/>
              <w:rPr>
                <w:rFonts w:hint="eastAsia"/>
              </w:rPr>
            </w:pPr>
            <w:r>
              <w:rPr>
                <w:rFonts w:hint="eastAsia"/>
              </w:rPr>
              <w:t>第三十二條　為促進我國人工智慧產業之健全發展，主管機關應會同各中央目的事業主管機關，推動下列事項：</w:t>
            </w:r>
          </w:p>
          <w:p w14:paraId="355E188D" w14:textId="77777777" w:rsidR="00773686" w:rsidRDefault="00773686" w:rsidP="00825334">
            <w:pPr>
              <w:spacing w:line="315" w:lineRule="exact"/>
              <w:ind w:leftChars="150" w:left="527" w:rightChars="50" w:right="105" w:hangingChars="100" w:hanging="211"/>
              <w:rPr>
                <w:rFonts w:hint="eastAsia"/>
              </w:rPr>
            </w:pPr>
            <w:r>
              <w:rPr>
                <w:rFonts w:hint="eastAsia"/>
              </w:rPr>
              <w:t>一、鼓勵民間投資人工智慧事業。</w:t>
            </w:r>
          </w:p>
          <w:p w14:paraId="75E0A3A0" w14:textId="77777777" w:rsidR="00773686" w:rsidRDefault="00773686" w:rsidP="00825334">
            <w:pPr>
              <w:spacing w:line="315" w:lineRule="exact"/>
              <w:ind w:leftChars="150" w:left="527" w:rightChars="50" w:right="105" w:hangingChars="100" w:hanging="211"/>
              <w:rPr>
                <w:rFonts w:hint="eastAsia"/>
              </w:rPr>
            </w:pPr>
            <w:r>
              <w:rPr>
                <w:rFonts w:hint="eastAsia"/>
              </w:rPr>
              <w:t>二、推動高附加價值之人工智慧技術產業應用及必要之獎勵措施。</w:t>
            </w:r>
          </w:p>
          <w:p w14:paraId="45F21920" w14:textId="77777777" w:rsidR="00773686" w:rsidRDefault="00773686" w:rsidP="00825334">
            <w:pPr>
              <w:spacing w:line="315" w:lineRule="exact"/>
              <w:ind w:leftChars="150" w:left="527" w:rightChars="50" w:right="105" w:hangingChars="100" w:hanging="211"/>
              <w:rPr>
                <w:rFonts w:hint="eastAsia"/>
              </w:rPr>
            </w:pPr>
            <w:r>
              <w:rPr>
                <w:rFonts w:hint="eastAsia"/>
              </w:rPr>
              <w:t>三、協助關聯產業發展及國際接軌。</w:t>
            </w:r>
          </w:p>
          <w:p w14:paraId="73BABEF5" w14:textId="77777777" w:rsidR="00773686" w:rsidRDefault="00773686" w:rsidP="00825334">
            <w:pPr>
              <w:spacing w:line="315" w:lineRule="exact"/>
              <w:ind w:leftChars="150" w:left="527" w:rightChars="50" w:right="105" w:hangingChars="100" w:hanging="211"/>
              <w:rPr>
                <w:rFonts w:hint="eastAsia"/>
              </w:rPr>
            </w:pPr>
            <w:r>
              <w:rPr>
                <w:rFonts w:hint="eastAsia"/>
              </w:rPr>
              <w:t>四、培育人工智慧產業發展人才。</w:t>
            </w:r>
          </w:p>
          <w:p w14:paraId="5E3CB124" w14:textId="77777777" w:rsidR="00773686" w:rsidRDefault="00773686" w:rsidP="00825334">
            <w:pPr>
              <w:spacing w:line="315" w:lineRule="exact"/>
              <w:ind w:leftChars="150" w:left="527" w:rightChars="50" w:right="105" w:hangingChars="100" w:hanging="211"/>
              <w:rPr>
                <w:rFonts w:hint="eastAsia"/>
              </w:rPr>
            </w:pPr>
            <w:r>
              <w:rPr>
                <w:rFonts w:hint="eastAsia"/>
              </w:rPr>
              <w:t>五、輔導育成人工智慧新創事業。</w:t>
            </w:r>
          </w:p>
          <w:p w14:paraId="5964A0E5" w14:textId="77777777" w:rsidR="00773686" w:rsidRDefault="00773686" w:rsidP="00825334">
            <w:pPr>
              <w:spacing w:line="315" w:lineRule="exact"/>
              <w:ind w:leftChars="150" w:left="527" w:rightChars="50" w:right="105" w:hangingChars="100" w:hanging="211"/>
              <w:rPr>
                <w:rFonts w:hint="eastAsia"/>
              </w:rPr>
            </w:pPr>
            <w:r>
              <w:rPr>
                <w:rFonts w:hint="eastAsia"/>
              </w:rPr>
              <w:t>六、促進涉及重大公共利益之跨領域人工智慧技術應用。</w:t>
            </w:r>
          </w:p>
          <w:p w14:paraId="047D63D6" w14:textId="77777777" w:rsidR="00773686" w:rsidRDefault="00773686" w:rsidP="00825334">
            <w:pPr>
              <w:spacing w:line="315" w:lineRule="exact"/>
              <w:ind w:leftChars="150" w:left="527" w:rightChars="50" w:right="105" w:hangingChars="100" w:hanging="211"/>
              <w:rPr>
                <w:rFonts w:hint="eastAsia"/>
              </w:rPr>
            </w:pPr>
            <w:r>
              <w:rPr>
                <w:rFonts w:hint="eastAsia"/>
              </w:rPr>
              <w:t>七、有關結合在地資源及人才，發展地方產業鏈，營造在地產業生活圈，及其他促進人工智慧產業發展之事項。</w:t>
            </w:r>
          </w:p>
        </w:tc>
        <w:tc>
          <w:tcPr>
            <w:tcW w:w="4564" w:type="dxa"/>
          </w:tcPr>
          <w:p w14:paraId="596BB8C5" w14:textId="77777777" w:rsidR="00773686" w:rsidRDefault="00773686" w:rsidP="00825334">
            <w:pPr>
              <w:spacing w:line="315" w:lineRule="exact"/>
              <w:ind w:leftChars="50" w:left="105" w:rightChars="50" w:right="105"/>
              <w:rPr>
                <w:rFonts w:hint="eastAsia"/>
              </w:rPr>
            </w:pPr>
            <w:r>
              <w:rPr>
                <w:rFonts w:hint="eastAsia"/>
              </w:rPr>
              <w:t>鑒於人工智慧產業之健全發展，亟需政府扶植與民間投入參與，相關具體事項包含民間投資、推動高附加價值之人工智慧技術產業應用及必要之獎勵措施、協助與國際接軌、人才培育、新創事業輔導等，爰明定主管機關應推動之相關事項。</w:t>
            </w:r>
          </w:p>
        </w:tc>
      </w:tr>
      <w:tr w:rsidR="00773686" w14:paraId="2C1CCD72" w14:textId="77777777" w:rsidTr="00825334">
        <w:tc>
          <w:tcPr>
            <w:tcW w:w="4564" w:type="dxa"/>
          </w:tcPr>
          <w:p w14:paraId="4A81A5DF" w14:textId="77777777" w:rsidR="00773686" w:rsidRDefault="00773686" w:rsidP="00825334">
            <w:pPr>
              <w:spacing w:line="315" w:lineRule="exact"/>
              <w:ind w:leftChars="350" w:left="949" w:rightChars="50" w:right="105" w:hangingChars="100" w:hanging="211"/>
              <w:rPr>
                <w:rFonts w:hint="eastAsia"/>
              </w:rPr>
            </w:pPr>
            <w:r>
              <w:rPr>
                <w:rFonts w:hint="eastAsia"/>
              </w:rPr>
              <w:t>第五章　人工智慧之問責機制</w:t>
            </w:r>
          </w:p>
        </w:tc>
        <w:tc>
          <w:tcPr>
            <w:tcW w:w="4564" w:type="dxa"/>
          </w:tcPr>
          <w:p w14:paraId="6AC53F5D" w14:textId="77777777" w:rsidR="00773686" w:rsidRDefault="00773686" w:rsidP="00825334">
            <w:pPr>
              <w:spacing w:line="315" w:lineRule="exact"/>
              <w:ind w:leftChars="50" w:left="105" w:rightChars="50" w:right="105"/>
              <w:rPr>
                <w:rFonts w:hint="eastAsia"/>
              </w:rPr>
            </w:pPr>
            <w:r>
              <w:rPr>
                <w:rFonts w:hint="eastAsia"/>
              </w:rPr>
              <w:t>章名。</w:t>
            </w:r>
          </w:p>
        </w:tc>
      </w:tr>
      <w:tr w:rsidR="00773686" w14:paraId="5A5F29C7" w14:textId="77777777" w:rsidTr="00825334">
        <w:tc>
          <w:tcPr>
            <w:tcW w:w="4564" w:type="dxa"/>
          </w:tcPr>
          <w:p w14:paraId="68024F3A" w14:textId="77777777" w:rsidR="00773686" w:rsidRDefault="00773686" w:rsidP="00825334">
            <w:pPr>
              <w:spacing w:line="315" w:lineRule="exact"/>
              <w:ind w:leftChars="50" w:left="316" w:rightChars="50" w:right="105" w:hangingChars="100" w:hanging="211"/>
              <w:rPr>
                <w:rFonts w:hint="eastAsia"/>
              </w:rPr>
            </w:pPr>
            <w:r>
              <w:rPr>
                <w:rFonts w:hint="eastAsia"/>
              </w:rPr>
              <w:t>第三十三條　人工智慧系統商品之商品製造人，其所提供之人工智慧系統之服務或所製造之人工智慧商品因其商品之生產、製造或加工、設計欠缺所致他人之損害，對他人負賠償責任。</w:t>
            </w:r>
          </w:p>
          <w:p w14:paraId="3BA6427B" w14:textId="77777777" w:rsidR="00773686" w:rsidRDefault="00773686" w:rsidP="00825334">
            <w:pPr>
              <w:spacing w:line="315" w:lineRule="exact"/>
              <w:ind w:leftChars="150" w:left="316" w:rightChars="50" w:right="105" w:firstLineChars="200" w:firstLine="422"/>
              <w:rPr>
                <w:rFonts w:hint="eastAsia"/>
              </w:rPr>
            </w:pPr>
            <w:r>
              <w:rPr>
                <w:rFonts w:hint="eastAsia"/>
              </w:rPr>
              <w:t>受害人已證明商品之生產、製造或加工、設計有欠缺者，推定商品製造人有過失。</w:t>
            </w:r>
          </w:p>
          <w:p w14:paraId="74513D6D" w14:textId="77777777" w:rsidR="00773686" w:rsidRDefault="00773686" w:rsidP="00825334">
            <w:pPr>
              <w:spacing w:line="315" w:lineRule="exact"/>
              <w:ind w:leftChars="150" w:left="316" w:rightChars="50" w:right="105" w:firstLineChars="200" w:firstLine="422"/>
              <w:rPr>
                <w:rFonts w:hint="eastAsia"/>
              </w:rPr>
            </w:pPr>
            <w:r>
              <w:rPr>
                <w:rFonts w:hint="eastAsia"/>
              </w:rPr>
              <w:t>就高度風險人工智慧商品，有如下情形之一者，推定該產品有瑕疵：</w:t>
            </w:r>
          </w:p>
          <w:p w14:paraId="6BAE6925" w14:textId="77777777" w:rsidR="00773686" w:rsidRDefault="00773686" w:rsidP="00825334">
            <w:pPr>
              <w:spacing w:line="315" w:lineRule="exact"/>
              <w:ind w:leftChars="150" w:left="527" w:rightChars="50" w:right="105" w:hangingChars="100" w:hanging="211"/>
              <w:rPr>
                <w:rFonts w:hint="eastAsia"/>
              </w:rPr>
            </w:pPr>
            <w:r>
              <w:rPr>
                <w:rFonts w:hint="eastAsia"/>
              </w:rPr>
              <w:t>一、被告拒絕交付法院所要求之文書、準文書或勘驗物。</w:t>
            </w:r>
          </w:p>
          <w:p w14:paraId="1D0495AC" w14:textId="77777777" w:rsidR="00773686" w:rsidRDefault="00773686" w:rsidP="00825334">
            <w:pPr>
              <w:spacing w:line="315" w:lineRule="exact"/>
              <w:ind w:leftChars="150" w:left="527" w:rightChars="50" w:right="105" w:hangingChars="100" w:hanging="211"/>
              <w:rPr>
                <w:rFonts w:hint="eastAsia"/>
              </w:rPr>
            </w:pPr>
            <w:r>
              <w:rPr>
                <w:rFonts w:hint="eastAsia"/>
              </w:rPr>
              <w:t>二、原告已主張並證明該產品不符合國家安全性之強制性要求，而此等要求乃在於避免產生損害之危險。</w:t>
            </w:r>
          </w:p>
          <w:p w14:paraId="53EEAA3F" w14:textId="77777777" w:rsidR="00773686" w:rsidRDefault="00773686" w:rsidP="00825334">
            <w:pPr>
              <w:spacing w:line="315" w:lineRule="exact"/>
              <w:ind w:leftChars="150" w:left="527" w:rightChars="50" w:right="105" w:hangingChars="100" w:hanging="211"/>
              <w:rPr>
                <w:rFonts w:hint="eastAsia"/>
              </w:rPr>
            </w:pPr>
            <w:r>
              <w:rPr>
                <w:rFonts w:hint="eastAsia"/>
              </w:rPr>
              <w:t>三、原告已主張與證明該損害乃透過該產品一項明顯錯誤功能，於通常情況下所產生。</w:t>
            </w:r>
          </w:p>
          <w:p w14:paraId="060606A9" w14:textId="77777777" w:rsidR="00773686" w:rsidRDefault="00773686" w:rsidP="00825334">
            <w:pPr>
              <w:spacing w:line="315" w:lineRule="exact"/>
              <w:ind w:leftChars="150" w:left="316" w:rightChars="50" w:right="105" w:firstLineChars="200" w:firstLine="422"/>
              <w:rPr>
                <w:rFonts w:hint="eastAsia"/>
              </w:rPr>
            </w:pPr>
            <w:r>
              <w:rPr>
                <w:rFonts w:hint="eastAsia"/>
              </w:rPr>
              <w:t>前項產品，依具體事件之狀況，法院認為較有可能有瑕疵存在，則推定該產品有瑕疵。</w:t>
            </w:r>
          </w:p>
        </w:tc>
        <w:tc>
          <w:tcPr>
            <w:tcW w:w="4564" w:type="dxa"/>
          </w:tcPr>
          <w:p w14:paraId="303A37B8" w14:textId="77777777" w:rsidR="00773686" w:rsidRDefault="00773686" w:rsidP="00825334">
            <w:pPr>
              <w:spacing w:line="315" w:lineRule="exact"/>
              <w:ind w:leftChars="50" w:left="527" w:rightChars="50" w:right="105" w:hangingChars="200" w:hanging="422"/>
              <w:rPr>
                <w:rFonts w:hint="eastAsia"/>
              </w:rPr>
            </w:pPr>
            <w:r>
              <w:rPr>
                <w:rFonts w:hint="eastAsia"/>
              </w:rPr>
              <w:t>一、人工智慧系統為對人民隱私及其他基本權造成高度損害風險之危險活動；又基於促進社會發展，但考量其研發者、使用者自危險活動中大量獲利且根據其不可控制性以及事證偏在、武器不平等之情形，更是對其使用之對象造成舉證上之困難，因此基於風險分配上之正義，爰參考民法第一百九十一條之一之商品責任與德國產品責任法之規範，宜採取推定過失立法模式、推定因果關係之立法模式，以作風險之合理分配。</w:t>
            </w:r>
          </w:p>
          <w:p w14:paraId="44785BC5" w14:textId="77777777" w:rsidR="00773686" w:rsidRDefault="00773686" w:rsidP="00825334">
            <w:pPr>
              <w:spacing w:line="315" w:lineRule="exact"/>
              <w:ind w:leftChars="50" w:left="527" w:rightChars="50" w:right="105" w:hangingChars="200" w:hanging="422"/>
              <w:rPr>
                <w:rFonts w:hint="eastAsia"/>
              </w:rPr>
            </w:pPr>
            <w:r>
              <w:rPr>
                <w:rFonts w:hint="eastAsia"/>
              </w:rPr>
              <w:t>二、又人工智慧法制，賦予針對高風險人工智慧系統，採取長期之安全性保障，與消保法所規定流通入市場時符合當時科技或水準之「可期待安全性」不同，自應有不同之考量，且基於人工智慧之不確定性，對企業而言未必舉證容易，自應排除消保法無過失責任之適用，俾利相關人工智慧不致因防衛性概念而阻礙人工智慧發展，而應採取本法之推定過失責任。</w:t>
            </w:r>
          </w:p>
          <w:p w14:paraId="58656ACF" w14:textId="77777777" w:rsidR="00773686" w:rsidRDefault="00773686" w:rsidP="00825334">
            <w:pPr>
              <w:spacing w:line="315" w:lineRule="exact"/>
              <w:ind w:leftChars="50" w:left="527" w:rightChars="50" w:right="105" w:hangingChars="200" w:hanging="422"/>
              <w:rPr>
                <w:rFonts w:hint="eastAsia"/>
              </w:rPr>
            </w:pPr>
            <w:r>
              <w:rPr>
                <w:rFonts w:hint="eastAsia"/>
              </w:rPr>
              <w:t>三、比較法上參酌歐盟人工智慧責任指令草案，第</w:t>
            </w:r>
            <w:r>
              <w:rPr>
                <w:rFonts w:hint="eastAsia"/>
              </w:rPr>
              <w:t>3</w:t>
            </w:r>
            <w:r>
              <w:rPr>
                <w:rFonts w:hint="eastAsia"/>
              </w:rPr>
              <w:t>條設有資訊提供請求權，其包含舉證困難時請求法院裁定提供資訊之義務以及本法所規範之資訊提供請求權，依此商品之消費者可以藉此向產品製造人或系統提供商請求相關之資訊。</w:t>
            </w:r>
          </w:p>
          <w:p w14:paraId="45BF63A9" w14:textId="77777777" w:rsidR="00773686" w:rsidRDefault="00773686" w:rsidP="00825334">
            <w:pPr>
              <w:spacing w:line="315" w:lineRule="exact"/>
              <w:ind w:leftChars="50" w:left="527" w:rightChars="50" w:right="105" w:hangingChars="200" w:hanging="422"/>
              <w:rPr>
                <w:rFonts w:hint="eastAsia"/>
              </w:rPr>
            </w:pPr>
            <w:r>
              <w:rPr>
                <w:rFonts w:hint="eastAsia"/>
              </w:rPr>
              <w:t>四、另外，在本法亦設有相關商品瑕疵的規範，設計舉證減輕之相關規範，在若干情形應推定該商品有瑕疵，並一同推定過失。</w:t>
            </w:r>
          </w:p>
        </w:tc>
      </w:tr>
      <w:tr w:rsidR="00773686" w14:paraId="5F9348FC" w14:textId="77777777" w:rsidTr="00825334">
        <w:tc>
          <w:tcPr>
            <w:tcW w:w="4564" w:type="dxa"/>
          </w:tcPr>
          <w:p w14:paraId="0FD299E7" w14:textId="77777777" w:rsidR="00773686" w:rsidRDefault="00773686" w:rsidP="00825334">
            <w:pPr>
              <w:spacing w:line="315" w:lineRule="exact"/>
              <w:ind w:leftChars="50" w:left="316" w:rightChars="50" w:right="105" w:hangingChars="100" w:hanging="211"/>
              <w:rPr>
                <w:rFonts w:hint="eastAsia"/>
              </w:rPr>
            </w:pPr>
            <w:r>
              <w:rPr>
                <w:rFonts w:hint="eastAsia"/>
              </w:rPr>
              <w:t>第三十四條　政府應審酌人工智慧研發及利用所生之風險，建立必要之社會保險制度及人工智慧之問責方式。</w:t>
            </w:r>
          </w:p>
        </w:tc>
        <w:tc>
          <w:tcPr>
            <w:tcW w:w="4564" w:type="dxa"/>
          </w:tcPr>
          <w:p w14:paraId="1D66E7E5" w14:textId="77777777" w:rsidR="00773686" w:rsidRDefault="00773686" w:rsidP="00825334">
            <w:pPr>
              <w:spacing w:line="315" w:lineRule="exact"/>
              <w:ind w:leftChars="50" w:left="527" w:rightChars="50" w:right="105" w:hangingChars="200" w:hanging="422"/>
              <w:rPr>
                <w:rFonts w:hint="eastAsia"/>
              </w:rPr>
            </w:pPr>
            <w:r>
              <w:rPr>
                <w:rFonts w:hint="eastAsia"/>
              </w:rPr>
              <w:t>一、有鑒於人工智慧發展迅速，未來成為大眾日常生活之一部分亦未可知，基於預防原則的考量，政府應參考強制汽車責任保險等社會保險，建立起人工智慧之社會保險制度，以分散風險，促進人工智慧之發展與建立可信賴之人工智慧。</w:t>
            </w:r>
          </w:p>
          <w:p w14:paraId="0FDAFFC8" w14:textId="77777777" w:rsidR="00773686" w:rsidRDefault="00773686" w:rsidP="00825334">
            <w:pPr>
              <w:spacing w:line="315" w:lineRule="exact"/>
              <w:ind w:leftChars="50" w:left="527" w:rightChars="50" w:right="105" w:hangingChars="200" w:hanging="422"/>
              <w:rPr>
                <w:rFonts w:hint="eastAsia"/>
              </w:rPr>
            </w:pPr>
            <w:r>
              <w:rPr>
                <w:rFonts w:hint="eastAsia"/>
              </w:rPr>
              <w:t>二、然此章之相關責任規範，為恐本法無法全面且周全的解決相關責任問題，因此仍保留相當空間，在未來倘若有需要亦不排除制定相關人工智慧責任或（及）補償專法。</w:t>
            </w:r>
          </w:p>
        </w:tc>
      </w:tr>
      <w:tr w:rsidR="00773686" w14:paraId="1E6BC581" w14:textId="77777777" w:rsidTr="00825334">
        <w:tc>
          <w:tcPr>
            <w:tcW w:w="4564" w:type="dxa"/>
          </w:tcPr>
          <w:p w14:paraId="3063E7A1" w14:textId="77777777" w:rsidR="00773686" w:rsidRDefault="005955B2" w:rsidP="00825334">
            <w:pPr>
              <w:spacing w:line="315" w:lineRule="exact"/>
              <w:ind w:leftChars="50" w:left="316" w:rightChars="50" w:right="105" w:hangingChars="100" w:hanging="211"/>
              <w:rPr>
                <w:rFonts w:hint="eastAsia"/>
              </w:rPr>
            </w:pPr>
            <w:r>
              <w:rPr>
                <w:rFonts w:hint="eastAsia"/>
              </w:rPr>
              <w:pict w14:anchorId="205616B8">
                <v:line id="DW3922584" o:spid="_x0000_s1055" style="position:absolute;left:0;text-align:left;z-index:251662336;mso-position-horizontal-relative:text;mso-position-vertical-relative:text" from="-2.2pt,284.75pt" to="455.6pt,284.75pt" strokeweight=".5pt"/>
              </w:pict>
            </w:r>
            <w:r w:rsidR="00773686">
              <w:rPr>
                <w:rFonts w:hint="eastAsia"/>
              </w:rPr>
              <w:t>第三十五條　政府因發展人工智慧而導致人民受生命、身體之損害者，人民得請求向國家救濟補償。</w:t>
            </w:r>
          </w:p>
          <w:p w14:paraId="03B9DD8A" w14:textId="77777777" w:rsidR="00773686" w:rsidRDefault="00773686" w:rsidP="00825334">
            <w:pPr>
              <w:spacing w:line="315" w:lineRule="exact"/>
              <w:ind w:leftChars="150" w:left="316" w:rightChars="50" w:right="105" w:firstLineChars="200" w:firstLine="422"/>
              <w:rPr>
                <w:rFonts w:hint="eastAsia"/>
              </w:rPr>
            </w:pPr>
            <w:r>
              <w:rPr>
                <w:rFonts w:hint="eastAsia"/>
              </w:rPr>
              <w:t>前項請求權，自請求權人知有受害情事日起，因二年間不行使而消滅；自受害發生日起，逾五年者亦同。</w:t>
            </w:r>
          </w:p>
          <w:p w14:paraId="0C74A6A4" w14:textId="77777777" w:rsidR="00773686" w:rsidRDefault="00773686" w:rsidP="00825334">
            <w:pPr>
              <w:spacing w:line="315" w:lineRule="exact"/>
              <w:ind w:leftChars="150" w:left="316" w:rightChars="50" w:right="105" w:firstLineChars="200" w:firstLine="422"/>
              <w:rPr>
                <w:rFonts w:hint="eastAsia"/>
              </w:rPr>
            </w:pPr>
            <w:r>
              <w:rPr>
                <w:rFonts w:hint="eastAsia"/>
              </w:rPr>
              <w:t>中央主管機關於辦理人工智慧風險之核定時，徵收一定金額充作人工智慧系統受害之救濟基金。</w:t>
            </w:r>
          </w:p>
          <w:p w14:paraId="72299B32" w14:textId="77777777" w:rsidR="00773686" w:rsidRDefault="00773686" w:rsidP="00825334">
            <w:pPr>
              <w:spacing w:line="315" w:lineRule="exact"/>
              <w:ind w:leftChars="150" w:left="316" w:rightChars="50" w:right="105" w:firstLineChars="200" w:firstLine="422"/>
              <w:rPr>
                <w:rFonts w:hint="eastAsia"/>
              </w:rPr>
            </w:pPr>
            <w:r>
              <w:rPr>
                <w:rFonts w:hint="eastAsia"/>
              </w:rPr>
              <w:t>前項徵收之金額、繳交期限、免徵範圍與預防接種受害救濟之資格、給付種類、金額、審議方式、程序及其他應遵行事項之辦法，由中央主管機關定之。</w:t>
            </w:r>
          </w:p>
        </w:tc>
        <w:tc>
          <w:tcPr>
            <w:tcW w:w="4564" w:type="dxa"/>
          </w:tcPr>
          <w:p w14:paraId="4133C127" w14:textId="77777777" w:rsidR="00773686" w:rsidRDefault="00773686" w:rsidP="00825334">
            <w:pPr>
              <w:spacing w:line="315" w:lineRule="exact"/>
              <w:ind w:leftChars="50" w:left="527" w:rightChars="50" w:right="105" w:hangingChars="200" w:hanging="422"/>
              <w:rPr>
                <w:rFonts w:hint="eastAsia"/>
              </w:rPr>
            </w:pPr>
            <w:r>
              <w:rPr>
                <w:rFonts w:hint="eastAsia"/>
              </w:rPr>
              <w:t>一、鑑於人工智慧運用層面廣泛，但因其不可控制性與不可預測性，即便窮盡相關監理措施或善盡善良管理人之注意義務，亦有可能對人民造成損害，於部分情形，尚難指摘為違法，而難以訴求國家賠償；此等情形亦非遭受特別犧牲，而得以請求損失補償。然國家發展人工智慧，卻無力全然排除人工智慧對人民生命、身體可能造成之損害，受害人之所以受損害與國家發展人工智慧間具有因果關係。為彌補此等漏洞，特別設計人工智慧之救濟，以善盡國家保護義務。</w:t>
            </w:r>
          </w:p>
          <w:p w14:paraId="7985D5E6" w14:textId="77777777" w:rsidR="00773686" w:rsidRDefault="00773686" w:rsidP="00825334">
            <w:pPr>
              <w:spacing w:line="315" w:lineRule="exact"/>
              <w:ind w:leftChars="50" w:left="527" w:rightChars="50" w:right="105" w:hangingChars="200" w:hanging="422"/>
              <w:rPr>
                <w:rFonts w:hint="eastAsia"/>
              </w:rPr>
            </w:pPr>
            <w:r>
              <w:rPr>
                <w:rFonts w:hint="eastAsia"/>
              </w:rPr>
              <w:t>二、然參國內損失補償範圍多涉及生命、身體之案例，如：藥害救濟法，且為免人民動輒申請補償，擠壓其他申請人之資源，以促進資源有效利用，應限於生命、身體之損害，並參酌藥害救濟法之時效及其他相關規範增定其救濟制度。</w:t>
            </w:r>
          </w:p>
        </w:tc>
      </w:tr>
      <w:tr w:rsidR="00773686" w14:paraId="7C76570E" w14:textId="77777777" w:rsidTr="00825334">
        <w:tc>
          <w:tcPr>
            <w:tcW w:w="4564" w:type="dxa"/>
          </w:tcPr>
          <w:p w14:paraId="27849D89" w14:textId="77777777" w:rsidR="00773686" w:rsidRDefault="005955B2" w:rsidP="00825334">
            <w:pPr>
              <w:spacing w:line="315" w:lineRule="exact"/>
              <w:ind w:leftChars="350" w:left="949" w:rightChars="50" w:right="105" w:hangingChars="100" w:hanging="211"/>
              <w:rPr>
                <w:rFonts w:hint="eastAsia"/>
              </w:rPr>
            </w:pPr>
            <w:r>
              <w:rPr>
                <w:rFonts w:hint="eastAsia"/>
              </w:rPr>
              <w:pict w14:anchorId="21B25182">
                <v:line id="DW4356725" o:spid="_x0000_s1054" style="position:absolute;left:0;text-align:left;z-index:251661312;mso-position-horizontal-relative:text;mso-position-vertical-relative:text" from="-2.35pt,-1.4pt" to="455.45pt,-1.4pt" strokeweight=".5pt"/>
              </w:pict>
            </w:r>
            <w:r w:rsidR="00773686">
              <w:rPr>
                <w:rFonts w:hint="eastAsia"/>
              </w:rPr>
              <w:t>第六章　罰　　則</w:t>
            </w:r>
          </w:p>
        </w:tc>
        <w:tc>
          <w:tcPr>
            <w:tcW w:w="4564" w:type="dxa"/>
          </w:tcPr>
          <w:p w14:paraId="259C6909" w14:textId="77777777" w:rsidR="00773686" w:rsidRDefault="00773686" w:rsidP="00825334">
            <w:pPr>
              <w:spacing w:line="315" w:lineRule="exact"/>
              <w:ind w:leftChars="50" w:left="105" w:rightChars="50" w:right="105"/>
              <w:rPr>
                <w:rFonts w:hint="eastAsia"/>
              </w:rPr>
            </w:pPr>
            <w:r>
              <w:rPr>
                <w:rFonts w:hint="eastAsia"/>
              </w:rPr>
              <w:t>章名。</w:t>
            </w:r>
          </w:p>
        </w:tc>
      </w:tr>
      <w:tr w:rsidR="00773686" w14:paraId="7A3A714E" w14:textId="77777777" w:rsidTr="00825334">
        <w:tc>
          <w:tcPr>
            <w:tcW w:w="4564" w:type="dxa"/>
          </w:tcPr>
          <w:p w14:paraId="62F6BDA7" w14:textId="77777777" w:rsidR="00773686" w:rsidRDefault="00773686" w:rsidP="00825334">
            <w:pPr>
              <w:spacing w:line="315" w:lineRule="exact"/>
              <w:ind w:leftChars="50" w:left="316" w:rightChars="50" w:right="105" w:hangingChars="100" w:hanging="211"/>
              <w:rPr>
                <w:rFonts w:hint="eastAsia"/>
              </w:rPr>
            </w:pPr>
            <w:r>
              <w:rPr>
                <w:rFonts w:hint="eastAsia"/>
              </w:rPr>
              <w:t>第三十六條　違反第十七條第一項及第二項規定，足生嚴重損害於個人資料當事人者，處五年以下有期徒刑，得併科新臺幣一百萬元以下罰金。</w:t>
            </w:r>
          </w:p>
        </w:tc>
        <w:tc>
          <w:tcPr>
            <w:tcW w:w="4564" w:type="dxa"/>
          </w:tcPr>
          <w:p w14:paraId="2ED69C64" w14:textId="77777777" w:rsidR="00773686" w:rsidRDefault="00773686" w:rsidP="00825334">
            <w:pPr>
              <w:spacing w:line="315" w:lineRule="exact"/>
              <w:ind w:leftChars="50" w:left="105" w:rightChars="50" w:right="105"/>
              <w:rPr>
                <w:rFonts w:hint="eastAsia"/>
              </w:rPr>
            </w:pPr>
            <w:r>
              <w:rPr>
                <w:rFonts w:hint="eastAsia"/>
              </w:rPr>
              <w:t>違反第二十一條第一項及第二項規定之處罰；其罰則係參酌「個人資料保護法」第四十一條等相似行為程度所定之刑度。</w:t>
            </w:r>
          </w:p>
        </w:tc>
      </w:tr>
      <w:tr w:rsidR="00773686" w14:paraId="328C0209" w14:textId="77777777" w:rsidTr="00825334">
        <w:tc>
          <w:tcPr>
            <w:tcW w:w="4564" w:type="dxa"/>
          </w:tcPr>
          <w:p w14:paraId="2F19BA65" w14:textId="77777777" w:rsidR="00773686" w:rsidRDefault="00773686" w:rsidP="00825334">
            <w:pPr>
              <w:spacing w:line="315" w:lineRule="exact"/>
              <w:ind w:leftChars="50" w:left="316" w:rightChars="50" w:right="105" w:hangingChars="100" w:hanging="211"/>
              <w:rPr>
                <w:rFonts w:hint="eastAsia"/>
              </w:rPr>
            </w:pPr>
            <w:r>
              <w:rPr>
                <w:rFonts w:hint="eastAsia"/>
              </w:rPr>
              <w:t>第三十七條　有下列各款情形之一者，主管機關應通知限期改正；屆期未改正者，處新臺幣二億元或企業年營收額百分之四以下罰鍰；情節重大者，並得命其歇業、停業一定期間、廢止其公司、商業、工廠之全部或部分登記事項：</w:t>
            </w:r>
          </w:p>
          <w:p w14:paraId="09106E51" w14:textId="77777777" w:rsidR="00773686" w:rsidRDefault="00773686" w:rsidP="00825334">
            <w:pPr>
              <w:spacing w:line="315" w:lineRule="exact"/>
              <w:ind w:leftChars="150" w:left="527" w:rightChars="50" w:right="105" w:hangingChars="100" w:hanging="211"/>
              <w:rPr>
                <w:rFonts w:hint="eastAsia"/>
              </w:rPr>
            </w:pPr>
            <w:r>
              <w:rPr>
                <w:rFonts w:hint="eastAsia"/>
              </w:rPr>
              <w:t>一、未依第二十條之規定建立風險管理系統。</w:t>
            </w:r>
          </w:p>
          <w:p w14:paraId="5664C0B0" w14:textId="77777777" w:rsidR="00773686" w:rsidRDefault="00773686" w:rsidP="00825334">
            <w:pPr>
              <w:spacing w:line="315" w:lineRule="exact"/>
              <w:ind w:leftChars="150" w:left="527" w:rightChars="50" w:right="105" w:hangingChars="100" w:hanging="211"/>
              <w:rPr>
                <w:rFonts w:hint="eastAsia"/>
              </w:rPr>
            </w:pPr>
            <w:r>
              <w:rPr>
                <w:rFonts w:hint="eastAsia"/>
              </w:rPr>
              <w:t>二、未依第十九條、第二十一條、二十二條規定，提出技術文件、安全監測計畫及安全監測報告。</w:t>
            </w:r>
          </w:p>
          <w:p w14:paraId="724100AB" w14:textId="77777777" w:rsidR="00773686" w:rsidRDefault="00773686" w:rsidP="00825334">
            <w:pPr>
              <w:spacing w:line="315" w:lineRule="exact"/>
              <w:ind w:leftChars="150" w:left="527" w:rightChars="50" w:right="105" w:hangingChars="100" w:hanging="211"/>
              <w:rPr>
                <w:rFonts w:hint="eastAsia"/>
              </w:rPr>
            </w:pPr>
            <w:r>
              <w:rPr>
                <w:rFonts w:hint="eastAsia"/>
              </w:rPr>
              <w:t>三、違反第二十四條規定未依規定設計記錄之功能。</w:t>
            </w:r>
          </w:p>
          <w:p w14:paraId="42C38D11" w14:textId="77777777" w:rsidR="00773686" w:rsidRDefault="00773686" w:rsidP="00825334">
            <w:pPr>
              <w:spacing w:line="315" w:lineRule="exact"/>
              <w:ind w:leftChars="150" w:left="527" w:rightChars="50" w:right="105" w:hangingChars="100" w:hanging="211"/>
              <w:rPr>
                <w:rFonts w:hint="eastAsia"/>
              </w:rPr>
            </w:pPr>
            <w:r>
              <w:rPr>
                <w:rFonts w:hint="eastAsia"/>
              </w:rPr>
              <w:t>四、未依第二十五條公開揭露人工智慧系統之資訊。</w:t>
            </w:r>
          </w:p>
          <w:p w14:paraId="6307A335" w14:textId="77777777" w:rsidR="00773686" w:rsidRDefault="00773686" w:rsidP="00825334">
            <w:pPr>
              <w:spacing w:line="315" w:lineRule="exact"/>
              <w:ind w:leftChars="150" w:left="527" w:rightChars="50" w:right="105" w:hangingChars="100" w:hanging="211"/>
              <w:rPr>
                <w:rFonts w:hint="eastAsia"/>
              </w:rPr>
            </w:pPr>
            <w:r>
              <w:rPr>
                <w:rFonts w:hint="eastAsia"/>
              </w:rPr>
              <w:t>五、違反第二十七條、第二十八條、第二十九條之通知義務者。</w:t>
            </w:r>
          </w:p>
          <w:p w14:paraId="370D26E2" w14:textId="77777777" w:rsidR="00773686" w:rsidRDefault="00773686" w:rsidP="00825334">
            <w:pPr>
              <w:spacing w:line="315" w:lineRule="exact"/>
              <w:ind w:leftChars="150" w:left="527" w:rightChars="50" w:right="105" w:hangingChars="100" w:hanging="211"/>
              <w:rPr>
                <w:rFonts w:hint="eastAsia"/>
              </w:rPr>
            </w:pPr>
            <w:r>
              <w:rPr>
                <w:rFonts w:hint="eastAsia"/>
              </w:rPr>
              <w:t>六、違反第二十一條第三項規定，妨礙、拒絕或規避提供個人資料當事人其通用格式之資料。</w:t>
            </w:r>
          </w:p>
        </w:tc>
        <w:tc>
          <w:tcPr>
            <w:tcW w:w="4564" w:type="dxa"/>
          </w:tcPr>
          <w:p w14:paraId="0E9984E5" w14:textId="77777777" w:rsidR="00773686" w:rsidRDefault="00773686" w:rsidP="00825334">
            <w:pPr>
              <w:spacing w:line="315" w:lineRule="exact"/>
              <w:ind w:leftChars="50" w:left="105" w:rightChars="50" w:right="105"/>
              <w:rPr>
                <w:rFonts w:hint="eastAsia"/>
              </w:rPr>
            </w:pPr>
            <w:r>
              <w:rPr>
                <w:rFonts w:hint="eastAsia"/>
              </w:rPr>
              <w:t>違反第十九條提供資料進行風險核定、第二十條風險管理系統建立義務、第二十一條技術文件並提供公開義務、第二十二條安全監測計畫或報告之製作義務、第二十四條記錄功能、第二十五條之資訊揭露義務規定之處罰；其罰則係參酌參考歐盟「人工智慧法案」（</w:t>
            </w:r>
            <w:r>
              <w:rPr>
                <w:rFonts w:hint="eastAsia"/>
              </w:rPr>
              <w:t>Artificial Intelligence Act</w:t>
            </w:r>
            <w:r>
              <w:rPr>
                <w:rFonts w:hint="eastAsia"/>
              </w:rPr>
              <w:t>）第七十一條行為程度所定之行政罰。</w:t>
            </w:r>
          </w:p>
        </w:tc>
      </w:tr>
      <w:tr w:rsidR="00773686" w14:paraId="63821440" w14:textId="77777777" w:rsidTr="00825334">
        <w:tc>
          <w:tcPr>
            <w:tcW w:w="4564" w:type="dxa"/>
          </w:tcPr>
          <w:p w14:paraId="4036D9A1" w14:textId="77777777" w:rsidR="00773686" w:rsidRDefault="00773686" w:rsidP="00825334">
            <w:pPr>
              <w:spacing w:line="315" w:lineRule="exact"/>
              <w:ind w:leftChars="50" w:left="316" w:rightChars="50" w:right="105" w:hangingChars="100" w:hanging="211"/>
              <w:rPr>
                <w:rFonts w:hint="eastAsia"/>
              </w:rPr>
            </w:pPr>
            <w:r>
              <w:rPr>
                <w:rFonts w:hint="eastAsia"/>
              </w:rPr>
              <w:t>第三十八條　有下列各款情形之一者，主管機關應通知限期改正；屆期未改正者，處新臺幣一億元或企業年營收額百分之二以下罰鍰，並得按次處罰：</w:t>
            </w:r>
          </w:p>
          <w:p w14:paraId="1347BE79" w14:textId="77777777" w:rsidR="00773686" w:rsidRDefault="00773686" w:rsidP="00825334">
            <w:pPr>
              <w:spacing w:line="315" w:lineRule="exact"/>
              <w:ind w:leftChars="150" w:left="527" w:rightChars="50" w:right="105" w:hangingChars="100" w:hanging="211"/>
              <w:rPr>
                <w:rFonts w:hint="eastAsia"/>
              </w:rPr>
            </w:pPr>
            <w:r>
              <w:rPr>
                <w:rFonts w:hint="eastAsia"/>
              </w:rPr>
              <w:t>一、第十九條、第二十一條、第二十二條之技術文件、安全監測計畫及安全監測報告，其內容虛偽不實。</w:t>
            </w:r>
          </w:p>
          <w:p w14:paraId="4262D849" w14:textId="77777777" w:rsidR="00773686" w:rsidRDefault="00773686" w:rsidP="00825334">
            <w:pPr>
              <w:spacing w:line="315" w:lineRule="exact"/>
              <w:ind w:leftChars="150" w:left="527" w:rightChars="50" w:right="105" w:hangingChars="100" w:hanging="211"/>
              <w:rPr>
                <w:rFonts w:hint="eastAsia"/>
              </w:rPr>
            </w:pPr>
            <w:r>
              <w:rPr>
                <w:rFonts w:hint="eastAsia"/>
              </w:rPr>
              <w:t>二、第二十四條之記錄內容，有偽造變造記錄之內容者。</w:t>
            </w:r>
          </w:p>
          <w:p w14:paraId="6510486D" w14:textId="77777777" w:rsidR="00773686" w:rsidRDefault="00773686" w:rsidP="00825334">
            <w:pPr>
              <w:spacing w:line="315" w:lineRule="exact"/>
              <w:ind w:leftChars="150" w:left="527" w:rightChars="50" w:right="105" w:hangingChars="100" w:hanging="211"/>
              <w:rPr>
                <w:rFonts w:hint="eastAsia"/>
              </w:rPr>
            </w:pPr>
            <w:r>
              <w:rPr>
                <w:rFonts w:hint="eastAsia"/>
              </w:rPr>
              <w:t>三、第二十五條所揭露人工智慧系統資訊虛偽不實。</w:t>
            </w:r>
          </w:p>
        </w:tc>
        <w:tc>
          <w:tcPr>
            <w:tcW w:w="4564" w:type="dxa"/>
          </w:tcPr>
          <w:p w14:paraId="3CB76A9E" w14:textId="77777777" w:rsidR="00773686" w:rsidRDefault="00773686" w:rsidP="00825334">
            <w:pPr>
              <w:spacing w:line="315" w:lineRule="exact"/>
              <w:ind w:leftChars="50" w:left="105" w:rightChars="50" w:right="105"/>
              <w:rPr>
                <w:rFonts w:hint="eastAsia"/>
              </w:rPr>
            </w:pPr>
            <w:r>
              <w:rPr>
                <w:rFonts w:hint="eastAsia"/>
              </w:rPr>
              <w:t>違反第十九條技術文件、第二十一條安全監測計畫、第二十二條之安全監測報告、第二十四條之記錄義務或第二十五條之揭露義務內容有虛偽不實之處罰；其罰則係參酌參考歐盟「人工智慧法案」（</w:t>
            </w:r>
            <w:r>
              <w:rPr>
                <w:rFonts w:hint="eastAsia"/>
              </w:rPr>
              <w:t>Artificial Intelligence Act</w:t>
            </w:r>
            <w:r>
              <w:rPr>
                <w:rFonts w:hint="eastAsia"/>
              </w:rPr>
              <w:t>）第七十一條行為程度所定之行政罰。</w:t>
            </w:r>
          </w:p>
        </w:tc>
      </w:tr>
      <w:tr w:rsidR="00773686" w14:paraId="52B5B9B9" w14:textId="77777777" w:rsidTr="00825334">
        <w:tc>
          <w:tcPr>
            <w:tcW w:w="4564" w:type="dxa"/>
          </w:tcPr>
          <w:p w14:paraId="104FC7D3" w14:textId="77777777" w:rsidR="00773686" w:rsidRDefault="00773686" w:rsidP="00825334">
            <w:pPr>
              <w:spacing w:line="315" w:lineRule="exact"/>
              <w:ind w:leftChars="50" w:left="316" w:rightChars="50" w:right="105" w:hangingChars="100" w:hanging="211"/>
              <w:rPr>
                <w:rFonts w:hint="eastAsia"/>
              </w:rPr>
            </w:pPr>
            <w:r>
              <w:rPr>
                <w:rFonts w:hint="eastAsia"/>
              </w:rPr>
              <w:t>第三十九條　有下列行為之一者，處新臺幣一億元以下罰鍰或公司年營收額百分之一以下罰鍰；情節重大者，並得命其歇業、停業一定期間、廢止其公司、商業、工廠之全部或部分登記事項：</w:t>
            </w:r>
          </w:p>
          <w:p w14:paraId="5FB1A4B2" w14:textId="77777777" w:rsidR="00773686" w:rsidRDefault="00773686" w:rsidP="00825334">
            <w:pPr>
              <w:spacing w:line="315" w:lineRule="exact"/>
              <w:ind w:leftChars="150" w:left="527" w:rightChars="50" w:right="105" w:hangingChars="100" w:hanging="211"/>
              <w:rPr>
                <w:rFonts w:hint="eastAsia"/>
              </w:rPr>
            </w:pPr>
            <w:r>
              <w:rPr>
                <w:rFonts w:hint="eastAsia"/>
              </w:rPr>
              <w:t>一、違反第二十條第二項規定，未於風險變更時，通知主管機關。</w:t>
            </w:r>
          </w:p>
          <w:p w14:paraId="3D081F99" w14:textId="77777777" w:rsidR="00773686" w:rsidRDefault="00773686" w:rsidP="00825334">
            <w:pPr>
              <w:spacing w:line="315" w:lineRule="exact"/>
              <w:ind w:leftChars="150" w:left="527" w:rightChars="50" w:right="105" w:hangingChars="100" w:hanging="211"/>
              <w:rPr>
                <w:rFonts w:hint="eastAsia"/>
              </w:rPr>
            </w:pPr>
            <w:r>
              <w:rPr>
                <w:rFonts w:hint="eastAsia"/>
              </w:rPr>
              <w:t>二、違反第二十六條之規定，未於發生嚴重影響人民生命、身體、自由或財產之情事，立即通報主管機關。</w:t>
            </w:r>
          </w:p>
        </w:tc>
        <w:tc>
          <w:tcPr>
            <w:tcW w:w="4564" w:type="dxa"/>
          </w:tcPr>
          <w:p w14:paraId="7BB10FBD" w14:textId="77777777" w:rsidR="00773686" w:rsidRDefault="00773686" w:rsidP="00825334">
            <w:pPr>
              <w:spacing w:line="315" w:lineRule="exact"/>
              <w:ind w:leftChars="50" w:left="105" w:rightChars="50" w:right="105"/>
              <w:rPr>
                <w:rFonts w:hint="eastAsia"/>
              </w:rPr>
            </w:pPr>
            <w:r>
              <w:rPr>
                <w:rFonts w:hint="eastAsia"/>
              </w:rPr>
              <w:t>違反第二十條第二項及第十六條規定之處罰；其罰則係參酌食品安全衛生管理法第四十八條等相似行為程度所定之行政罰。</w:t>
            </w:r>
          </w:p>
        </w:tc>
      </w:tr>
      <w:tr w:rsidR="00773686" w14:paraId="3F7169F6" w14:textId="77777777" w:rsidTr="00825334">
        <w:tc>
          <w:tcPr>
            <w:tcW w:w="4564" w:type="dxa"/>
          </w:tcPr>
          <w:p w14:paraId="20A2D5FC" w14:textId="77777777" w:rsidR="00773686" w:rsidRDefault="00773686" w:rsidP="00825334">
            <w:pPr>
              <w:spacing w:line="315" w:lineRule="exact"/>
              <w:ind w:leftChars="350" w:left="949" w:rightChars="50" w:right="105" w:hangingChars="100" w:hanging="211"/>
              <w:rPr>
                <w:rFonts w:hint="eastAsia"/>
              </w:rPr>
            </w:pPr>
            <w:r>
              <w:rPr>
                <w:rFonts w:hint="eastAsia"/>
              </w:rPr>
              <w:t>第七章　附　　則</w:t>
            </w:r>
          </w:p>
        </w:tc>
        <w:tc>
          <w:tcPr>
            <w:tcW w:w="4564" w:type="dxa"/>
          </w:tcPr>
          <w:p w14:paraId="21F7EDFB" w14:textId="77777777" w:rsidR="00773686" w:rsidRDefault="00773686" w:rsidP="00825334">
            <w:pPr>
              <w:spacing w:line="315" w:lineRule="exact"/>
              <w:ind w:leftChars="50" w:left="105" w:rightChars="50" w:right="105"/>
              <w:rPr>
                <w:rFonts w:hint="eastAsia"/>
              </w:rPr>
            </w:pPr>
            <w:r>
              <w:rPr>
                <w:rFonts w:hint="eastAsia"/>
              </w:rPr>
              <w:t>章名。</w:t>
            </w:r>
          </w:p>
        </w:tc>
      </w:tr>
      <w:tr w:rsidR="00773686" w14:paraId="2CB057FB" w14:textId="77777777" w:rsidTr="00825334">
        <w:tc>
          <w:tcPr>
            <w:tcW w:w="4564" w:type="dxa"/>
          </w:tcPr>
          <w:p w14:paraId="7CFAC98C" w14:textId="77777777" w:rsidR="00773686" w:rsidRDefault="00773686" w:rsidP="00825334">
            <w:pPr>
              <w:spacing w:line="315" w:lineRule="exact"/>
              <w:ind w:leftChars="50" w:left="316" w:rightChars="50" w:right="105" w:hangingChars="100" w:hanging="211"/>
              <w:rPr>
                <w:rFonts w:hint="eastAsia"/>
              </w:rPr>
            </w:pPr>
            <w:r>
              <w:rPr>
                <w:rFonts w:hint="eastAsia"/>
              </w:rPr>
              <w:t>第四十條　政府應依本法規定，檢討所主管之法規及行政措施；有妨礙人工智慧政策推定、不符合本法規定或無法規可資適用者，應自本法施行後三年內，完成法令之制（訂）定、修正或廢止，及行政措施之改進。</w:t>
            </w:r>
          </w:p>
          <w:p w14:paraId="3C12EF21" w14:textId="77777777" w:rsidR="00773686" w:rsidRDefault="00773686" w:rsidP="00825334">
            <w:pPr>
              <w:spacing w:line="315" w:lineRule="exact"/>
              <w:ind w:leftChars="150" w:left="316" w:rightChars="50" w:right="105" w:firstLineChars="200" w:firstLine="422"/>
              <w:rPr>
                <w:rFonts w:hint="eastAsia"/>
              </w:rPr>
            </w:pPr>
            <w:r>
              <w:rPr>
                <w:rFonts w:hint="eastAsia"/>
              </w:rPr>
              <w:t>前項法規完成制（訂）定、修正前，由主管機關會商中央目的事業主管機關依本法規定解釋、適用。</w:t>
            </w:r>
          </w:p>
        </w:tc>
        <w:tc>
          <w:tcPr>
            <w:tcW w:w="4564" w:type="dxa"/>
          </w:tcPr>
          <w:p w14:paraId="3D6C94CA" w14:textId="77777777" w:rsidR="00773686" w:rsidRDefault="00773686" w:rsidP="00825334">
            <w:pPr>
              <w:spacing w:line="315" w:lineRule="exact"/>
              <w:ind w:leftChars="50" w:left="527" w:rightChars="50" w:right="105" w:hangingChars="200" w:hanging="422"/>
              <w:rPr>
                <w:rFonts w:hint="eastAsia"/>
              </w:rPr>
            </w:pPr>
            <w:r>
              <w:rPr>
                <w:rFonts w:hint="eastAsia"/>
              </w:rPr>
              <w:t>一、為落實本法，確保人工智慧政策有效推動發展，政府應主動檢討相關法規及行政措施，是否符合人工智慧政策之推定，故參考海洋基本法第十六條規定，於第一項明定限期檢討法規。</w:t>
            </w:r>
          </w:p>
          <w:p w14:paraId="0994CE05" w14:textId="77777777" w:rsidR="00773686" w:rsidRDefault="00773686" w:rsidP="00825334">
            <w:pPr>
              <w:spacing w:line="315" w:lineRule="exact"/>
              <w:ind w:leftChars="50" w:left="527" w:rightChars="50" w:right="105" w:hangingChars="200" w:hanging="422"/>
              <w:rPr>
                <w:rFonts w:hint="eastAsia"/>
              </w:rPr>
            </w:pPr>
            <w:r>
              <w:rPr>
                <w:rFonts w:hint="eastAsia"/>
              </w:rPr>
              <w:t>二、依第一項規定應制（訂）定、修正前之相關法規，於未完成法定程序前，為使人工智慧相關事務能符合本法規定，參考海洋基本法第十六條第二項規定，於第二項明定中央主管機關會中央目的事業主管機關，依本法規定解釋、適用之。</w:t>
            </w:r>
          </w:p>
        </w:tc>
      </w:tr>
      <w:tr w:rsidR="00773686" w14:paraId="621FA9CE" w14:textId="77777777" w:rsidTr="00825334">
        <w:tc>
          <w:tcPr>
            <w:tcW w:w="4564" w:type="dxa"/>
          </w:tcPr>
          <w:p w14:paraId="042BFA93" w14:textId="77777777" w:rsidR="00773686" w:rsidRDefault="005955B2" w:rsidP="00825334">
            <w:pPr>
              <w:spacing w:line="315" w:lineRule="exact"/>
              <w:ind w:leftChars="50" w:left="316" w:rightChars="50" w:right="105" w:hangingChars="100" w:hanging="211"/>
              <w:rPr>
                <w:rFonts w:hint="eastAsia"/>
              </w:rPr>
            </w:pPr>
            <w:r>
              <w:rPr>
                <w:rFonts w:hint="eastAsia"/>
              </w:rPr>
              <w:pict w14:anchorId="50EDB8B3">
                <v:line id="DW3711032" o:spid="_x0000_s1056" style="position:absolute;left:0;text-align:left;z-index:251663360;mso-position-horizontal-relative:text;mso-position-vertical-relative:text" from="-2.2pt,17.15pt" to="455.6pt,17.15pt" strokeweight="1.5pt"/>
              </w:pict>
            </w:r>
            <w:r w:rsidR="00773686">
              <w:rPr>
                <w:rFonts w:hint="eastAsia"/>
              </w:rPr>
              <w:t>第四十一條　本法施行日期，由行政院定之。</w:t>
            </w:r>
          </w:p>
        </w:tc>
        <w:tc>
          <w:tcPr>
            <w:tcW w:w="4564" w:type="dxa"/>
          </w:tcPr>
          <w:p w14:paraId="26388A55" w14:textId="77777777" w:rsidR="00773686" w:rsidRDefault="00773686" w:rsidP="00825334">
            <w:pPr>
              <w:spacing w:line="315" w:lineRule="exact"/>
              <w:ind w:leftChars="50" w:left="105" w:rightChars="50" w:right="105"/>
              <w:rPr>
                <w:rFonts w:hint="eastAsia"/>
              </w:rPr>
            </w:pPr>
            <w:r>
              <w:rPr>
                <w:rFonts w:hint="eastAsia"/>
              </w:rPr>
              <w:t>本條明定施行日期。</w:t>
            </w:r>
          </w:p>
        </w:tc>
      </w:tr>
    </w:tbl>
    <w:p w14:paraId="73C23640" w14:textId="77777777" w:rsidR="00773686" w:rsidRPr="00E7366D" w:rsidRDefault="00773686" w:rsidP="00825334">
      <w:pPr>
        <w:rPr>
          <w:rFonts w:hint="eastAsia"/>
        </w:rPr>
      </w:pPr>
    </w:p>
    <w:p w14:paraId="7CA81D19" w14:textId="77777777" w:rsidR="00D22A25" w:rsidRPr="00441B24" w:rsidRDefault="008B4A6D" w:rsidP="00E7059F">
      <w:pPr>
        <w:rPr>
          <w:rFonts w:hint="eastAsia"/>
        </w:rPr>
      </w:pPr>
      <w:r>
        <w:br w:type="page"/>
      </w:r>
    </w:p>
    <w:sectPr w:rsidR="00D22A25" w:rsidRPr="00441B24" w:rsidSect="00E7059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BF89B" w14:textId="77777777" w:rsidR="00DB7CEC" w:rsidRDefault="00DB7CEC">
      <w:r>
        <w:separator/>
      </w:r>
    </w:p>
  </w:endnote>
  <w:endnote w:type="continuationSeparator" w:id="0">
    <w:p w14:paraId="1294C09A" w14:textId="77777777" w:rsidR="00DB7CEC" w:rsidRDefault="00D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D8A7A" w14:textId="77777777" w:rsidR="00CE380C" w:rsidRPr="0081272C" w:rsidRDefault="0081272C" w:rsidP="0081272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F30A3">
      <w:t>120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A44D" w14:textId="77777777" w:rsidR="00CE380C" w:rsidRPr="0081272C" w:rsidRDefault="0081272C" w:rsidP="0081272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F30A3">
      <w:t>119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5C4E4" w14:textId="77777777" w:rsidR="00DB7CEC" w:rsidRDefault="00DB7CEC">
      <w:r>
        <w:separator/>
      </w:r>
    </w:p>
  </w:footnote>
  <w:footnote w:type="continuationSeparator" w:id="0">
    <w:p w14:paraId="019B6C75" w14:textId="77777777" w:rsidR="00DB7CEC" w:rsidRDefault="00DB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25FEF" w14:textId="77777777" w:rsidR="00CE380C" w:rsidRPr="0081272C" w:rsidRDefault="0081272C" w:rsidP="0081272C">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18578" w14:textId="77777777" w:rsidR="00CE380C" w:rsidRPr="0081272C" w:rsidRDefault="0081272C" w:rsidP="0081272C">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1311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059F"/>
    <w:rsid w:val="00021974"/>
    <w:rsid w:val="000322E4"/>
    <w:rsid w:val="00034179"/>
    <w:rsid w:val="0006260D"/>
    <w:rsid w:val="0007483B"/>
    <w:rsid w:val="00092EFA"/>
    <w:rsid w:val="000B190B"/>
    <w:rsid w:val="000C6344"/>
    <w:rsid w:val="000D2076"/>
    <w:rsid w:val="000E3372"/>
    <w:rsid w:val="000F48AA"/>
    <w:rsid w:val="00106A20"/>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328C3"/>
    <w:rsid w:val="00537DD7"/>
    <w:rsid w:val="00542984"/>
    <w:rsid w:val="00552448"/>
    <w:rsid w:val="00572D70"/>
    <w:rsid w:val="005955B2"/>
    <w:rsid w:val="005B1DB0"/>
    <w:rsid w:val="005D60A0"/>
    <w:rsid w:val="00632430"/>
    <w:rsid w:val="00655703"/>
    <w:rsid w:val="006873C4"/>
    <w:rsid w:val="006B2CB0"/>
    <w:rsid w:val="006C4C19"/>
    <w:rsid w:val="006C7F9F"/>
    <w:rsid w:val="006D7D23"/>
    <w:rsid w:val="006E2402"/>
    <w:rsid w:val="006E3C20"/>
    <w:rsid w:val="006F10CF"/>
    <w:rsid w:val="006F5861"/>
    <w:rsid w:val="00722A05"/>
    <w:rsid w:val="00732BD2"/>
    <w:rsid w:val="00735FD8"/>
    <w:rsid w:val="00773686"/>
    <w:rsid w:val="007776A4"/>
    <w:rsid w:val="00781901"/>
    <w:rsid w:val="00782F7F"/>
    <w:rsid w:val="007908D5"/>
    <w:rsid w:val="00794FA3"/>
    <w:rsid w:val="007A1C27"/>
    <w:rsid w:val="007A4599"/>
    <w:rsid w:val="007C4084"/>
    <w:rsid w:val="007D04A0"/>
    <w:rsid w:val="007E74DC"/>
    <w:rsid w:val="007F7A16"/>
    <w:rsid w:val="0081272C"/>
    <w:rsid w:val="00825334"/>
    <w:rsid w:val="00861B21"/>
    <w:rsid w:val="00863C32"/>
    <w:rsid w:val="00864C67"/>
    <w:rsid w:val="00883D74"/>
    <w:rsid w:val="00887F7B"/>
    <w:rsid w:val="008A0C5D"/>
    <w:rsid w:val="008B366A"/>
    <w:rsid w:val="008B4209"/>
    <w:rsid w:val="008B4A6D"/>
    <w:rsid w:val="008E326C"/>
    <w:rsid w:val="008E5D88"/>
    <w:rsid w:val="008F30A3"/>
    <w:rsid w:val="0090241A"/>
    <w:rsid w:val="00926F56"/>
    <w:rsid w:val="00963798"/>
    <w:rsid w:val="00992003"/>
    <w:rsid w:val="009B6E24"/>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005B6"/>
    <w:rsid w:val="00B15BB5"/>
    <w:rsid w:val="00B278AB"/>
    <w:rsid w:val="00B40364"/>
    <w:rsid w:val="00BA71D7"/>
    <w:rsid w:val="00BB5684"/>
    <w:rsid w:val="00BE0A55"/>
    <w:rsid w:val="00BF63AF"/>
    <w:rsid w:val="00C024F4"/>
    <w:rsid w:val="00C201E0"/>
    <w:rsid w:val="00C216C6"/>
    <w:rsid w:val="00C50091"/>
    <w:rsid w:val="00C56D95"/>
    <w:rsid w:val="00C84B2E"/>
    <w:rsid w:val="00C9556F"/>
    <w:rsid w:val="00C9653B"/>
    <w:rsid w:val="00CD541C"/>
    <w:rsid w:val="00CE016C"/>
    <w:rsid w:val="00CE380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3302"/>
    <w:rsid w:val="00DB7CEC"/>
    <w:rsid w:val="00DC1C3F"/>
    <w:rsid w:val="00DC2697"/>
    <w:rsid w:val="00DE0D1A"/>
    <w:rsid w:val="00DF37C2"/>
    <w:rsid w:val="00DF389A"/>
    <w:rsid w:val="00E049FB"/>
    <w:rsid w:val="00E10D3F"/>
    <w:rsid w:val="00E174AB"/>
    <w:rsid w:val="00E20354"/>
    <w:rsid w:val="00E21EEE"/>
    <w:rsid w:val="00E42982"/>
    <w:rsid w:val="00E47C14"/>
    <w:rsid w:val="00E51C63"/>
    <w:rsid w:val="00E62000"/>
    <w:rsid w:val="00E67FFE"/>
    <w:rsid w:val="00E7059F"/>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972895"/>
  <w15:chartTrackingRefBased/>
  <w15:docId w15:val="{F6C82225-486E-431F-B916-AC37B7FA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106A20"/>
    <w:rPr>
      <w:rFonts w:ascii="Cambria" w:eastAsia="新細明體" w:hAnsi="Cambria"/>
      <w:sz w:val="18"/>
      <w:szCs w:val="18"/>
    </w:rPr>
  </w:style>
  <w:style w:type="character" w:customStyle="1" w:styleId="affffff8">
    <w:name w:val="註解方塊文字 字元"/>
    <w:link w:val="affffff7"/>
    <w:uiPriority w:val="99"/>
    <w:semiHidden/>
    <w:rsid w:val="00106A20"/>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4E500-4355-4FF8-8E9B-4EC6436C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11;2;1</cp:keywords>
  <dc:description>委107;委124;18;議案202110067460000</dc:description>
  <cp:lastModifiedBy>景濰 李</cp:lastModifiedBy>
  <cp:revision>2</cp:revision>
  <cp:lastPrinted>2024-09-18T11:42:00Z</cp:lastPrinted>
  <dcterms:created xsi:type="dcterms:W3CDTF">2025-08-05T06:11:00Z</dcterms:created>
  <dcterms:modified xsi:type="dcterms:W3CDTF">2025-08-05T06:11:00Z</dcterms:modified>
</cp:coreProperties>
</file>